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2E6CAD"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71C6DADF" w14:textId="2A4F42A7" w:rsidR="008028EF" w:rsidRDefault="008F7BFB" w:rsidP="008028EF">
      <w:pPr>
        <w:spacing w:after="120"/>
        <w:jc w:val="center"/>
        <w:rPr>
          <w:rFonts w:ascii="Times New Roman" w:hAnsi="Times New Roman"/>
          <w:b/>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ЧРЕЗ</w:t>
      </w:r>
      <w:r w:rsidR="00F3616F" w:rsidRPr="00F3616F">
        <w:rPr>
          <w:rFonts w:ascii="Times New Roman" w:hAnsi="Times New Roman" w:cs="Times New Roman"/>
          <w:b/>
          <w:bCs/>
          <w:sz w:val="24"/>
          <w:szCs w:val="24"/>
        </w:rPr>
        <w:t xml:space="preserve"> ДИРЕКТНО ПРЕДОСТАВЯНЕ НА БЕЗВЪЗМЕЗДНА ФИНАНСОВА ПОМОЩ BG05SFPR001-3.009 </w:t>
      </w:r>
      <w:r w:rsidR="00F3616F">
        <w:rPr>
          <w:rFonts w:ascii="Times New Roman" w:hAnsi="Times New Roman" w:cs="Times New Roman"/>
          <w:b/>
          <w:bCs/>
          <w:sz w:val="24"/>
          <w:szCs w:val="24"/>
        </w:rPr>
        <w:t>„</w:t>
      </w:r>
      <w:r w:rsidR="00F3616F" w:rsidRPr="00F3616F">
        <w:rPr>
          <w:rFonts w:ascii="Times New Roman" w:hAnsi="Times New Roman" w:cs="Times New Roman"/>
          <w:b/>
          <w:bCs/>
          <w:sz w:val="24"/>
          <w:szCs w:val="24"/>
        </w:rPr>
        <w:t>ПОДКРЕПА ЗА ЦЕНТРОВЕТЕ ЗА ВИСОКИ ПОСТИЖЕНИЯ В ПОО</w:t>
      </w:r>
      <w:r w:rsidR="00F3616F">
        <w:rPr>
          <w:rFonts w:ascii="Times New Roman" w:hAnsi="Times New Roman" w:cs="Times New Roman"/>
          <w:b/>
          <w:bCs/>
          <w:sz w:val="24"/>
          <w:szCs w:val="24"/>
        </w:rPr>
        <w:t>“</w:t>
      </w:r>
    </w:p>
    <w:p w14:paraId="11AEE35C" w14:textId="6C7BE951" w:rsidR="00C02630" w:rsidRDefault="008F7BFB" w:rsidP="00CC1700">
      <w:pPr>
        <w:spacing w:after="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F3616F">
        <w:rPr>
          <w:rFonts w:ascii="Times New Roman" w:hAnsi="Times New Roman" w:cs="Times New Roman"/>
          <w:b/>
          <w:bCs/>
          <w:sz w:val="24"/>
          <w:szCs w:val="24"/>
        </w:rPr>
        <w:t>3</w:t>
      </w:r>
      <w:r w:rsidR="002E6CAD">
        <w:rPr>
          <w:rFonts w:ascii="Times New Roman" w:hAnsi="Times New Roman" w:cs="Times New Roman"/>
          <w:b/>
          <w:bCs/>
          <w:sz w:val="24"/>
          <w:szCs w:val="24"/>
        </w:rPr>
        <w:t>0</w:t>
      </w:r>
      <w:r w:rsidR="00F3616F">
        <w:rPr>
          <w:rFonts w:ascii="Times New Roman" w:hAnsi="Times New Roman" w:cs="Times New Roman"/>
          <w:b/>
          <w:bCs/>
          <w:sz w:val="24"/>
          <w:szCs w:val="24"/>
        </w:rPr>
        <w:t>.10.2025</w:t>
      </w:r>
      <w:r w:rsidRPr="0066649C">
        <w:rPr>
          <w:rFonts w:ascii="Times New Roman" w:hAnsi="Times New Roman" w:cs="Times New Roman"/>
          <w:b/>
          <w:bCs/>
          <w:sz w:val="24"/>
          <w:szCs w:val="24"/>
          <w:lang w:val="en-US"/>
        </w:rPr>
        <w:t xml:space="preserve"> </w:t>
      </w:r>
      <w:r w:rsidRPr="0066649C">
        <w:rPr>
          <w:rFonts w:ascii="Times New Roman" w:hAnsi="Times New Roman" w:cs="Times New Roman"/>
          <w:b/>
          <w:bCs/>
          <w:sz w:val="24"/>
          <w:szCs w:val="24"/>
        </w:rPr>
        <w:t>г.</w:t>
      </w:r>
      <w:bookmarkEnd w:id="1"/>
    </w:p>
    <w:p w14:paraId="3CDD5F0B" w14:textId="77777777" w:rsidR="00CC1700" w:rsidRDefault="00CC1700" w:rsidP="00CC1700">
      <w:pPr>
        <w:spacing w:after="120"/>
        <w:jc w:val="center"/>
        <w:rPr>
          <w:rFonts w:ascii="Times New Roman" w:hAnsi="Times New Roman" w:cs="Times New Roman"/>
          <w:b/>
          <w:bCs/>
          <w:sz w:val="24"/>
          <w:szCs w:val="24"/>
        </w:rPr>
      </w:pPr>
    </w:p>
    <w:p w14:paraId="49AEC36B" w14:textId="092CCA5D" w:rsidR="00CC1700" w:rsidRPr="0021028A" w:rsidRDefault="00CC1700" w:rsidP="00CC1700">
      <w:pPr>
        <w:pStyle w:val="Heading2"/>
        <w:numPr>
          <w:ilvl w:val="0"/>
          <w:numId w:val="0"/>
        </w:numPr>
      </w:pPr>
      <w:r w:rsidRPr="0021028A">
        <w:t xml:space="preserve">ВЪПРОС </w:t>
      </w:r>
      <w:r w:rsidRPr="00106D28">
        <w:rPr>
          <w:lang w:val="bg-BG"/>
        </w:rPr>
        <w:t xml:space="preserve">1 от </w:t>
      </w:r>
      <w:r w:rsidR="00F3616F">
        <w:rPr>
          <w:lang w:val="en-US"/>
        </w:rPr>
        <w:t>29.10</w:t>
      </w:r>
      <w:r w:rsidR="00F3616F" w:rsidRPr="00106D28">
        <w:rPr>
          <w:lang w:val="bg-BG"/>
        </w:rPr>
        <w:t xml:space="preserve">.2025 г. </w:t>
      </w:r>
      <w:r w:rsidRPr="00106D28">
        <w:rPr>
          <w:lang w:val="bg-BG"/>
        </w:rPr>
        <w:t>(Q001 постъпил чрез ИСУН):</w:t>
      </w:r>
    </w:p>
    <w:p w14:paraId="149F9EC7"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Здравейте, </w:t>
      </w:r>
    </w:p>
    <w:p w14:paraId="4A9AE699"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Една от специфичните цели на процедурата за БФП е "Подобряване на сътрудничеството между институциите в системата на ПОО, висшите училища, научните и изследователски организации и бизнеса.". </w:t>
      </w:r>
    </w:p>
    <w:p w14:paraId="338D5F2A"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В чл. 12 от Условията за кандидатстване по обявената процедура за БФП е посочено, че допустими партньори по същата са Национално представителните организации на работодателите и на работниците и служителите в България. </w:t>
      </w:r>
    </w:p>
    <w:p w14:paraId="51889118"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В същите условия по отношение на дейности 1, 2, 3 и 6 е посочено, че следва да се изпълняват в партньорство и в сътрудничество с висши училища, научни и изследователски организации и бизнеса, като е препоръчително дейностите да се изпълняват в партньорство с национално представителните организации на работодателите и на работниците и на служителите, в случай на включен партньор в проектното предложение.</w:t>
      </w:r>
    </w:p>
    <w:p w14:paraId="7F332074"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От друга страна в чл. 16 от Условията за кандидатстване е посочено, че в режим "непомощ" за допустими дейности или част от тях, за които има хипотетична възможност да са със стопански характер (напр. информационни дейности и кампании, обучения на учители и преподаватели по професионална подготовка и др.), държавните и общинските училища следва да прилагат процедура по смисъла на т. 89-96 от цитираното Известие на Комисията, за да се считат тези разходи в режим "непомощ“. </w:t>
      </w:r>
    </w:p>
    <w:p w14:paraId="67710111"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Моля, за разяснение как по настоящата процедура за БФП се предвижда участието на висшите училища в партньорство с конкретните кандидати, при условие че висшите училища не са допустими партньори. </w:t>
      </w:r>
    </w:p>
    <w:p w14:paraId="7542DDFC"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Могат ли експерти от висшите училища да бъдат включвани в екипа на проекта с възнаграждения в раздел преки разходи по силата на споразумение за сътрудничество с бенефициента (ако да по трудов договор или по граждански) или се предвижда висшите училища да са в ролята на изпълнители по външно възлагане.</w:t>
      </w:r>
    </w:p>
    <w:p w14:paraId="214B1392" w14:textId="77777777" w:rsidR="00F3616F"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Предварително благодаря за разясненията.</w:t>
      </w:r>
    </w:p>
    <w:p w14:paraId="583A87CD" w14:textId="77777777" w:rsidR="00F3616F" w:rsidRDefault="00F3616F" w:rsidP="00F3616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5878B36A"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Планирането на дейностите и разходите по проектните предложения е по преценка на конкретните бенефициенти и партньор/и, когато е приложимо, при спазване на Условията за кандидатстване и приложимото законодателство. </w:t>
      </w:r>
    </w:p>
    <w:p w14:paraId="2987D196"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14.2. „</w:t>
      </w:r>
      <w:r w:rsidRPr="0044681D">
        <w:rPr>
          <w:rFonts w:ascii="Times New Roman" w:hAnsi="Times New Roman" w:cs="Times New Roman"/>
          <w:sz w:val="24"/>
          <w:szCs w:val="24"/>
        </w:rPr>
        <w:t>Допустими разходи</w:t>
      </w:r>
      <w:r>
        <w:rPr>
          <w:rFonts w:ascii="Times New Roman" w:hAnsi="Times New Roman" w:cs="Times New Roman"/>
          <w:sz w:val="24"/>
          <w:szCs w:val="24"/>
        </w:rPr>
        <w:t>“ от Условията за кандидатстване са допустими преки разходи за персонал за</w:t>
      </w:r>
      <w:r w:rsidRPr="00C742CE">
        <w:rPr>
          <w:rFonts w:ascii="Times New Roman" w:hAnsi="Times New Roman" w:cs="Times New Roman"/>
          <w:sz w:val="24"/>
          <w:szCs w:val="24"/>
        </w:rPr>
        <w:t xml:space="preserve"> лицата, наети за изпълнението на Дейности 1, Дейност 2, Дейност 3, Дейност 4 и Дейност 6</w:t>
      </w:r>
      <w:r>
        <w:rPr>
          <w:rFonts w:ascii="Times New Roman" w:hAnsi="Times New Roman" w:cs="Times New Roman"/>
          <w:sz w:val="24"/>
          <w:szCs w:val="24"/>
        </w:rPr>
        <w:t>, като д</w:t>
      </w:r>
      <w:r w:rsidRPr="00C742CE">
        <w:rPr>
          <w:rFonts w:ascii="Times New Roman" w:hAnsi="Times New Roman" w:cs="Times New Roman"/>
          <w:sz w:val="24"/>
          <w:szCs w:val="24"/>
        </w:rPr>
        <w:t>оговорите с експерт образователни дейности и с педагогически специалисти следва да са сключени в съответствие с действащата нормативна уредба.</w:t>
      </w:r>
      <w:r>
        <w:rPr>
          <w:rFonts w:ascii="Times New Roman" w:hAnsi="Times New Roman" w:cs="Times New Roman"/>
          <w:sz w:val="24"/>
          <w:szCs w:val="24"/>
          <w:lang w:val="en-US"/>
        </w:rPr>
        <w:t xml:space="preserve"> </w:t>
      </w:r>
      <w:r>
        <w:rPr>
          <w:rFonts w:ascii="Times New Roman" w:hAnsi="Times New Roman" w:cs="Times New Roman"/>
          <w:sz w:val="24"/>
          <w:szCs w:val="24"/>
        </w:rPr>
        <w:t>В тази връзка, д</w:t>
      </w:r>
      <w:r w:rsidRPr="00242FA9">
        <w:rPr>
          <w:rFonts w:ascii="Times New Roman" w:hAnsi="Times New Roman" w:cs="Times New Roman"/>
          <w:sz w:val="24"/>
          <w:szCs w:val="24"/>
        </w:rPr>
        <w:t>опуска се сключването на граждански договор с експерт образователни дейности, ако са за външни за организацията лица (лица, които не са служители на конкретния бенефициент) за извършването на краткосрочни/еднократни задачи, които са свързани с постигането на определен резултат. Външните лица, с които ще се сключи граждански договор за изпълнение на дейности по проекта следва да бъдат избрани по открит, прозрачен, в достатъчна степен публичен, недискриминационен и безусловен начин  по смисъла на т.</w:t>
      </w:r>
      <w:r>
        <w:rPr>
          <w:rFonts w:ascii="Times New Roman" w:hAnsi="Times New Roman" w:cs="Times New Roman"/>
          <w:sz w:val="24"/>
          <w:szCs w:val="24"/>
          <w:lang w:val="en-US"/>
        </w:rPr>
        <w:t xml:space="preserve"> </w:t>
      </w:r>
      <w:r w:rsidRPr="00242FA9">
        <w:rPr>
          <w:rFonts w:ascii="Times New Roman" w:hAnsi="Times New Roman" w:cs="Times New Roman"/>
          <w:sz w:val="24"/>
          <w:szCs w:val="24"/>
        </w:rPr>
        <w:t>89 – 96 от Известието на Комисията.).</w:t>
      </w:r>
    </w:p>
    <w:p w14:paraId="5A80266E"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Основният е</w:t>
      </w:r>
      <w:r w:rsidRPr="00B706A6">
        <w:rPr>
          <w:rFonts w:ascii="Times New Roman" w:hAnsi="Times New Roman" w:cs="Times New Roman"/>
          <w:sz w:val="24"/>
          <w:szCs w:val="24"/>
        </w:rPr>
        <w:t>кип за организация и управление на проект</w:t>
      </w:r>
      <w:r>
        <w:rPr>
          <w:rFonts w:ascii="Times New Roman" w:hAnsi="Times New Roman" w:cs="Times New Roman"/>
          <w:sz w:val="24"/>
          <w:szCs w:val="24"/>
        </w:rPr>
        <w:t xml:space="preserve">а </w:t>
      </w:r>
      <w:r w:rsidRPr="00B706A6">
        <w:rPr>
          <w:rFonts w:ascii="Times New Roman" w:hAnsi="Times New Roman" w:cs="Times New Roman"/>
          <w:sz w:val="24"/>
          <w:szCs w:val="24"/>
        </w:rPr>
        <w:t>се планира по преценка на кандидата при съобразяване с изискванията в т.</w:t>
      </w:r>
      <w:r>
        <w:rPr>
          <w:rFonts w:ascii="Times New Roman" w:hAnsi="Times New Roman" w:cs="Times New Roman"/>
          <w:sz w:val="24"/>
          <w:szCs w:val="24"/>
        </w:rPr>
        <w:t xml:space="preserve"> </w:t>
      </w:r>
      <w:r w:rsidRPr="00B706A6">
        <w:rPr>
          <w:rFonts w:ascii="Times New Roman" w:hAnsi="Times New Roman" w:cs="Times New Roman"/>
          <w:sz w:val="24"/>
          <w:szCs w:val="24"/>
        </w:rPr>
        <w:t>11</w:t>
      </w:r>
      <w:r>
        <w:rPr>
          <w:rFonts w:ascii="Times New Roman" w:hAnsi="Times New Roman" w:cs="Times New Roman"/>
          <w:sz w:val="24"/>
          <w:szCs w:val="24"/>
        </w:rPr>
        <w:t xml:space="preserve"> „Допустими кандидати“</w:t>
      </w:r>
      <w:r w:rsidRPr="00B706A6">
        <w:rPr>
          <w:rFonts w:ascii="Times New Roman" w:hAnsi="Times New Roman" w:cs="Times New Roman"/>
          <w:sz w:val="24"/>
          <w:szCs w:val="24"/>
        </w:rPr>
        <w:t xml:space="preserve">, раздел „Административен капацитет“ от Условията за кандидатстване. Възлагането на задължения за управлението на проекта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приложимо законодателство. </w:t>
      </w:r>
    </w:p>
    <w:p w14:paraId="014F39FC" w14:textId="77777777" w:rsidR="00F3616F" w:rsidRPr="004C2F53" w:rsidRDefault="00F3616F" w:rsidP="00F361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88E465" w14:textId="77777777" w:rsidR="00CC1700" w:rsidRPr="00CC1700" w:rsidRDefault="00CC1700" w:rsidP="00F3616F">
      <w:pPr>
        <w:spacing w:after="120"/>
        <w:rPr>
          <w:rFonts w:ascii="Times New Roman" w:hAnsi="Times New Roman" w:cs="Times New Roman"/>
          <w:b/>
          <w:bCs/>
          <w:sz w:val="24"/>
          <w:szCs w:val="24"/>
        </w:rPr>
      </w:pPr>
    </w:p>
    <w:sectPr w:rsidR="00CC1700" w:rsidRPr="00CC1700"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EBBDF" w14:textId="77777777" w:rsidR="00393B86" w:rsidRDefault="00393B86" w:rsidP="004B4516">
      <w:pPr>
        <w:spacing w:after="0" w:line="240" w:lineRule="auto"/>
      </w:pPr>
      <w:r>
        <w:separator/>
      </w:r>
    </w:p>
  </w:endnote>
  <w:endnote w:type="continuationSeparator" w:id="0">
    <w:p w14:paraId="56364C67" w14:textId="77777777" w:rsidR="00393B86" w:rsidRDefault="00393B8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A16CA" w14:textId="77777777" w:rsidR="00393B86" w:rsidRDefault="00393B86" w:rsidP="004B4516">
      <w:pPr>
        <w:spacing w:after="0" w:line="240" w:lineRule="auto"/>
      </w:pPr>
      <w:bookmarkStart w:id="0" w:name="_Hlk117864434"/>
      <w:bookmarkEnd w:id="0"/>
      <w:r>
        <w:separator/>
      </w:r>
    </w:p>
  </w:footnote>
  <w:footnote w:type="continuationSeparator" w:id="0">
    <w:p w14:paraId="5B9578A1" w14:textId="77777777" w:rsidR="00393B86" w:rsidRDefault="00393B8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444252"/>
    <w:multiLevelType w:val="hybridMultilevel"/>
    <w:tmpl w:val="1D0478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42B65"/>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15F1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2BDC"/>
    <w:rsid w:val="002A7166"/>
    <w:rsid w:val="002A753B"/>
    <w:rsid w:val="002B0B21"/>
    <w:rsid w:val="002B5561"/>
    <w:rsid w:val="002B628F"/>
    <w:rsid w:val="002C07F8"/>
    <w:rsid w:val="002C2C7E"/>
    <w:rsid w:val="002D3D1C"/>
    <w:rsid w:val="002D736F"/>
    <w:rsid w:val="002E3B2A"/>
    <w:rsid w:val="002E6CAD"/>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3B86"/>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4F4A21"/>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649C"/>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28EF"/>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3E93"/>
    <w:rsid w:val="00B31FA7"/>
    <w:rsid w:val="00B34F47"/>
    <w:rsid w:val="00B40E0B"/>
    <w:rsid w:val="00B434D2"/>
    <w:rsid w:val="00B43515"/>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BF5BBA"/>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96E9D"/>
    <w:rsid w:val="00CA0AB6"/>
    <w:rsid w:val="00CA1A78"/>
    <w:rsid w:val="00CA33C7"/>
    <w:rsid w:val="00CB03A1"/>
    <w:rsid w:val="00CC1700"/>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7401E"/>
    <w:rsid w:val="00D90EF2"/>
    <w:rsid w:val="00D92B44"/>
    <w:rsid w:val="00D92EB7"/>
    <w:rsid w:val="00D93D72"/>
    <w:rsid w:val="00D9557C"/>
    <w:rsid w:val="00DA24F9"/>
    <w:rsid w:val="00DA2589"/>
    <w:rsid w:val="00DA2852"/>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16F"/>
    <w:rsid w:val="00F37C84"/>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RFdThR68lPyiTSwrS4xKpphTaE97ArxaeJWOjuMF8cQ=</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NCIXYnOPNoIe5NWEnkJoJaowqKHXI5wmHLuCidH+m/Y=</DigestValue>
    </Reference>
    <Reference Type="http://www.w3.org/2000/09/xmldsig#Object" URI="#idValidSigLnImg">
      <DigestMethod Algorithm="http://www.w3.org/2001/04/xmlenc#sha256"/>
      <DigestValue>XPdnC3DucI3GBR+bdC63uTBms+aC9Pho+fg5CA8I83w=</DigestValue>
    </Reference>
    <Reference Type="http://www.w3.org/2000/09/xmldsig#Object" URI="#idInvalidSigLnImg">
      <DigestMethod Algorithm="http://www.w3.org/2001/04/xmlenc#sha256"/>
      <DigestValue>/EITQ0qQAqna+f1kepRjCFesvlT1bhCe788BtJny9D8=</DigestValue>
    </Reference>
  </SignedInfo>
  <SignatureValue>da848noiPgSma6fBnpRSYzI+yN9sU0wkVYoata2nbepKPXYnekA/V6CFnbtdZpJ6nn95Ix+OydWJ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=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Llne/KVQMXyU79SLAFtw7qXRWSrpwhwqrRFa4VUKcB0=</DigestValue>
      </Reference>
      <Reference URI="/word/endnotes.xml?ContentType=application/vnd.openxmlformats-officedocument.wordprocessingml.endnotes+xml">
        <DigestMethod Algorithm="http://www.w3.org/2001/04/xmlenc#sha256"/>
        <DigestValue>qFvROm55QAR7Z+MNqk83CAibOlG1yqczazJVHU0Lg38=</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npkQtjTWibxSY5lAUSqjsUeofTnA7XrKZHSsM7Dq0Ck=</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6S2uWg2RdYRBIu//fGWawBh7pGt5BTwQ6GRTj6JdZsY=</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rqPGa2mlwTYHZrALPFy8pDHVPiNG0Zegn52z8K9q3Wk=</DigestValue>
      </Reference>
      <Reference URI="/word/settings.xml?ContentType=application/vnd.openxmlformats-officedocument.wordprocessingml.settings+xml">
        <DigestMethod Algorithm="http://www.w3.org/2001/04/xmlenc#sha256"/>
        <DigestValue>DG3sUt1ZbRXZRio5Xqr4KCJV41kYsqczjplyQBCnlpo=</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2025-11-03T14:05:56Z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2025-11-03T14:05:56Z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x1gLEAAAAAAAAAAAAAAMheNnn4fwAAAAAAAAAAAAAJAAAAAAAAAAAAMEEEAgAAFA8rYfh/AAAAAAAAAAAAAAAAAAAAAAAA5xSY52WgAACY3XWAsQAAANgdmIoEAgAAoGVqoAQCAADA29mYBAIAAMDedYAAAAAAYFrYmAQCAAAHAAAAAAAAAAAAAAAAAAAA/N11gLEAAAA53nWAsQAAAGFEDHn4fwAAAAAAAAAAAABwk5iKAAAAAAAAAAAAAAAAAAAAAAAAAADA29mYBAIAALvrEHn4fwAAoN11gLEAAAA53nWAs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NYPh/AAAwJeqYBAIAAAIAAAAAAAAAyF42efh/AAAAAAAAAAAAABH8P2D4fwAAkLvxtQQCAADcLuBh+H8AAAAAAAAAAAAAAAAAAAAAAAAXvJjnZaAAAAAAOmD4fwAAAAAAAAAAAADg////AAAAAMDb2ZgEAgAAqHd1gAAAAAAAAAAAAAAAAAYAAAAAAAAAAAAAAAAAAADMdnWAsQAAAAl3dYCxAAAAYUQMefh/AABIo/S1BAIAANB1dYAAAAAASKP0tQQCAACQHvW1BAIAAMDb2ZgEAgAAu+sQefh/AABwdnWAsQAAAAl3dYCx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jZ5+H8AAAAAAAAAAAAAAAAAAAAAAAAo7fu1BAIAAJBENbYEAgAAAAAAAAAAAAAAAAAAAAAAACe8mOdloAAAeCC6YPh/AABwcwC2BAIAAPD///8AAAAAwNvZmAQCAACYd3WAAAAAAAAAAAAAAAAACQAAAAAAAAAAAAAAAAAAALx2dYCxAAAA+XZ1gLEAAABhRAx5+H8AAPii9LUEAgAAwHV1gAAAAAD4ovS1BAIAAAAAAAAAAAAAwNvZmAQCAAC76xB5+H8AAGB2dYCxAAAA+XZ1gLEAAAAAAAAAAAAAAKC0/Jt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Nhh+H8AAAAw2GH4fwAAyF42efh/AAAAAAAAAAAAANEMK2H4fwAAAHLsefh/AABcxrxh+H8AAAAAAAAAAAAAAAAAAAAAAAD3VpjnZaAAAKEPK2H4fwAABAAAAAAAAAD1////AAAAAMDb2ZgEAgAAyJx1gAAAAAAAAAAAAAAAAAkAAAAAAAAAAAAAAAAAAADsm3WAsQAAACmcdYCxAAAAYUQMefh/AAAAAOp5+H8AAAAAAAAAAAAAAAAAAAQCAAABAAAAAAAAAMDb2ZgEAgAAu+sQefh/AACQm3WAsQAAACmcdYCx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HWAsQAAAAAAAAAAAAAAyF42efh/AAAAAAAAAAAAAAkAAAAAAAAAAAAwQQQCAAAUDyth+H8AAAAAAAAAAAAAAAAAAAAAAADnFJjnZaAAAJjddYCxAAAA2B2YigQCAACgZWqgBAIAAMDb2ZgEAgAAwN51gAAAAABgWtiYBAIAAAcAAAAAAAAAAAAAAAAAAAD83XWAsQAAADnedYCxAAAAYUQMefh/AAAAAAAAAAAAAHCTmIoAAAAAAAAAAAAAAAAAAAAAAAAAAMDb2ZgEAgAAu+sQefh/AACg3XWAsQAAADnedYC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81g+H8AADAl6pgEAgAAAgAAAAAAAADIXjZ5+H8AAAAAAAAAAAAAEfw/YPh/AACQu/G1BAIAANwu4GH4fwAAAAAAAAAAAAAAAAAAAAAAABe8mOdloAAAAAA6YPh/AAAAAAAAAAAAAOD///8AAAAAwNvZmAQCAACod3WAAAAAAAAAAAAAAAAABgAAAAAAAAAAAAAAAAAAAMx2dYCxAAAACXd1gLEAAABhRAx5+H8AAEij9LUEAgAA0HV1gAAAAABIo/S1BAIAAJAe9bUEAgAAwNvZmAQCAAC76xB5+H8AAHB2dYCxAAAACXd1gL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Nnn4fwAAAAAAAAAAAAAAAAAAAAAAACjt+7UEAgAAkEQ1tgQCAAAAAAAAAAAAAAAAAAAAAAAAJ7yY52WgAAB4ILpg+H8AAHBzALYEAgAA8P///wAAAADA29mYBAIAAJh3dYAAAAAAAAAAAAAAAAAJAAAAAAAAAAAAAAAAAAAAvHZ1gLEAAAD5dnWAsQAAAGFEDHn4fwAA+KL0tQQCAADAdXWAAAAAAPii9LUEAgAAAAAAAAAAAADA29mYBAIAALvrEHn4fwAAYHZ1gLEAAAD5dnWAsQAAAAAAAAAAAAAAoLT8m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574</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4</cp:revision>
  <dcterms:created xsi:type="dcterms:W3CDTF">2025-10-31T13:48:00Z</dcterms:created>
  <dcterms:modified xsi:type="dcterms:W3CDTF">2025-10-31T14:02:00Z</dcterms:modified>
</cp:coreProperties>
</file>