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874649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55pt;height:100.3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1242C8B6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6567E8" w:rsidRPr="006567E8">
        <w:rPr>
          <w:rFonts w:ascii="Times New Roman" w:hAnsi="Times New Roman"/>
          <w:b/>
          <w:sz w:val="24"/>
          <w:szCs w:val="24"/>
        </w:rPr>
        <w:t xml:space="preserve">BG05SFPR001-1.010 </w:t>
      </w:r>
      <w:r w:rsidR="006567E8">
        <w:rPr>
          <w:rFonts w:ascii="Times New Roman" w:hAnsi="Times New Roman"/>
          <w:b/>
          <w:sz w:val="24"/>
          <w:szCs w:val="24"/>
        </w:rPr>
        <w:t>„</w:t>
      </w:r>
      <w:r w:rsidR="006567E8" w:rsidRPr="006567E8">
        <w:rPr>
          <w:rFonts w:ascii="Times New Roman" w:hAnsi="Times New Roman"/>
          <w:b/>
          <w:sz w:val="24"/>
          <w:szCs w:val="24"/>
        </w:rPr>
        <w:t>ПРЕВЕНЦИЯ И ПРЕДОТВРАТЯВАНЕ НА ТОРМОЗА И НАСИЛИЕТО И НАМАЛЯВАНЕ АГРЕСИЯТА В УЧИЛИЩАТА</w:t>
      </w:r>
      <w:r w:rsidR="006567E8">
        <w:rPr>
          <w:rFonts w:ascii="Times New Roman" w:hAnsi="Times New Roman"/>
          <w:b/>
          <w:sz w:val="24"/>
          <w:szCs w:val="24"/>
        </w:rPr>
        <w:t>“</w:t>
      </w:r>
    </w:p>
    <w:p w14:paraId="11AEE35C" w14:textId="1C86190F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66649C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F723ED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567E8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66649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1CE4877F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>1 от 0</w:t>
      </w:r>
      <w:r w:rsidR="006567E8">
        <w:rPr>
          <w:lang w:val="bg-BG"/>
        </w:rPr>
        <w:t>3</w:t>
      </w:r>
      <w:r w:rsidRPr="00106D28">
        <w:rPr>
          <w:lang w:val="bg-BG"/>
        </w:rPr>
        <w:t>.</w:t>
      </w:r>
      <w:r w:rsidR="006567E8">
        <w:rPr>
          <w:lang w:val="bg-BG"/>
        </w:rPr>
        <w:t>10</w:t>
      </w:r>
      <w:r w:rsidRPr="00106D28">
        <w:rPr>
          <w:lang w:val="bg-BG"/>
        </w:rPr>
        <w:t>.2025 г. (Q001 постъпил чрез ИСУН):</w:t>
      </w:r>
    </w:p>
    <w:p w14:paraId="0921A145" w14:textId="77777777" w:rsidR="006567E8" w:rsidRPr="006567E8" w:rsidRDefault="006567E8" w:rsidP="006567E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67E8">
        <w:rPr>
          <w:rFonts w:ascii="Times New Roman" w:hAnsi="Times New Roman" w:cs="Times New Roman"/>
          <w:sz w:val="24"/>
          <w:szCs w:val="24"/>
        </w:rPr>
        <w:t>Здравейте, имам следния въпрос :</w:t>
      </w:r>
    </w:p>
    <w:p w14:paraId="4DF8EA83" w14:textId="77777777" w:rsidR="006567E8" w:rsidRDefault="006567E8" w:rsidP="006567E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67E8">
        <w:rPr>
          <w:rFonts w:ascii="Times New Roman" w:hAnsi="Times New Roman" w:cs="Times New Roman"/>
          <w:sz w:val="24"/>
          <w:szCs w:val="24"/>
        </w:rPr>
        <w:t>Може ли да се кандидатства само за една от предложените дейности или е необходимо да се включат и трите в проектното предложение?</w:t>
      </w:r>
      <w:r w:rsidRPr="006567E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B000C28" w14:textId="062ED6F3" w:rsidR="00CC1700" w:rsidRDefault="00CC1700" w:rsidP="006567E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E1648EA" w14:textId="15445AFF" w:rsidR="006447FD" w:rsidRPr="00A4188D" w:rsidRDefault="00A4188D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допустимо</w:t>
      </w:r>
      <w:r w:rsidR="00584C46">
        <w:rPr>
          <w:rFonts w:ascii="Times New Roman" w:hAnsi="Times New Roman" w:cs="Times New Roman"/>
          <w:sz w:val="24"/>
          <w:szCs w:val="24"/>
        </w:rPr>
        <w:t xml:space="preserve"> 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10682">
        <w:rPr>
          <w:rFonts w:ascii="Times New Roman" w:hAnsi="Times New Roman" w:cs="Times New Roman"/>
          <w:sz w:val="24"/>
          <w:szCs w:val="24"/>
        </w:rPr>
        <w:t>Съгласно т.13 от Условията за кандидатстване „</w:t>
      </w:r>
      <w:r w:rsidR="00D10682" w:rsidRPr="00D10682">
        <w:rPr>
          <w:rFonts w:ascii="Times New Roman" w:hAnsi="Times New Roman" w:cs="Times New Roman"/>
          <w:i/>
          <w:iCs/>
          <w:sz w:val="24"/>
          <w:szCs w:val="24"/>
        </w:rPr>
        <w:t>ВАЖНО!!! При планиране на дейностите следва да се вземе предвид представения Анализ - Декларация от директора на училището (Приложение VII към Условията за кандидатстване).</w:t>
      </w:r>
      <w:r w:rsidR="00D10682">
        <w:rPr>
          <w:rFonts w:ascii="Times New Roman" w:hAnsi="Times New Roman" w:cs="Times New Roman"/>
          <w:sz w:val="24"/>
          <w:szCs w:val="24"/>
        </w:rPr>
        <w:t>“ Обръщаме внимание</w:t>
      </w:r>
      <w:r>
        <w:rPr>
          <w:rFonts w:ascii="Times New Roman" w:hAnsi="Times New Roman" w:cs="Times New Roman"/>
          <w:sz w:val="24"/>
          <w:szCs w:val="24"/>
        </w:rPr>
        <w:t xml:space="preserve">, че всяка от трите </w:t>
      </w:r>
      <w:r w:rsidR="00D10682">
        <w:rPr>
          <w:rFonts w:ascii="Times New Roman" w:hAnsi="Times New Roman" w:cs="Times New Roman"/>
          <w:sz w:val="24"/>
          <w:szCs w:val="24"/>
        </w:rPr>
        <w:t xml:space="preserve">допустими </w:t>
      </w:r>
      <w:r>
        <w:rPr>
          <w:rFonts w:ascii="Times New Roman" w:hAnsi="Times New Roman" w:cs="Times New Roman"/>
          <w:sz w:val="24"/>
          <w:szCs w:val="24"/>
        </w:rPr>
        <w:t>дейности обхваща различни форми</w:t>
      </w:r>
      <w:r w:rsidR="00D10682">
        <w:rPr>
          <w:rFonts w:ascii="Times New Roman" w:hAnsi="Times New Roman" w:cs="Times New Roman"/>
          <w:sz w:val="24"/>
          <w:szCs w:val="24"/>
        </w:rPr>
        <w:t xml:space="preserve"> и средства</w:t>
      </w:r>
      <w:r>
        <w:rPr>
          <w:rFonts w:ascii="Times New Roman" w:hAnsi="Times New Roman" w:cs="Times New Roman"/>
          <w:sz w:val="24"/>
          <w:szCs w:val="24"/>
        </w:rPr>
        <w:t xml:space="preserve"> на реализация</w:t>
      </w:r>
      <w:r w:rsidR="00D10682">
        <w:rPr>
          <w:rFonts w:ascii="Times New Roman" w:hAnsi="Times New Roman" w:cs="Times New Roman"/>
          <w:sz w:val="24"/>
          <w:szCs w:val="24"/>
        </w:rPr>
        <w:t>, резултати и заложени целеви стойности на индикаторите</w:t>
      </w:r>
      <w:r w:rsidR="00584C46">
        <w:rPr>
          <w:rFonts w:ascii="Times New Roman" w:hAnsi="Times New Roman" w:cs="Times New Roman"/>
          <w:sz w:val="24"/>
          <w:szCs w:val="24"/>
        </w:rPr>
        <w:t>.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C22B10" w14:textId="77777777" w:rsidR="00874649" w:rsidRPr="0021028A" w:rsidRDefault="00874649" w:rsidP="00874649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en-US"/>
        </w:rPr>
        <w:t>2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en-US"/>
        </w:rPr>
        <w:t>2</w:t>
      </w:r>
      <w:r w:rsidRPr="00106D28">
        <w:rPr>
          <w:lang w:val="bg-BG"/>
        </w:rPr>
        <w:t xml:space="preserve"> постъпил чрез ИСУН):</w:t>
      </w:r>
    </w:p>
    <w:p w14:paraId="48FAB285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EB1DF7">
        <w:rPr>
          <w:rFonts w:ascii="Times New Roman" w:hAnsi="Times New Roman" w:cs="Times New Roman"/>
          <w:sz w:val="24"/>
          <w:szCs w:val="24"/>
        </w:rPr>
        <w:t>дравейте,</w:t>
      </w:r>
    </w:p>
    <w:p w14:paraId="549F6A83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C60766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 xml:space="preserve">1. В УК е посочено, че в рамките на Дейност 1 като резултат следва да бъде разработен/а или </w:t>
      </w:r>
      <w:proofErr w:type="spellStart"/>
      <w:r w:rsidRPr="00EB1DF7">
        <w:rPr>
          <w:rFonts w:ascii="Times New Roman" w:hAnsi="Times New Roman" w:cs="Times New Roman"/>
          <w:sz w:val="24"/>
          <w:szCs w:val="24"/>
        </w:rPr>
        <w:t>актуализран</w:t>
      </w:r>
      <w:proofErr w:type="spellEnd"/>
      <w:r w:rsidRPr="00EB1DF7">
        <w:rPr>
          <w:rFonts w:ascii="Times New Roman" w:hAnsi="Times New Roman" w:cs="Times New Roman"/>
          <w:sz w:val="24"/>
          <w:szCs w:val="24"/>
        </w:rPr>
        <w:t>/а план/програма на училищно ниво за превенция и справяне на тормоза, насилието и агресията с механизъм за мониторинг/оценка за прилагането на училищния подход по Националния механизъм за противодействие на тормоза и насилието в институциите в системата на предучилищното и училищното образование, както и да бъде формирано и активирано звено Медиация.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B1DF7">
        <w:rPr>
          <w:rFonts w:ascii="Times New Roman" w:hAnsi="Times New Roman" w:cs="Times New Roman"/>
          <w:sz w:val="24"/>
          <w:szCs w:val="24"/>
        </w:rPr>
        <w:t xml:space="preserve">В случай, че по проектното предложение са заложени дейности, попадащи в обхвата на допустима дейност 1 съгласно УК, и включващи единствено участие в конференции, кръгли маси, дискусионни форми, както и обучения на педагогически специалисти и на непедагогически училищен персонал, но НЕ са включени дейности по разработване/актуализиране на училищен план/програма за превенция на тормоза и агресията, както и дейности и събития на звено „Медиация“, следва ли посоченият по-горе </w:t>
      </w:r>
      <w:proofErr w:type="spellStart"/>
      <w:r w:rsidRPr="00EB1DF7">
        <w:rPr>
          <w:rFonts w:ascii="Times New Roman" w:hAnsi="Times New Roman" w:cs="Times New Roman"/>
          <w:sz w:val="24"/>
          <w:szCs w:val="24"/>
        </w:rPr>
        <w:t>резулатат</w:t>
      </w:r>
      <w:proofErr w:type="spellEnd"/>
      <w:r w:rsidRPr="00EB1DF7">
        <w:rPr>
          <w:rFonts w:ascii="Times New Roman" w:hAnsi="Times New Roman" w:cs="Times New Roman"/>
          <w:sz w:val="24"/>
          <w:szCs w:val="24"/>
        </w:rPr>
        <w:t xml:space="preserve"> да бъде доказван? Логиката показва, че посоченият </w:t>
      </w:r>
      <w:proofErr w:type="spellStart"/>
      <w:r w:rsidRPr="00EB1DF7">
        <w:rPr>
          <w:rFonts w:ascii="Times New Roman" w:hAnsi="Times New Roman" w:cs="Times New Roman"/>
          <w:sz w:val="24"/>
          <w:szCs w:val="24"/>
        </w:rPr>
        <w:t>резулат</w:t>
      </w:r>
      <w:proofErr w:type="spellEnd"/>
      <w:r w:rsidRPr="00EB1DF7">
        <w:rPr>
          <w:rFonts w:ascii="Times New Roman" w:hAnsi="Times New Roman" w:cs="Times New Roman"/>
          <w:sz w:val="24"/>
          <w:szCs w:val="24"/>
        </w:rPr>
        <w:t xml:space="preserve"> следва да е задължителен единствено при залагане на дейности по </w:t>
      </w:r>
      <w:r w:rsidRPr="00EB1DF7">
        <w:rPr>
          <w:rFonts w:ascii="Times New Roman" w:hAnsi="Times New Roman" w:cs="Times New Roman"/>
          <w:sz w:val="24"/>
          <w:szCs w:val="24"/>
        </w:rPr>
        <w:lastRenderedPageBreak/>
        <w:t>разработване/актуализиране на училищен план/програма за превенция на тормоза и агресията, както и дейности и събития на звено „Медиация“. Моля за потвърждение.</w:t>
      </w:r>
    </w:p>
    <w:p w14:paraId="02168570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 xml:space="preserve">2. Допустими ли са разходи за транспорт и нощувки на целевите групи, включени в проектното предложение (ПС, непедагогически персонал, ЕОД, родители, ученици) в събития, обучения, междуучилищни дейности и др. по проекта в рамките на "други преки разходи"? </w:t>
      </w:r>
    </w:p>
    <w:p w14:paraId="3509C1B4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>3. Във връзка с горния въпрос, моля за примери за допустими разходи за услуги като част от група други преки разходи.</w:t>
      </w:r>
    </w:p>
    <w:p w14:paraId="5258E0B7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>4. Моля за потвърждение, че в Помощната таблица – работен лист Дейност 1 обучения, клетка Е22 следва при всички случаи да остане със стойност "1", независимо, че предвиждаме провеждане на обучения в рамките на 3 учебни срока.</w:t>
      </w:r>
    </w:p>
    <w:p w14:paraId="36B1A5DF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58352A3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Съгласно т. 13 от Условията за кандидатстване е посочено следното: „</w:t>
      </w:r>
      <w:r w:rsidRPr="00A404C6">
        <w:rPr>
          <w:rFonts w:ascii="Times New Roman" w:hAnsi="Times New Roman" w:cs="Times New Roman"/>
          <w:i/>
          <w:iCs/>
          <w:sz w:val="24"/>
          <w:szCs w:val="24"/>
        </w:rPr>
        <w:t xml:space="preserve">В рамките на Дейност 1 като резултат: следва да бъде разработен/а или </w:t>
      </w:r>
      <w:proofErr w:type="spellStart"/>
      <w:r w:rsidRPr="00A404C6">
        <w:rPr>
          <w:rFonts w:ascii="Times New Roman" w:hAnsi="Times New Roman" w:cs="Times New Roman"/>
          <w:i/>
          <w:iCs/>
          <w:sz w:val="24"/>
          <w:szCs w:val="24"/>
        </w:rPr>
        <w:t>актуализран</w:t>
      </w:r>
      <w:proofErr w:type="spellEnd"/>
      <w:r w:rsidRPr="00A404C6">
        <w:rPr>
          <w:rFonts w:ascii="Times New Roman" w:hAnsi="Times New Roman" w:cs="Times New Roman"/>
          <w:i/>
          <w:iCs/>
          <w:sz w:val="24"/>
          <w:szCs w:val="24"/>
        </w:rPr>
        <w:t>/а  план/програма на училищно ниво за превенция и справяне на тормоза, насилието и агресията с механизъм за мониторинг/оценка за прилагането на училищния подход по Националния механизъм за противодействие на тормоза и насилието в институциите в системата на предучилищното и училищното образование ; формирано и активирано звено Медиация.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  <w:r w:rsidRPr="00A404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тази връзка, посоченото изискване следва да бъде изпълнено при включване на Дейност 1 в проектното предложение, независимо дали кандидатът е планирал в рамките на Дейност 1 активности за разработване/актуализиране на план/програма и механизъм за противодействие на училищно ниво, както и активности за звено Медиация. </w:t>
      </w:r>
    </w:p>
    <w:p w14:paraId="0AA231EB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Да, допустими са. Съгласно т.14.2 от Условията за кандидатстване в рамките на други преки и непреки разходи са допустими „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 xml:space="preserve">преки разходи, като напр. за консумативи и материали, за образователни пособия, </w:t>
      </w:r>
      <w:r w:rsidRPr="00E93F5E">
        <w:rPr>
          <w:rFonts w:ascii="Times New Roman" w:hAnsi="Times New Roman" w:cs="Times New Roman"/>
          <w:i/>
          <w:iCs/>
          <w:sz w:val="24"/>
          <w:szCs w:val="24"/>
          <w:u w:val="single"/>
        </w:rPr>
        <w:t>за транспорт,  за услуги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>, за информираност и публичност на събития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>
        <w:rPr>
          <w:rFonts w:ascii="Times New Roman" w:hAnsi="Times New Roman" w:cs="Times New Roman"/>
          <w:sz w:val="24"/>
          <w:szCs w:val="24"/>
        </w:rPr>
        <w:t>Обръщаме внимание, че съгласно т.13 от Условията за кандидатстване „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>Обученията следва да се провеждат в групи минимум от 8 участници, без нощувки на участниците, с физическо присъствие или хибридно</w:t>
      </w:r>
      <w:r>
        <w:rPr>
          <w:rFonts w:ascii="Times New Roman" w:hAnsi="Times New Roman" w:cs="Times New Roman"/>
          <w:sz w:val="24"/>
          <w:szCs w:val="24"/>
        </w:rPr>
        <w:t>.“ и че „</w:t>
      </w:r>
      <w:r w:rsidRPr="00F9485B">
        <w:rPr>
          <w:rFonts w:ascii="Times New Roman" w:hAnsi="Times New Roman" w:cs="Times New Roman"/>
          <w:i/>
          <w:iCs/>
          <w:sz w:val="24"/>
          <w:szCs w:val="24"/>
        </w:rPr>
        <w:t>Междуучилищни дейности (МУД) се планират, организират и провеждат с учениците от целевите групи в рамките на половин или един цял ден извън учебния план  и се планират в астрономически часове</w:t>
      </w:r>
      <w:r w:rsidRPr="00F9485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</w:p>
    <w:p w14:paraId="0B61A9FD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Разходите за услуги за други преки разходи в рамките на „Други преки и непреки разходи“ са за външни услуги, извършени от трети лица/организации, пряко свързани с изпълнението на дейности по проекта. Преценка на кандидата е какви конкретни услуги са необходими за подготовка и изпълнение на планираните дейности в проекта..</w:t>
      </w:r>
    </w:p>
    <w:p w14:paraId="3CC3096E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4.Да, потвърждаваме, че в </w:t>
      </w:r>
      <w:r w:rsidRPr="00EB1DF7">
        <w:rPr>
          <w:rFonts w:ascii="Times New Roman" w:hAnsi="Times New Roman" w:cs="Times New Roman"/>
          <w:sz w:val="24"/>
          <w:szCs w:val="24"/>
        </w:rPr>
        <w:t xml:space="preserve">Помощната таблица – работен лист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EB1DF7">
        <w:rPr>
          <w:rFonts w:ascii="Times New Roman" w:hAnsi="Times New Roman" w:cs="Times New Roman"/>
          <w:sz w:val="24"/>
          <w:szCs w:val="24"/>
        </w:rPr>
        <w:t>Дейност 1 обучения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EB1DF7">
        <w:rPr>
          <w:rFonts w:ascii="Times New Roman" w:hAnsi="Times New Roman" w:cs="Times New Roman"/>
          <w:sz w:val="24"/>
          <w:szCs w:val="24"/>
        </w:rPr>
        <w:t xml:space="preserve">, клетка Е22 следва при всички случаи да остане със стойност "1", </w:t>
      </w:r>
      <w:r>
        <w:rPr>
          <w:rFonts w:ascii="Times New Roman" w:hAnsi="Times New Roman" w:cs="Times New Roman"/>
          <w:sz w:val="24"/>
          <w:szCs w:val="24"/>
        </w:rPr>
        <w:t xml:space="preserve">като обученията по Дейност 1 се планират само за 1 учебен срок, а могат да се изпълняват през цялата продължителност на проекта. В т. 3 от </w:t>
      </w:r>
      <w:r w:rsidRPr="00E60837"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 w:rsidRPr="00E6083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X </w:t>
      </w:r>
      <w:r w:rsidRPr="00E60837">
        <w:rPr>
          <w:rFonts w:ascii="Times New Roman" w:hAnsi="Times New Roman" w:cs="Times New Roman"/>
          <w:i/>
          <w:iCs/>
          <w:sz w:val="24"/>
          <w:szCs w:val="24"/>
        </w:rPr>
        <w:t xml:space="preserve">Указания </w:t>
      </w:r>
      <w:proofErr w:type="spellStart"/>
      <w:r w:rsidRPr="00E60837">
        <w:rPr>
          <w:rFonts w:ascii="Times New Roman" w:hAnsi="Times New Roman" w:cs="Times New Roman"/>
          <w:i/>
          <w:iCs/>
          <w:sz w:val="24"/>
          <w:szCs w:val="24"/>
        </w:rPr>
        <w:t>ПомТаб</w:t>
      </w:r>
      <w:proofErr w:type="spellEnd"/>
      <w:r w:rsidRPr="00E60837">
        <w:rPr>
          <w:rFonts w:ascii="Times New Roman" w:hAnsi="Times New Roman" w:cs="Times New Roman"/>
          <w:i/>
          <w:iCs/>
          <w:sz w:val="24"/>
          <w:szCs w:val="24"/>
        </w:rPr>
        <w:t xml:space="preserve"> за бюджет</w:t>
      </w:r>
      <w:r>
        <w:rPr>
          <w:rFonts w:ascii="Times New Roman" w:hAnsi="Times New Roman" w:cs="Times New Roman"/>
          <w:sz w:val="24"/>
          <w:szCs w:val="24"/>
        </w:rPr>
        <w:t xml:space="preserve"> са дадени конкретни практически указания за тази активност при </w:t>
      </w:r>
      <w:r w:rsidRPr="00E60837">
        <w:rPr>
          <w:rFonts w:ascii="Times New Roman" w:hAnsi="Times New Roman" w:cs="Times New Roman"/>
          <w:sz w:val="24"/>
          <w:szCs w:val="24"/>
        </w:rPr>
        <w:t>попълване на Помощна</w:t>
      </w:r>
      <w:r>
        <w:rPr>
          <w:rFonts w:ascii="Times New Roman" w:hAnsi="Times New Roman" w:cs="Times New Roman"/>
          <w:sz w:val="24"/>
          <w:szCs w:val="24"/>
        </w:rPr>
        <w:t>та</w:t>
      </w:r>
      <w:r w:rsidRPr="00E60837">
        <w:rPr>
          <w:rFonts w:ascii="Times New Roman" w:hAnsi="Times New Roman" w:cs="Times New Roman"/>
          <w:sz w:val="24"/>
          <w:szCs w:val="24"/>
        </w:rPr>
        <w:t xml:space="preserve"> таблица и изготвяне на бюджета на проектното предложение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608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4D957B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10838570"/>
    </w:p>
    <w:bookmarkEnd w:id="4"/>
    <w:p w14:paraId="386C6554" w14:textId="77777777" w:rsidR="00874649" w:rsidRPr="00523FDD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31781298" w14:textId="77777777" w:rsidR="00874649" w:rsidRDefault="00874649" w:rsidP="00874649">
      <w:pPr>
        <w:pStyle w:val="Heading2"/>
        <w:numPr>
          <w:ilvl w:val="0"/>
          <w:numId w:val="0"/>
        </w:numPr>
        <w:rPr>
          <w:lang w:val="bg-BG"/>
        </w:rPr>
      </w:pPr>
      <w:bookmarkStart w:id="5" w:name="_Hlk210838591"/>
      <w:r w:rsidRPr="0021028A">
        <w:lastRenderedPageBreak/>
        <w:t xml:space="preserve">ВЪПРОС </w:t>
      </w:r>
      <w:r>
        <w:rPr>
          <w:lang w:val="bg-BG"/>
        </w:rPr>
        <w:t>3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3</w:t>
      </w:r>
      <w:r w:rsidRPr="00106D28">
        <w:rPr>
          <w:lang w:val="bg-BG"/>
        </w:rPr>
        <w:t xml:space="preserve"> постъпил чрез ИСУН):</w:t>
      </w:r>
    </w:p>
    <w:bookmarkEnd w:id="5"/>
    <w:p w14:paraId="666E2B35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Уважаеми дами и господа,</w:t>
      </w:r>
    </w:p>
    <w:p w14:paraId="2B7C6FDD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Във връзка с подготовката на проект по процедура BG05SFPR001-1.010 „Превенция и предотвратяване на тормоза и насилието и намаляване агресията в училищата“ моля за уточнение:</w:t>
      </w:r>
    </w:p>
    <w:p w14:paraId="5FDC426E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1. Приема ли се за административен капацитет на координатор участие в проекти на общинска администрация, като:</w:t>
      </w:r>
    </w:p>
    <w:p w14:paraId="1FED6B4D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Договор № 03/07/2/0/00601/02.01.2018 г. – „Изграждане, реконструкция и рехабилитация на улична мрежа в гр. Дългопол“;</w:t>
      </w:r>
    </w:p>
    <w:p w14:paraId="723A2DAE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Договор № BG06RDNP001-7.008-0010-C01/04.11.2019 г. – „Основен ремонт и мерки за енергийна ефективност в сгради на община Дългопол“.</w:t>
      </w:r>
    </w:p>
    <w:p w14:paraId="3CF75BB4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2. За ръководител на проекта счита ли се за „сходен опит“ участие в проекти: BG05M9OP001-2.010-0210-С01 „Домашен социален патронаж“, по програма РОМАКТ – Малки грантове и по програма „Еразъм+“?</w:t>
      </w:r>
    </w:p>
    <w:p w14:paraId="7885ED04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 xml:space="preserve">3. Допустимо ли е включване на родители, участващи по проекти „Успех за теб“ и проект </w:t>
      </w:r>
      <w:bookmarkStart w:id="6" w:name="_Hlk210838321"/>
      <w:r w:rsidRPr="003C6077">
        <w:rPr>
          <w:rFonts w:ascii="Times New Roman" w:hAnsi="Times New Roman" w:cs="Times New Roman"/>
          <w:sz w:val="24"/>
          <w:szCs w:val="24"/>
          <w:lang w:eastAsia="en-GB"/>
        </w:rPr>
        <w:t>„Десегрегация, превенция и недопускане на дискриминация в образователни институции в общините Смядово, Върбица, Велики Преслав и Дългопол“</w:t>
      </w:r>
      <w:bookmarkEnd w:id="6"/>
      <w:r w:rsidRPr="003C6077">
        <w:rPr>
          <w:rFonts w:ascii="Times New Roman" w:hAnsi="Times New Roman" w:cs="Times New Roman"/>
          <w:sz w:val="24"/>
          <w:szCs w:val="24"/>
          <w:lang w:eastAsia="en-GB"/>
        </w:rPr>
        <w:t>.?</w:t>
      </w:r>
    </w:p>
    <w:p w14:paraId="44E2B07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7994C9A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и 2. Съгласно т.11 от Условията за кандидатстване, поле Административен капацитет </w:t>
      </w:r>
    </w:p>
    <w:p w14:paraId="5F1C9BB1" w14:textId="77777777" w:rsidR="00874649" w:rsidRPr="001A1AA8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A1AA8">
        <w:rPr>
          <w:rFonts w:ascii="Times New Roman" w:hAnsi="Times New Roman" w:cs="Times New Roman"/>
          <w:i/>
          <w:iCs/>
          <w:sz w:val="24"/>
          <w:szCs w:val="24"/>
        </w:rPr>
        <w:t>- Ръководителят на проекта има минимум 2 години опит в управлението/изпълнението на сходен тип дейности и/или управление/изпълнение на сходен тип проекти;</w:t>
      </w:r>
    </w:p>
    <w:p w14:paraId="678DB6C8" w14:textId="77777777" w:rsidR="00874649" w:rsidRPr="004D199E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AA8">
        <w:rPr>
          <w:rFonts w:ascii="Times New Roman" w:hAnsi="Times New Roman" w:cs="Times New Roman"/>
          <w:i/>
          <w:iCs/>
          <w:sz w:val="24"/>
          <w:szCs w:val="24"/>
        </w:rPr>
        <w:t xml:space="preserve">- Всеки от останалите двама членове на основния екип 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има най-малко 1 година опит в изпълнението на сходен тип дейности и/или управление/изпълнение на сходен тип проекти</w:t>
      </w:r>
      <w:r>
        <w:rPr>
          <w:rFonts w:ascii="Times New Roman" w:hAnsi="Times New Roman" w:cs="Times New Roman"/>
          <w:sz w:val="24"/>
          <w:szCs w:val="24"/>
        </w:rPr>
        <w:t>.“ ….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„За целите на процедурата под „</w:t>
      </w:r>
      <w:r w:rsidRPr="004D199E">
        <w:rPr>
          <w:rFonts w:ascii="Times New Roman" w:hAnsi="Times New Roman" w:cs="Times New Roman"/>
          <w:i/>
          <w:iCs/>
          <w:sz w:val="24"/>
          <w:szCs w:val="24"/>
          <w:u w:val="single"/>
        </w:rPr>
        <w:t>сходен тип дейности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 xml:space="preserve">“ следва да се разбират дейности в сферата на образованието и/или работата с допустимите целеви групи.“ </w:t>
      </w:r>
      <w:r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Под „</w:t>
      </w:r>
      <w:r w:rsidRPr="001A1AA8">
        <w:rPr>
          <w:rFonts w:ascii="Times New Roman" w:hAnsi="Times New Roman" w:cs="Times New Roman"/>
          <w:i/>
          <w:iCs/>
          <w:sz w:val="24"/>
          <w:szCs w:val="24"/>
          <w:u w:val="single"/>
        </w:rPr>
        <w:t>сходен тип проекти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“ следва да се разбират проекти със сходни дейности и/или проекти за допустимите целеви групи като тези по настоящата процедура“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42A9FC8F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случай, че цитираните от Вас договори отговарят на посоченото изискване, то лицето може да е допустимо за съответната позиция.</w:t>
      </w:r>
    </w:p>
    <w:p w14:paraId="0E4AD4FE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Да, допустимо е, при осигурена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демаркация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избягване на двойно финансиране по отношение на дейности и представители на целевите групи съгласно т. 6 от Условията за кандидатстване. В случай, че родители-участници в дейности по проект „Успех за теб“ и/или по проект </w:t>
      </w:r>
      <w:r w:rsidRPr="00646A98">
        <w:rPr>
          <w:rFonts w:ascii="Times New Roman" w:hAnsi="Times New Roman" w:cs="Times New Roman"/>
          <w:sz w:val="24"/>
          <w:szCs w:val="24"/>
        </w:rPr>
        <w:t>„Десегрегация, превенция и недопускане на дискриминация в образователни институции в общините Смядово, Върбица, Велики Преслав и Дългопол“</w:t>
      </w:r>
      <w:r>
        <w:rPr>
          <w:rFonts w:ascii="Times New Roman" w:hAnsi="Times New Roman" w:cs="Times New Roman"/>
          <w:sz w:val="24"/>
          <w:szCs w:val="24"/>
        </w:rPr>
        <w:t>, са включени в проект по настоящата процедура, то те следва да участват в дейности, различни от тези по цитираните от Вас проекти.</w:t>
      </w:r>
    </w:p>
    <w:p w14:paraId="67D9BBF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0D96BA" w14:textId="77777777" w:rsidR="00874649" w:rsidRDefault="00874649" w:rsidP="00874649">
      <w:pPr>
        <w:pStyle w:val="Heading2"/>
        <w:numPr>
          <w:ilvl w:val="0"/>
          <w:numId w:val="0"/>
        </w:numPr>
        <w:rPr>
          <w:lang w:val="bg-BG"/>
        </w:rPr>
      </w:pPr>
      <w:r w:rsidRPr="0021028A">
        <w:t xml:space="preserve">ВЪПРОС </w:t>
      </w:r>
      <w:r>
        <w:rPr>
          <w:lang w:val="bg-BG"/>
        </w:rPr>
        <w:t>4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4</w:t>
      </w:r>
      <w:r w:rsidRPr="00106D28">
        <w:rPr>
          <w:lang w:val="bg-BG"/>
        </w:rPr>
        <w:t xml:space="preserve"> постъпил чрез ИСУН):</w:t>
      </w:r>
    </w:p>
    <w:p w14:paraId="4F5C31CA" w14:textId="77777777" w:rsidR="00874649" w:rsidRPr="002726D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6D9">
        <w:rPr>
          <w:rFonts w:ascii="Times New Roman" w:hAnsi="Times New Roman" w:cs="Times New Roman"/>
          <w:sz w:val="24"/>
          <w:szCs w:val="24"/>
        </w:rPr>
        <w:t>1. Може ли ПС да участва в повече от една дейност?</w:t>
      </w:r>
    </w:p>
    <w:p w14:paraId="1EEEF285" w14:textId="77777777" w:rsidR="00874649" w:rsidRPr="003C607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6D9">
        <w:rPr>
          <w:rFonts w:ascii="Times New Roman" w:hAnsi="Times New Roman" w:cs="Times New Roman"/>
          <w:sz w:val="24"/>
          <w:szCs w:val="24"/>
        </w:rPr>
        <w:lastRenderedPageBreak/>
        <w:t>2. Възможно ли е в Дейност 3 да се финансират изнесени обучения за учениците, и ако е допустимо - възможно ли е да е с нощувки?</w:t>
      </w:r>
    </w:p>
    <w:p w14:paraId="4FDA8D84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0E73D972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Да, при спазване на трудовото законодателство и нормите за часовата заетост и ангажираност на педагогическия специалист.</w:t>
      </w:r>
    </w:p>
    <w:p w14:paraId="0D69B1C0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Съгласно т.13. от Условията за кандидатстване по дейност 3 не са предвидени изнесения обучения на учениците. Дейност 3 се фокусира върху активности на училищно ниво в съответствие с Наредба за приобщаващото образование, а по отношение на МУД същите „</w:t>
      </w:r>
      <w:r w:rsidRPr="00D85664">
        <w:rPr>
          <w:rFonts w:ascii="Times New Roman" w:hAnsi="Times New Roman" w:cs="Times New Roman"/>
          <w:i/>
          <w:iCs/>
          <w:sz w:val="24"/>
          <w:szCs w:val="24"/>
        </w:rPr>
        <w:t>се планират, организират и провеждат с учениците от целевите групи в рамките на половин или един цял ден извън учебния план и се планират в астрономически часове.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2788E465" w14:textId="77777777" w:rsidR="00CC1700" w:rsidRP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C1700" w:rsidRPr="00CC1700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3C194" w14:textId="77777777" w:rsidR="008F03D8" w:rsidRDefault="008F03D8" w:rsidP="004B4516">
      <w:pPr>
        <w:spacing w:after="0" w:line="240" w:lineRule="auto"/>
      </w:pPr>
      <w:r>
        <w:separator/>
      </w:r>
    </w:p>
  </w:endnote>
  <w:endnote w:type="continuationSeparator" w:id="0">
    <w:p w14:paraId="5AAB241E" w14:textId="77777777" w:rsidR="008F03D8" w:rsidRDefault="008F03D8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EABD5" w14:textId="77777777" w:rsidR="008F03D8" w:rsidRDefault="008F03D8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5DB2D0E2" w14:textId="77777777" w:rsidR="008F03D8" w:rsidRDefault="008F03D8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42B65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60EA3"/>
    <w:rsid w:val="00193321"/>
    <w:rsid w:val="001A3CA9"/>
    <w:rsid w:val="001B387A"/>
    <w:rsid w:val="001B3AC2"/>
    <w:rsid w:val="001C0424"/>
    <w:rsid w:val="001C1580"/>
    <w:rsid w:val="001C371C"/>
    <w:rsid w:val="001C389A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15F1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5E36"/>
    <w:rsid w:val="002828BD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613D"/>
    <w:rsid w:val="00323DC1"/>
    <w:rsid w:val="00334E49"/>
    <w:rsid w:val="00337E67"/>
    <w:rsid w:val="00347E0B"/>
    <w:rsid w:val="00356408"/>
    <w:rsid w:val="00360AFE"/>
    <w:rsid w:val="003638FC"/>
    <w:rsid w:val="003710D8"/>
    <w:rsid w:val="0037190C"/>
    <w:rsid w:val="00372D86"/>
    <w:rsid w:val="00380580"/>
    <w:rsid w:val="00380615"/>
    <w:rsid w:val="00381F6B"/>
    <w:rsid w:val="003903E7"/>
    <w:rsid w:val="00392DE7"/>
    <w:rsid w:val="0039332B"/>
    <w:rsid w:val="00397406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2B58"/>
    <w:rsid w:val="00454C47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84C46"/>
    <w:rsid w:val="005A089A"/>
    <w:rsid w:val="005A7413"/>
    <w:rsid w:val="005B02C2"/>
    <w:rsid w:val="005C39BA"/>
    <w:rsid w:val="005D3B7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447FD"/>
    <w:rsid w:val="006518E0"/>
    <w:rsid w:val="0065261E"/>
    <w:rsid w:val="006567E8"/>
    <w:rsid w:val="0066266E"/>
    <w:rsid w:val="0066649C"/>
    <w:rsid w:val="00667ACF"/>
    <w:rsid w:val="00683F8C"/>
    <w:rsid w:val="006848A6"/>
    <w:rsid w:val="006861FD"/>
    <w:rsid w:val="006871F4"/>
    <w:rsid w:val="00695A3F"/>
    <w:rsid w:val="00697C9E"/>
    <w:rsid w:val="006B4638"/>
    <w:rsid w:val="006B4F59"/>
    <w:rsid w:val="006B5134"/>
    <w:rsid w:val="006C0362"/>
    <w:rsid w:val="006C6EC1"/>
    <w:rsid w:val="006D3F9F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1631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649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03D8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1B0E"/>
    <w:rsid w:val="00943039"/>
    <w:rsid w:val="00944071"/>
    <w:rsid w:val="009462CA"/>
    <w:rsid w:val="0094666F"/>
    <w:rsid w:val="009511B8"/>
    <w:rsid w:val="00961A34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188D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6A43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C1700"/>
    <w:rsid w:val="00CD3D82"/>
    <w:rsid w:val="00CF5099"/>
    <w:rsid w:val="00D10682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7401E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227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58D8"/>
    <w:rsid w:val="00F723ED"/>
    <w:rsid w:val="00F77C43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YJqzmhFprZB7SgXaJLoHPJPrlll1XvIqRhnlgA5beVE=</DigestValue>
    </Reference>
    <Reference Type="http://www.w3.org/2000/09/xmldsig#Object" URI="#idOfficeObject">
      <DigestMethod Algorithm="http://www.w3.org/2001/04/xmlenc#sha256"/>
      <DigestValue>WC1shahX+1KMiy123ZLmjQBk3zpYE17vHnt695K6myA=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tg+0pZS1Btfbt8VuftX/6BhZn6yu3evWAt5b8G0rVFo=</DigestValue>
    </Reference>
    <Reference Type="http://www.w3.org/2000/09/xmldsig#Object" URI="#idValidSigLnImg">
      <DigestMethod Algorithm="http://www.w3.org/2001/04/xmlenc#sha256"/>
      <DigestValue>mSXlP5S/hx76aQ0rJfJLn+XSHqpKaWqqxPykbegGqlo=</DigestValue>
    </Reference>
    <Reference Type="http://www.w3.org/2000/09/xmldsig#Object" URI="#idInvalidSigLnImg">
      <DigestMethod Algorithm="http://www.w3.org/2001/04/xmlenc#sha256"/>
      <DigestValue>hTKQYu38yPYHQtYiVSZKS7aPGK86mYAEn6LDGF/JpQE=</DigestValue>
    </Reference>
  </SignedInfo>
  <SignatureValue>ikkRvYhDD325UOW42LRDN/aKCg2KqhcfMdLbHvkGoKkWjdAwzXA1Fvi86gGfeySmuPOHUTKXhZpI
Az6O4YtJvxNs+3BXCY6BPmibbgPCPSYW52+zy1InfwX9EB/VtGCQITtw8Z2LbxIILjL817tbzedO
G9B5GqyKTYLxztRFEqtP38hpvO9LYKNor0NNrT0x5P36466wJTx6oZatYhbotkOq9HyxijS4HUri
c9z0QSxHOCx5mZ0rkdLKWi2x4DzicYBvz0C4zX9eMfD4LkeOxpcGfNGp/5/tLnGWqlLZZSRaXz3N
dHFh4Lxp3kyhsyeWb0MREviR3jmTHHD1sHYJig==</SignatureValue>
  <KeyInfo>
    <X509Data>
      <X509Certificate>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I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5Km3d5M80yp9y/dJPKMBLaxaUnnF8Kkg4HuXh4QBnPc=</DigestValue>
      </Reference>
      <Reference URI="/word/endnotes.xml?ContentType=application/vnd.openxmlformats-officedocument.wordprocessingml.endnotes+xml">
        <DigestMethod Algorithm="http://www.w3.org/2001/04/xmlenc#sha256"/>
        <DigestValue>7u0Ysdl4IFfEron6O0V9yWcb7rg+YzaABwuLGEbNjv8=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+vOHBVLUkMfTTm5I8OGLTH+X83NZfgPbx6WUG/wUXbM=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o5qkiGB/9HHyR++HZmKCS5/4v4+fgQ+813R8EFiwTdc=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bUfAeNwNoy9C7oOHaX9lfULjHfO/7vPOyN5OdoTnuvE=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2025-10-13T13:36:20Z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оправ. с РД10-24/06.10.25 г.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2025-10-13T13:36:20Z</xd:SigningTime>
          <xd:SigningCertificate>
            <xd:Cert>
              <xd:CertDigest>
                <DigestMethod Algorithm="http://www.w3.org/2001/04/xmlenc#sha256"/>
                <DigestValue>3gHf8Fro5bkHdLnDh7tKG5s1PGW/MFDRdPbrw4P0k3c=</DigestValue>
              </xd:CertDigest>
              <xd:IssuerSerial>
                <X509IssuerName>C=BG, L=Sofia, O=Information Services JSC, OID.2.5.4.97=NTRBG-831641791, CN=StampIT Global Qualified CA</X509IssuerName>
                <X509SerialNumber>8958000903490566124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f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o31M9VAAAAAAAAAAAAAAAyF6U4fx/AAAAAAAAAAAAAAkAAAAAAAAAAAAwQfQBAAD0Dh7D/H8AAAAAAAAAAAAAAAAAAAAAAABdSY6V5FoAAOjgUz1UAAAAEG2ZN/QBAADgIARB9AEAABBceT30AQAAEOJTPQAAAADQzwQv9AEAAAcAAAAAAAAAAAAAAAAAAABM4VM9VAAAAInhUz1UAAAAYURq4fx/AAAAAAAAAAAAAGCRPC8AAAAAAAAAAAAAAAAAAAAAAAAAABBceT30AQAAu+tu4fx/AADw4FM9VAAAAInhUz1U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4EMDC/H8AAJCnSzn0AQAAAgAAAAAAAADIXpTh/H8AAAAAAAAAAAAAQf0ywvx/AAAQMvBZ9AEAADw8GMX8fwAAAAAAAAAAAAAAAAAAAAAAAA3gjpXkWgAAAAAtwvx/AAAAAAAAAAAAAOD///8AAAAAEFx5PfQBAAD4elM9AAAAAAAAAAAAAAAABgAAAAAAAAAAAAAAAAAAABx6Uz1UAAAAWXpTPVQAAABhRGrh/H8AAOjWgEX0AQAAIHlTPQAAAADo1oBF9AEAAOCb7ln0AQAAEFx5PfQBAAC7627h/H8AAMB5Uz1UAAAAWXpTPVQ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PQAAABHAAAAKQAAADMAAADM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</Object>
  <Object Id="idInvalidSigLnImg">AQAAAGwAAAAAAAAAAAAAAP8AAAB/AAAAAAAAAAAAAAAAGQAAgAwAACBFTUYAAAEA4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MMvD/H8AAAAwy8P8fwAAyF6U4fx/AAAAAAAAAAAAALEMHsP8fwAA4HF34/x/AACsxq/D/H8AAAAAAAAAAAAAAAAAAAAAAABtC46V5FoAAIEPHsP8fwAABAAAAAAAAAD1////AAAAABBceT30AQAAGKBTPQAAAAAAAAAAAAAAAAkAAAAAAAAAAAAAAAAAAAA8n1M9VAAAAHmfUz1UAAAAYURq4fx/AAAAAHXj/H8AAAAAAAAAAAAAAAAAAPQBAAABAAAAAAAAABBceT30AQAAu+tu4fx/AADgnlM9VAAAAHmfUz1U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31M9VAAAAAAAAAAAAAAAyF6U4fx/AAAAAAAAAAAAAAkAAAAAAAAAAAAwQfQBAAD0Dh7D/H8AAAAAAAAAAAAAAAAAAAAAAABdSY6V5FoAAOjgUz1UAAAAEG2ZN/QBAADgIARB9AEAABBceT30AQAAEOJTPQAAAADQzwQv9AEAAAcAAAAAAAAAAAAAAAAAAABM4VM9VAAAAInhUz1UAAAAYURq4fx/AAAAAAAAAAAAAGCRPC8AAAAAAAAAAAAAAAAAAAAAAAAAABBceT30AQAAu+tu4fx/AADw4FM9VAAAAInhUz1U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4EMDC/H8AAJCnSzn0AQAAAgAAAAAAAADIXpTh/H8AAAAAAAAAAAAAQf0ywvx/AAAQMvBZ9AEAADw8GMX8fwAAAAAAAAAAAAAAAAAAAAAAAA3gjpXkWgAAAAAtwvx/AAAAAAAAAAAAAOD///8AAAAAEFx5PfQBAAD4elM9AAAAAAAAAAAAAAAABgAAAAAAAAAAAAAAAAAAABx6Uz1UAAAAWXpTPVQAAABhRGrh/H8AAOjWgEX0AQAAIHlTPQAAAADo1oBF9AEAAOCb7ln0AQAAEFx5PfQBAAC7627h/H8AAMB5Uz1UAAAAWXpTPVQ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PQAAABHAAAAKQAAADMAAADM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1234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Author</cp:lastModifiedBy>
  <cp:revision>3</cp:revision>
  <dcterms:created xsi:type="dcterms:W3CDTF">2025-10-13T09:50:00Z</dcterms:created>
  <dcterms:modified xsi:type="dcterms:W3CDTF">2025-10-13T09:50:00Z</dcterms:modified>
</cp:coreProperties>
</file>