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B863E2"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444EDE8D"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79789A">
        <w:rPr>
          <w:rFonts w:cs="Times New Roman"/>
          <w:b/>
          <w:bCs/>
          <w:szCs w:val="24"/>
          <w:lang w:val="en-US"/>
        </w:rPr>
        <w:t>0</w:t>
      </w:r>
      <w:r w:rsidR="00B863E2">
        <w:rPr>
          <w:rFonts w:cs="Times New Roman"/>
          <w:b/>
          <w:bCs/>
          <w:szCs w:val="24"/>
          <w:lang w:val="en-US"/>
        </w:rPr>
        <w:t>6</w:t>
      </w:r>
      <w:r w:rsidR="00344475">
        <w:rPr>
          <w:rFonts w:cs="Times New Roman"/>
          <w:b/>
          <w:bCs/>
          <w:szCs w:val="24"/>
        </w:rPr>
        <w:t>.</w:t>
      </w:r>
      <w:r w:rsidR="00E9145C">
        <w:rPr>
          <w:rFonts w:cs="Times New Roman"/>
          <w:b/>
          <w:bCs/>
          <w:szCs w:val="24"/>
        </w:rPr>
        <w:t>0</w:t>
      </w:r>
      <w:r w:rsidR="0079789A">
        <w:rPr>
          <w:rFonts w:cs="Times New Roman"/>
          <w:b/>
          <w:bCs/>
          <w:szCs w:val="24"/>
          <w:lang w:val="en-US"/>
        </w:rPr>
        <w:t>7</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Относно назначените лица по поддейност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поддейност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По отношение включването на допълнителни специалисти в екипите за обхват в рамките на Поддейност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поддейност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поддейност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само за действащи членове на екипите за обхват извън новоназначените допълнителни специалисти по поддейност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Приложение II_Помощна-таблица-ДОВД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обучителя?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Платените часове за междуинстиуционални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поддейности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поддейности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поддейности 1.1, 1.3 и 1.4, и в размер на 7 % от преките разходи за изпълнение на поддейност 1.2 се изчислява допустимият размер на непреките разходи за изпълнението на поддейност 1.2. </w:t>
      </w:r>
      <w:r>
        <w:rPr>
          <w:rFonts w:cs="Times New Roman"/>
          <w:szCs w:val="24"/>
        </w:rPr>
        <w:t xml:space="preserve">В тази връзка общата сума на непреките разходи (в размер на 7% от преките разходи за изпълнение на поддейност 1.2 и част от 40-те % за други преки и непреки разходи </w:t>
      </w:r>
      <w:r w:rsidRPr="0059277B">
        <w:rPr>
          <w:rFonts w:cs="Times New Roman"/>
          <w:szCs w:val="24"/>
        </w:rPr>
        <w:t>за изпълнението на поддейности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поддейност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поддейност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поддейност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поддейност 1.2.</w:t>
      </w:r>
      <w:r>
        <w:rPr>
          <w:rFonts w:cs="Times New Roman"/>
          <w:szCs w:val="24"/>
        </w:rPr>
        <w:t xml:space="preserve"> Заплащането на обучителните услуги по поддейност 1.2 от кандидата/партньора/ите, който/които отговарят за изпълнението на тази поддейност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За целите на определяне на еднократната сума от кандидата на етапа на кандидатстване, за обученията по поддейност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разходооправдателни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поддейност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на отработените астрономически часове за организация и провеждане на планираните събития по поддейност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за подготовката и провеждането на едно събитие от допустимите събития по поддейност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поддейност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поддейност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поддейност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поддейност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поддейност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r w:rsidRPr="00153487">
        <w:rPr>
          <w:lang w:eastAsia="en-GB"/>
        </w:rPr>
        <w:t xml:space="preserve">поддейност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а изпълнението на поддейност</w:t>
      </w:r>
      <w:r>
        <w:rPr>
          <w:lang w:eastAsia="en-GB"/>
        </w:rPr>
        <w:t>и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поддейности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поддейност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необхванати,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на формуляра за кандидатстване. Тези лица, когато се планира да участват в обучения без присъждане на квалификационни кредити по поддейност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поддейност 1.1., същият или друг родител/настойник следва да участва/т в поддейност 1.3. и/или поддейност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съответният родител следва да е участвал в поддейност 1.3. и/или поддейност 1.4.</w:t>
      </w:r>
      <w:r w:rsidRPr="00DB7C78">
        <w:rPr>
          <w:i/>
          <w:iCs/>
          <w:lang w:eastAsia="en-GB"/>
        </w:rPr>
        <w:t xml:space="preserve"> </w:t>
      </w:r>
      <w:r>
        <w:rPr>
          <w:lang w:eastAsia="en-GB"/>
        </w:rPr>
        <w:t xml:space="preserve">Следователно когато единият родител е участник в едната поддейност, а другият родител е участник в другата поддейност,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В поддейност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С оглед недопускане на двойно финансиране по операцията ще бъде осигурена демаркация и допълняемост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Следва да имате предвид, че изискването за демаркация и допълняемост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„Демаркация и допълняемост“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ясна демаркация</w:t>
      </w:r>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поддейност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В тази връзка, образователните институции могат да участват в настоящата процедура, но при ясна демаркация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др).</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77777777" w:rsidR="00145483" w:rsidRPr="00150406"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7E90ECDF" w14:textId="77777777" w:rsidR="00145483" w:rsidRDefault="00145483" w:rsidP="00145483">
      <w:pPr>
        <w:jc w:val="both"/>
        <w:rPr>
          <w:lang w:eastAsia="en-GB"/>
        </w:rPr>
      </w:pPr>
    </w:p>
    <w:sectPr w:rsidR="0014548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57408" w14:textId="77777777" w:rsidR="00B922C2" w:rsidRDefault="00B922C2" w:rsidP="004B4516">
      <w:pPr>
        <w:spacing w:after="0" w:line="240" w:lineRule="auto"/>
      </w:pPr>
      <w:r>
        <w:separator/>
      </w:r>
    </w:p>
  </w:endnote>
  <w:endnote w:type="continuationSeparator" w:id="0">
    <w:p w14:paraId="428D4587" w14:textId="77777777" w:rsidR="00B922C2" w:rsidRDefault="00B922C2"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5E963" w14:textId="77777777" w:rsidR="00B922C2" w:rsidRDefault="00B922C2" w:rsidP="004B4516">
      <w:pPr>
        <w:spacing w:after="0" w:line="240" w:lineRule="auto"/>
      </w:pPr>
      <w:bookmarkStart w:id="0" w:name="_Hlk117864434"/>
      <w:bookmarkEnd w:id="0"/>
      <w:r>
        <w:separator/>
      </w:r>
    </w:p>
  </w:footnote>
  <w:footnote w:type="continuationSeparator" w:id="0">
    <w:p w14:paraId="3CA2F440" w14:textId="77777777" w:rsidR="00B922C2" w:rsidRDefault="00B922C2"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0"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2"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8"/>
  </w:num>
  <w:num w:numId="3">
    <w:abstractNumId w:val="26"/>
  </w:num>
  <w:num w:numId="4">
    <w:abstractNumId w:val="13"/>
  </w:num>
  <w:num w:numId="5">
    <w:abstractNumId w:val="14"/>
  </w:num>
  <w:num w:numId="6">
    <w:abstractNumId w:val="2"/>
  </w:num>
  <w:num w:numId="7">
    <w:abstractNumId w:val="6"/>
  </w:num>
  <w:num w:numId="8">
    <w:abstractNumId w:val="15"/>
  </w:num>
  <w:num w:numId="9">
    <w:abstractNumId w:val="1"/>
  </w:num>
  <w:num w:numId="10">
    <w:abstractNumId w:val="5"/>
  </w:num>
  <w:num w:numId="11">
    <w:abstractNumId w:val="0"/>
  </w:num>
  <w:num w:numId="12">
    <w:abstractNumId w:val="32"/>
  </w:num>
  <w:num w:numId="13">
    <w:abstractNumId w:val="22"/>
  </w:num>
  <w:num w:numId="14">
    <w:abstractNumId w:val="16"/>
  </w:num>
  <w:num w:numId="15">
    <w:abstractNumId w:val="11"/>
  </w:num>
  <w:num w:numId="16">
    <w:abstractNumId w:val="4"/>
  </w:num>
  <w:num w:numId="17">
    <w:abstractNumId w:val="10"/>
  </w:num>
  <w:num w:numId="18">
    <w:abstractNumId w:val="25"/>
  </w:num>
  <w:num w:numId="19">
    <w:abstractNumId w:val="17"/>
  </w:num>
  <w:num w:numId="20">
    <w:abstractNumId w:val="23"/>
  </w:num>
  <w:num w:numId="21">
    <w:abstractNumId w:val="31"/>
  </w:num>
  <w:num w:numId="22">
    <w:abstractNumId w:val="29"/>
  </w:num>
  <w:num w:numId="23">
    <w:abstractNumId w:val="3"/>
  </w:num>
  <w:num w:numId="24">
    <w:abstractNumId w:val="18"/>
  </w:num>
  <w:num w:numId="25">
    <w:abstractNumId w:val="28"/>
  </w:num>
  <w:num w:numId="26">
    <w:abstractNumId w:val="27"/>
  </w:num>
  <w:num w:numId="27">
    <w:abstractNumId w:val="19"/>
  </w:num>
  <w:num w:numId="28">
    <w:abstractNumId w:val="12"/>
  </w:num>
  <w:num w:numId="29">
    <w:abstractNumId w:val="21"/>
  </w:num>
  <w:num w:numId="30">
    <w:abstractNumId w:val="7"/>
  </w:num>
  <w:num w:numId="31">
    <w:abstractNumId w:val="24"/>
  </w:num>
  <w:num w:numId="32">
    <w:abstractNumId w:val="30"/>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33793"/>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93321"/>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CC2"/>
    <w:rsid w:val="007A6755"/>
    <w:rsid w:val="007B48AF"/>
    <w:rsid w:val="007B4AB0"/>
    <w:rsid w:val="007C1D2C"/>
    <w:rsid w:val="007C2A57"/>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FE9"/>
    <w:rsid w:val="00832D64"/>
    <w:rsid w:val="0083584C"/>
    <w:rsid w:val="008401B2"/>
    <w:rsid w:val="00847E28"/>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1FA7"/>
    <w:rsid w:val="00B34F47"/>
    <w:rsid w:val="00B40E0B"/>
    <w:rsid w:val="00B434D2"/>
    <w:rsid w:val="00B4376C"/>
    <w:rsid w:val="00B55EC0"/>
    <w:rsid w:val="00B56ABD"/>
    <w:rsid w:val="00B61FBD"/>
    <w:rsid w:val="00B70A11"/>
    <w:rsid w:val="00B70A49"/>
    <w:rsid w:val="00B72AFB"/>
    <w:rsid w:val="00B72F03"/>
    <w:rsid w:val="00B80C45"/>
    <w:rsid w:val="00B82136"/>
    <w:rsid w:val="00B83A62"/>
    <w:rsid w:val="00B84486"/>
    <w:rsid w:val="00B863E2"/>
    <w:rsid w:val="00B922C2"/>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90EF2"/>
    <w:rsid w:val="00D92B44"/>
    <w:rsid w:val="00D92EB7"/>
    <w:rsid w:val="00D93D72"/>
    <w:rsid w:val="00D9557C"/>
    <w:rsid w:val="00DA24F9"/>
    <w:rsid w:val="00DA2589"/>
    <w:rsid w:val="00DA2852"/>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ZHspTdRLcqu3FSyefUsqE4xc/KuWjmAwdn4IdD71wk0=</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bb1XApsKy3G1jqJKnQH6bObrYkNNmnCtB5NOD9BXXnY=</DigestValue>
    </Reference>
    <Reference Type="http://www.w3.org/2000/09/xmldsig#Object" URI="#idValidSigLnImg">
      <DigestMethod Algorithm="http://www.w3.org/2001/04/xmlenc#sha256"/>
      <DigestValue>S8gO+39QzAcAr0mpOfrLbLitI+frXPP7GjYQA61juDQ=</DigestValue>
    </Reference>
    <Reference Type="http://www.w3.org/2000/09/xmldsig#Object" URI="#idInvalidSigLnImg">
      <DigestMethod Algorithm="http://www.w3.org/2001/04/xmlenc#sha256"/>
      <DigestValue>g2TZpnfjZ2NS1tAtc87n90N/a2MiCSS5RHWA5Y9mul4=</DigestValue>
    </Reference>
  </SignedInfo>
  <SignatureValue>rC0LxtwENWMK/tA32trYSYnzkqtYkULixCeUo9VTXTdG/NzrZ8KQ/jGJTW+CujXVW8comgEN6nVA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=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QrGhS8aIS2mkqeaFY0/Bl5CGmDB28DpFm/yQWp2U0RE=</DigestValue>
      </Reference>
      <Reference URI="/word/endnotes.xml?ContentType=application/vnd.openxmlformats-officedocument.wordprocessingml.endnotes+xml">
        <DigestMethod Algorithm="http://www.w3.org/2001/04/xmlenc#sha256"/>
        <DigestValue>90UDtq1LJ5BZyAvspjvaADr6y4tpwvUdskMdkEcEFpk=</DigestValue>
      </Reference>
      <Reference URI="/word/fontTable.xml?ContentType=application/vnd.openxmlformats-officedocument.wordprocessingml.fontTable+xml">
        <DigestMethod Algorithm="http://www.w3.org/2001/04/xmlenc#sha256"/>
        <DigestValue>03b0lrDNvwN5vyH5m1oEYKMIPwkYQ2XOzi8wZahEMk8=</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YuLXQkGnmi6M9kucKjAiFkWD3f9qZR5i3OXZ07uCjlU=</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i/npd5Q9DnAlNIasN24j4wZU87Z5PPszAlA8B/fGUpg=</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gBbAZ50K4DjR1FCkiB1D+fJsmeUozOUjqp4Td7DAUvw=</DigestValue>
      </Reference>
      <Reference URI="/word/settings.xml?ContentType=application/vnd.openxmlformats-officedocument.wordprocessingml.settings+xml">
        <DigestMethod Algorithm="http://www.w3.org/2001/04/xmlenc#sha256"/>
        <DigestValue>FaVTlp0KA+9tLzPOpWLpwXBHtHCwwxjUNPPuriCnlvE=</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2025-07-09T11:02:35Z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2025-07-09T11:02:35Z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43lP9twAAAAAAAAAAAAAAyF5c2/h/AAAAAAAAAAAAAAkAAAAAAAAAAAAwQZACAAAED/u7+H8AAAAAAAAAAAAAAAAAAAAAAACb2KOZ1CcAAPjfU/23AAAA8LmkSpACAACQrvdTkAIAAED2jlCQAgAAIOFT/QAAAACwb4dQkAIAAAcAAAAAAAAAAAAAAAAAAABc4FP9twAAAJngU/23AAAAURgz2/h/AAAAAAAAAAAAAPCSPkIAAAAAAAAAAAAAAAAAAAAAAAAAAED2jlCQAgAAe9A22/h/AAAA4FP9twAAAJngU/23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I+4+H8AAABCk1CQAgAAAgAAAAAAAADIXlzb+H8AAAAAAAAAAAAAQf0BuPh/AACATBRqkAIAADw8rbz4fwAAAAAAAAAAAAAAAAAAAAAAAKtzo5nUJwAAAAD8t/h/AAAAAAAAAAAAAOD///8AAAAAQPaOUJACAAAIelP9AAAAAAAAAAAAAAAABgAAAAAAAAAAAAAAAAAAACx5U/23AAAAaXlT/bcAAABRGDPb+H8AAGgZ3WmQAgAAMHhT/QAAAABoGd1pkAIAAPAi5W2QAgAAQPaOUJACAAB70Dbb+H8AANB4U/23AAAAaXlT/b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XNv4fwAAAAAAAAAAAAAAAAAAAAAAAGhYC2qQAgAAgEGabZACAAAAAAAAAAAAAAAAAAAAAAAA23OjmdQnAABIIXy4+H8AAADtAG2QAgAA8P///wAAAABA9o5QkAIAAPh5U/0AAAAAAAAAAAAAAAAJAAAAAAAAAAAAAAAAAAAAHHlT/bcAAABZeVP9twAAAFEYM9v4fwAAGBndaZACAAAgeFP9AAAAABgZ3WmQAgAAAAAAAAAAAABA9o5QkAIAAHvQNtv4fwAAwHhT/bcAAABZeVP9twAAAAAAAAAAAAAAwLm0U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Ki8+H8AAAAwqLz4fwAAyF5c2/h/AAAAAAAAAAAAAMEM+7v4fwAA4HH52/h/AAC8xoy8+H8AAAAAAAAAAAAAAAAAAAAAAACLnqOZ1CcAAJEP+7v4fwAABAAAAAAAAAD1////AAAAAED2jlCQAgAAKJ9T/QAAAAAAAAAAAAAAAAkAAAAAAAAAAAAAAAAAAABMnlP9twAAAImeU/23AAAAURgz2/h/AAAAAPfb+H8AAAAAAAAAAAAAAAAAAJACAAABAAAAAAAAAED2jlCQAgAAe9A22/h/AADwnVP9twAAAImeU/23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lP9twAAAAAAAAAAAAAAyF5c2/h/AAAAAAAAAAAAAAkAAAAAAAAAAAAwQZACAAAED/u7+H8AAAAAAAAAAAAAAAAAAAAAAACb2KOZ1CcAAPjfU/23AAAA8LmkSpACAACQrvdTkAIAAED2jlCQAgAAIOFT/QAAAACwb4dQkAIAAAcAAAAAAAAAAAAAAAAAAABc4FP9twAAAJngU/23AAAAURgz2/h/AAAAAAAAAAAAAPCSPkIAAAAAAAAAAAAAAAAAAAAAAAAAAED2jlCQAgAAe9A22/h/AAAA4FP9twAAAJngU/23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I+4+H8AAABCk1CQAgAAAgAAAAAAAADIXlzb+H8AAAAAAAAAAAAAQf0BuPh/AACATBRqkAIAADw8rbz4fwAAAAAAAAAAAAAAAAAAAAAAAKtzo5nUJwAAAAD8t/h/AAAAAAAAAAAAAOD///8AAAAAQPaOUJACAAAIelP9AAAAAAAAAAAAAAAABgAAAAAAAAAAAAAAAAAAACx5U/23AAAAaXlT/bcAAABRGDPb+H8AAGgZ3WmQAgAAMHhT/QAAAABoGd1pkAIAAPAi5W2QAgAAQPaOUJACAAB70Dbb+H8AANB4U/23AAAAaXlT/b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XNv4fwAAAAAAAAAAAAAAAAAAAAAAAGhYC2qQAgAAgEGabZACAAAAAAAAAAAAAAAAAAAAAAAA23OjmdQnAABIIXy4+H8AAADtAG2QAgAA8P///wAAAABA9o5QkAIAAPh5U/0AAAAAAAAAAAAAAAAJAAAAAAAAAAAAAAAAAAAAHHlT/bcAAABZeVP9twAAAFEYM9v4fwAAGBndaZACAAAgeFP9AAAAABgZ3WmQAgAAAAAAAAAAAABA9o5QkAIAAHvQNtv4fwAAwHhT/bcAAABZeVP9twAAAAAAAAAAAAAAwLm0U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13</Pages>
  <Words>5498</Words>
  <Characters>31343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19</cp:revision>
  <dcterms:created xsi:type="dcterms:W3CDTF">2025-05-09T12:28:00Z</dcterms:created>
  <dcterms:modified xsi:type="dcterms:W3CDTF">2025-07-08T11:43:00Z</dcterms:modified>
</cp:coreProperties>
</file>