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3A5064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31794F9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 xml:space="preserve">BG05SFPR001-1.008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ПОДБОР)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1B2083F6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D931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129B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A129B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777777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01.04.2025 г. (Q001 постъпил чрез ИСУН):</w:t>
      </w:r>
    </w:p>
    <w:p w14:paraId="508BB9B6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Здравейте,</w:t>
      </w:r>
    </w:p>
    <w:p w14:paraId="1B604CCB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 xml:space="preserve">Могат ли висшите училища да кандидатстват за безвъзмездна помощ с проектни предложения по "Комплексни програми  на общинско ниво за десегрегация на училищата, превенция на вторичната сегрегация и против дискриминацията". </w:t>
      </w:r>
    </w:p>
    <w:p w14:paraId="586EBAC5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Ако не, в такъв случай биха ли могли да бъдат партньори или асоциирани партньори по процедурата? Благодаря предварително!</w:t>
      </w:r>
    </w:p>
    <w:p w14:paraId="2B000C28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BDF2649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2FB">
        <w:rPr>
          <w:rFonts w:ascii="Times New Roman" w:hAnsi="Times New Roman" w:cs="Times New Roman"/>
          <w:sz w:val="24"/>
          <w:szCs w:val="24"/>
        </w:rPr>
        <w:t>Съгласно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02FB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30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„Допустими кандидати“,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72782">
        <w:rPr>
          <w:rFonts w:ascii="Times New Roman" w:hAnsi="Times New Roman" w:cs="Times New Roman"/>
          <w:sz w:val="24"/>
          <w:szCs w:val="24"/>
        </w:rPr>
        <w:t>. „</w:t>
      </w:r>
      <w:r>
        <w:rPr>
          <w:rFonts w:ascii="Times New Roman" w:hAnsi="Times New Roman" w:cs="Times New Roman"/>
          <w:sz w:val="24"/>
          <w:szCs w:val="24"/>
        </w:rPr>
        <w:t>Допустими</w:t>
      </w:r>
      <w:r w:rsidRPr="00A72782">
        <w:rPr>
          <w:rFonts w:ascii="Times New Roman" w:hAnsi="Times New Roman" w:cs="Times New Roman"/>
          <w:sz w:val="24"/>
          <w:szCs w:val="24"/>
        </w:rPr>
        <w:t xml:space="preserve"> партньор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72782">
        <w:rPr>
          <w:rFonts w:ascii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12.3. „Допустими асоциирани партньори“ </w:t>
      </w:r>
      <w:r w:rsidRPr="00B302FB">
        <w:rPr>
          <w:rFonts w:ascii="Times New Roman" w:hAnsi="Times New Roman" w:cs="Times New Roman"/>
          <w:sz w:val="24"/>
          <w:szCs w:val="24"/>
        </w:rPr>
        <w:t>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ACC8A7E" w14:textId="77777777" w:rsidR="00CC1700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кандидати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 са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бщини</w:t>
      </w:r>
      <w:r>
        <w:rPr>
          <w:rFonts w:ascii="Times New Roman" w:hAnsi="Times New Roman" w:cs="Times New Roman"/>
          <w:i/>
          <w:iCs/>
          <w:sz w:val="24"/>
          <w:szCs w:val="24"/>
        </w:rPr>
        <w:t>, д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 ю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13EA0B06" w14:textId="77777777" w:rsidR="00CC1700" w:rsidRPr="00F36DD3" w:rsidRDefault="00CC1700" w:rsidP="00CC170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партньори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6DD3">
        <w:rPr>
          <w:rFonts w:ascii="Times New Roman" w:hAnsi="Times New Roman" w:cs="Times New Roman"/>
          <w:sz w:val="24"/>
          <w:szCs w:val="24"/>
        </w:rPr>
        <w:t>са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общини, държавни,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>, р</w:t>
      </w:r>
      <w:r w:rsidRPr="00977FDD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и юридически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групи;</w:t>
      </w:r>
    </w:p>
    <w:p w14:paraId="14B5936A" w14:textId="77777777" w:rsidR="00CC1700" w:rsidRPr="00CF46EE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E">
        <w:rPr>
          <w:rFonts w:ascii="Times New Roman" w:hAnsi="Times New Roman" w:cs="Times New Roman"/>
          <w:b/>
          <w:bCs/>
          <w:sz w:val="24"/>
          <w:szCs w:val="24"/>
        </w:rPr>
        <w:t xml:space="preserve">Допустими асоциирани партньори </w:t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CF46EE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805390">
        <w:rPr>
          <w:rFonts w:ascii="Times New Roman" w:hAnsi="Times New Roman" w:cs="Times New Roman"/>
          <w:i/>
          <w:iCs/>
          <w:sz w:val="24"/>
          <w:szCs w:val="24"/>
        </w:rPr>
        <w:t>бществени съвети към училищата съгласно глава XIV от ЗПУО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14E4FFC2" w14:textId="77777777" w:rsidR="00CC1700" w:rsidRPr="001E324A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В тази връзка, </w:t>
      </w:r>
      <w:r w:rsidRPr="00B926A2">
        <w:rPr>
          <w:rFonts w:ascii="Times New Roman" w:hAnsi="Times New Roman" w:cs="Times New Roman"/>
          <w:sz w:val="24"/>
          <w:szCs w:val="24"/>
        </w:rPr>
        <w:t xml:space="preserve">висшите училища </w:t>
      </w:r>
      <w:r w:rsidRPr="00B926A2">
        <w:rPr>
          <w:rFonts w:ascii="Times New Roman" w:hAnsi="Times New Roman" w:cs="Times New Roman"/>
          <w:sz w:val="24"/>
          <w:szCs w:val="24"/>
          <w:u w:val="single"/>
        </w:rPr>
        <w:t>не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попада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6E5353">
        <w:rPr>
          <w:rFonts w:ascii="Times New Roman" w:hAnsi="Times New Roman" w:cs="Times New Roman"/>
          <w:sz w:val="24"/>
          <w:szCs w:val="24"/>
        </w:rPr>
        <w:t xml:space="preserve"> сред допустими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кандидати</w:t>
      </w:r>
      <w:r>
        <w:rPr>
          <w:rFonts w:ascii="Times New Roman" w:hAnsi="Times New Roman" w:cs="Times New Roman"/>
          <w:sz w:val="24"/>
          <w:szCs w:val="24"/>
        </w:rPr>
        <w:t>, партньори и асоциирани партньори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 настоящата процедура.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60E793" w14:textId="77777777" w:rsidR="001C0BB4" w:rsidRPr="0021028A" w:rsidRDefault="001C0BB4" w:rsidP="001C0BB4">
      <w:pPr>
        <w:pStyle w:val="Heading2"/>
        <w:numPr>
          <w:ilvl w:val="0"/>
          <w:numId w:val="0"/>
        </w:numPr>
      </w:pPr>
      <w:r w:rsidRPr="0021028A">
        <w:lastRenderedPageBreak/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en-US"/>
        </w:rPr>
        <w:t>16</w:t>
      </w:r>
      <w:r w:rsidRPr="00106D28">
        <w:rPr>
          <w:lang w:val="bg-BG"/>
        </w:rPr>
        <w:t>.04.2025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51A0D5D5" w14:textId="77777777" w:rsidR="001C0BB4" w:rsidRPr="005D62B3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223827A5" w14:textId="77777777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>Моля, за отговор допустим кандидат ли е училище, който е бенефициент по процедура  „Утвърждаване на интеркултурното образование чрез култура, наука и спорт“?</w:t>
      </w:r>
    </w:p>
    <w:p w14:paraId="5F55A18F" w14:textId="77777777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E8A3E09" w14:textId="77777777" w:rsidR="00FA206C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Училищата са допустими кандидати и партньори по настоящата процедурата. В случай че допустим кандидат/партньор е и бенефициент по </w:t>
      </w:r>
      <w:r w:rsidRPr="0023200A">
        <w:rPr>
          <w:rFonts w:ascii="Times New Roman" w:hAnsi="Times New Roman" w:cs="Times New Roman"/>
          <w:sz w:val="24"/>
          <w:szCs w:val="24"/>
        </w:rPr>
        <w:t>процедура  „Утвърждаване на интеркултурното образование чрез култура, наука и спорт“</w:t>
      </w:r>
      <w:r>
        <w:rPr>
          <w:rFonts w:ascii="Times New Roman" w:hAnsi="Times New Roman" w:cs="Times New Roman"/>
          <w:sz w:val="24"/>
          <w:szCs w:val="24"/>
        </w:rPr>
        <w:t xml:space="preserve">(или друга процедура, проект, програма), следва да е посочена ясна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между двете процедури за: </w:t>
      </w:r>
      <w:r w:rsidRPr="005D62B3">
        <w:rPr>
          <w:rFonts w:ascii="Times New Roman" w:hAnsi="Times New Roman" w:cs="Times New Roman"/>
          <w:sz w:val="24"/>
          <w:szCs w:val="24"/>
        </w:rPr>
        <w:t>бенефициенти/партньори, дейности, представители на целевите групи и участници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5D62B3">
        <w:rPr>
          <w:rFonts w:ascii="Times New Roman" w:hAnsi="Times New Roman" w:cs="Times New Roman"/>
          <w:sz w:val="24"/>
          <w:szCs w:val="24"/>
        </w:rPr>
        <w:t>, ако се застъпват в периода на изпълнение</w:t>
      </w:r>
      <w:r>
        <w:rPr>
          <w:rFonts w:ascii="Times New Roman" w:hAnsi="Times New Roman" w:cs="Times New Roman"/>
          <w:sz w:val="24"/>
          <w:szCs w:val="24"/>
        </w:rPr>
        <w:t xml:space="preserve"> на проектите, съгласно т. </w:t>
      </w:r>
      <w:r w:rsidRPr="005D62B3">
        <w:rPr>
          <w:rFonts w:ascii="Times New Roman" w:hAnsi="Times New Roman" w:cs="Times New Roman"/>
          <w:i/>
          <w:iCs/>
          <w:sz w:val="24"/>
          <w:szCs w:val="24"/>
        </w:rPr>
        <w:t>6. Цели на предоставяната безвъзмездна финансова помощ по процедурата и очаквани резултати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D62B3">
        <w:rPr>
          <w:rFonts w:ascii="Times New Roman" w:hAnsi="Times New Roman" w:cs="Times New Roman"/>
          <w:sz w:val="24"/>
          <w:szCs w:val="24"/>
        </w:rPr>
        <w:t>от Условията за кандидат</w:t>
      </w:r>
      <w:r>
        <w:rPr>
          <w:rFonts w:ascii="Times New Roman" w:hAnsi="Times New Roman" w:cs="Times New Roman"/>
          <w:sz w:val="24"/>
          <w:szCs w:val="24"/>
        </w:rPr>
        <w:t>ст</w:t>
      </w:r>
      <w:r w:rsidRPr="005D62B3">
        <w:rPr>
          <w:rFonts w:ascii="Times New Roman" w:hAnsi="Times New Roman" w:cs="Times New Roman"/>
          <w:sz w:val="24"/>
          <w:szCs w:val="24"/>
        </w:rPr>
        <w:t>ване.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47B5C" w14:textId="08A416B9" w:rsidR="00FA206C" w:rsidRDefault="00FA206C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06C">
        <w:rPr>
          <w:rFonts w:ascii="Times New Roman" w:hAnsi="Times New Roman" w:cs="Times New Roman"/>
          <w:sz w:val="24"/>
          <w:szCs w:val="24"/>
        </w:rPr>
        <w:t xml:space="preserve">Недопускане на дублирането на целевите групи и дейности ще се наблюдава/проверява на етап кандидатстване (чрез декларации), на етап договаряне (чрез проверки за двойно финансиране), така и по време на изпълнението на проектите (чрез проверки за двойно финансиране, анкетни карти, списъци на участници, дейности, плащания и </w:t>
      </w:r>
      <w:proofErr w:type="spellStart"/>
      <w:r w:rsidRPr="00FA206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FA206C">
        <w:rPr>
          <w:rFonts w:ascii="Times New Roman" w:hAnsi="Times New Roman" w:cs="Times New Roman"/>
          <w:sz w:val="24"/>
          <w:szCs w:val="24"/>
        </w:rPr>
        <w:t>).</w:t>
      </w:r>
    </w:p>
    <w:p w14:paraId="3DF3AE8C" w14:textId="2CE4A085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изискването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допълняемост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критерий за оценка като и</w:t>
      </w:r>
      <w:r w:rsidRPr="00AE1150">
        <w:rPr>
          <w:rFonts w:ascii="Times New Roman" w:hAnsi="Times New Roman" w:cs="Times New Roman"/>
          <w:sz w:val="24"/>
          <w:szCs w:val="24"/>
        </w:rPr>
        <w:t xml:space="preserve">нформацията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E1150">
        <w:rPr>
          <w:rFonts w:ascii="Times New Roman" w:hAnsi="Times New Roman" w:cs="Times New Roman"/>
          <w:sz w:val="24"/>
          <w:szCs w:val="24"/>
        </w:rPr>
        <w:t>е представ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E1150">
        <w:rPr>
          <w:rFonts w:ascii="Times New Roman" w:hAnsi="Times New Roman" w:cs="Times New Roman"/>
          <w:sz w:val="24"/>
          <w:szCs w:val="24"/>
        </w:rPr>
        <w:t xml:space="preserve"> в секция „</w:t>
      </w:r>
      <w:r w:rsidRPr="00AE1150">
        <w:rPr>
          <w:rFonts w:ascii="Times New Roman" w:hAnsi="Times New Roman" w:cs="Times New Roman"/>
          <w:i/>
          <w:iCs/>
          <w:sz w:val="24"/>
          <w:szCs w:val="24"/>
        </w:rPr>
        <w:t>Допълнителна информация, необходима за оценка на проектното предложение</w:t>
      </w:r>
      <w:r w:rsidRPr="00AE1150">
        <w:rPr>
          <w:rFonts w:ascii="Times New Roman" w:hAnsi="Times New Roman" w:cs="Times New Roman"/>
          <w:sz w:val="24"/>
          <w:szCs w:val="24"/>
        </w:rPr>
        <w:t>“ от Формуляра за кандидатстване, поле „</w:t>
      </w:r>
      <w:proofErr w:type="spellStart"/>
      <w:r w:rsidRPr="00AE1150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AE1150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AE1150">
        <w:rPr>
          <w:rFonts w:ascii="Times New Roman" w:hAnsi="Times New Roman" w:cs="Times New Roman"/>
          <w:i/>
          <w:iCs/>
          <w:sz w:val="24"/>
          <w:szCs w:val="24"/>
        </w:rPr>
        <w:t>допълняемост</w:t>
      </w:r>
      <w:proofErr w:type="spellEnd"/>
      <w:r w:rsidRPr="00AE11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EB5E8A">
        <w:rPr>
          <w:rFonts w:ascii="Times New Roman" w:hAnsi="Times New Roman" w:cs="Times New Roman"/>
          <w:sz w:val="24"/>
          <w:szCs w:val="24"/>
        </w:rPr>
        <w:t>се декларира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5E8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 w:rsidRPr="00BF0ECB">
        <w:rPr>
          <w:rFonts w:ascii="Times New Roman" w:hAnsi="Times New Roman" w:cs="Times New Roman"/>
          <w:i/>
          <w:iCs/>
          <w:sz w:val="24"/>
          <w:szCs w:val="24"/>
        </w:rPr>
        <w:t>Декларация</w:t>
      </w:r>
      <w:r w:rsidRPr="00AE1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BF0ECB">
        <w:rPr>
          <w:rFonts w:ascii="Times New Roman" w:hAnsi="Times New Roman" w:cs="Times New Roman"/>
          <w:i/>
          <w:iCs/>
          <w:sz w:val="24"/>
          <w:szCs w:val="24"/>
        </w:rPr>
        <w:t>за липса на двойно финансиране и за завършеност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Декларация </w:t>
      </w:r>
      <w:r w:rsidR="00DA3F82">
        <w:rPr>
          <w:rFonts w:ascii="Times New Roman" w:hAnsi="Times New Roman" w:cs="Times New Roman"/>
          <w:sz w:val="24"/>
          <w:szCs w:val="24"/>
        </w:rPr>
        <w:t xml:space="preserve">при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на кандидата/партньора </w:t>
      </w:r>
      <w:r w:rsidR="006C69B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</w:t>
      </w:r>
      <w:r w:rsidR="006C69BB">
        <w:rPr>
          <w:rFonts w:ascii="Times New Roman" w:hAnsi="Times New Roman" w:cs="Times New Roman"/>
          <w:sz w:val="24"/>
          <w:szCs w:val="24"/>
        </w:rPr>
        <w:t>), попълнена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9BB">
        <w:rPr>
          <w:rFonts w:ascii="Times New Roman" w:hAnsi="Times New Roman" w:cs="Times New Roman"/>
          <w:sz w:val="24"/>
          <w:szCs w:val="24"/>
        </w:rPr>
        <w:t>от</w:t>
      </w:r>
      <w:r w:rsidR="00253125" w:rsidRPr="002531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всеки кандидат и партньор. </w:t>
      </w:r>
    </w:p>
    <w:p w14:paraId="487C0681" w14:textId="77777777" w:rsidR="001C0BB4" w:rsidRPr="004C2F53" w:rsidRDefault="001C0BB4" w:rsidP="001C0BB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CEDD6E" w14:textId="77777777" w:rsidR="003A5064" w:rsidRPr="0021028A" w:rsidRDefault="003A5064" w:rsidP="003A506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3</w:t>
      </w:r>
      <w:r w:rsidRPr="00106D28">
        <w:rPr>
          <w:lang w:val="bg-BG"/>
        </w:rPr>
        <w:t xml:space="preserve"> от </w:t>
      </w:r>
      <w:r>
        <w:rPr>
          <w:lang w:val="en-US"/>
        </w:rPr>
        <w:t>23</w:t>
      </w:r>
      <w:r w:rsidRPr="00106D28">
        <w:rPr>
          <w:lang w:val="bg-BG"/>
        </w:rPr>
        <w:t>.0</w:t>
      </w:r>
      <w:r>
        <w:rPr>
          <w:lang w:val="en-US"/>
        </w:rPr>
        <w:t>5</w:t>
      </w:r>
      <w:r w:rsidRPr="00106D28">
        <w:rPr>
          <w:lang w:val="bg-BG"/>
        </w:rPr>
        <w:t>.2025 г. (Q00</w:t>
      </w:r>
      <w:r>
        <w:rPr>
          <w:lang w:val="en-US"/>
        </w:rPr>
        <w:t>3</w:t>
      </w:r>
      <w:r w:rsidRPr="00106D28">
        <w:rPr>
          <w:lang w:val="bg-BG"/>
        </w:rPr>
        <w:t xml:space="preserve"> постъпил чрез ИСУН):</w:t>
      </w:r>
    </w:p>
    <w:p w14:paraId="2211A4CC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Уважаеми представители на Управляващия орган,</w:t>
      </w:r>
    </w:p>
    <w:p w14:paraId="19EBE5CD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по Процедура BG05SFPR001-1.008 „Комплексни програми на общинско ниво за десегрегация на училищата, превенция на вторичната сегрегация и против дискриминацията”, бихме искали да получим </w:t>
      </w:r>
      <w:proofErr w:type="spellStart"/>
      <w:r w:rsidRPr="00591548">
        <w:rPr>
          <w:rFonts w:ascii="Times New Roman" w:hAnsi="Times New Roman" w:cs="Times New Roman"/>
          <w:sz w:val="24"/>
          <w:szCs w:val="24"/>
        </w:rPr>
        <w:t>разясения</w:t>
      </w:r>
      <w:proofErr w:type="spellEnd"/>
      <w:r w:rsidRPr="00591548">
        <w:rPr>
          <w:rFonts w:ascii="Times New Roman" w:hAnsi="Times New Roman" w:cs="Times New Roman"/>
          <w:sz w:val="24"/>
          <w:szCs w:val="24"/>
        </w:rPr>
        <w:t xml:space="preserve"> по следните въпроси: </w:t>
      </w:r>
    </w:p>
    <w:p w14:paraId="09DBAC16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Съгласно Насоките за кандидатстване, Дейност 4. „Училищни дейности в подкрепа на десегрегацията” следва да бъде реализирана чрез:</w:t>
      </w:r>
    </w:p>
    <w:p w14:paraId="4B658DD3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- междуучилищни дейности между училище с висока концентрация на уязвими групи, училище с ниска или без концентрация на уязвими групи като съвместни състезания, игри, празници, фестивали, работилници, обменни визити, др. за осъществяване на интеркултурно образование и за преодоляване на негативни стереотипи и дискриминационни нагласи, основани на етническа и културна идентичност, вкл. с участието на психолози;</w:t>
      </w:r>
    </w:p>
    <w:p w14:paraId="11FEBC95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- допълнителни обучения по БЕЛ и др. предмети, подпомагащи езиковото ниво на учениците от маргинализираните групи, чийто майчин език не е български, допълнителни обучения за преодоляване на дефицити по учебното съдържание и/или интегрирано-езикови обучения за предотвратяване отпадането от образование, вкл. с участието на психолози.</w:t>
      </w:r>
    </w:p>
    <w:p w14:paraId="74956D4D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lastRenderedPageBreak/>
        <w:t>- подготовка и прилагане на адаптирани учебни материали и помагала за ученици, чийто майчин език е различен от българския език за осъществяване на допълнително подпомагащо езиково обучение по български език в началното училище, заедно с интегрирана езикова подкрепа, целенасочено оказвана по всички предмети, която продължава и в горните класове.</w:t>
      </w:r>
    </w:p>
    <w:p w14:paraId="238F26A0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Във всички училища - партньори, които ще бъдат включени в проектното предложение, се провеждат обучения по БЕЛ по операцията с конкретен бенефициент МОН „Успех за теб“. В обученията са ангажирани всички преподаватели от учебните заведения и са обхванати всички ученици от уязвими групи. </w:t>
      </w:r>
    </w:p>
    <w:p w14:paraId="45C98125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1. Допустимо ли е същите преподаватели и ученици да бъдат ангажирани в допълнителни обучения по предмети, различни от БЕЛ, в рамките на Дейност 4. „Училищни дейности в подкрепа на десегрегацията”?</w:t>
      </w:r>
    </w:p>
    <w:p w14:paraId="5E6C4B0C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2. Обучения по кои различни от БЕЛ предмети/теми/форми ще бъдат приети като допустими и насочени към постигане на целите на Дейност 4? </w:t>
      </w:r>
    </w:p>
    <w:p w14:paraId="7B87E6B2" w14:textId="77777777" w:rsidR="003A506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3. Ако не е допустимо включването на преподаватели и ученици, ангажирани в „Успех за теб“, в допълнителни обучения /различни от БЕЛ/ по проекта, допустимо ли е в Дейност 4 да бъдат планирани само МУД, или МУД и подготовка на адаптирани учебни материали и помагала за ученици, чийто майчин език е различен от българския?  </w:t>
      </w:r>
    </w:p>
    <w:p w14:paraId="27AA249D" w14:textId="77777777" w:rsidR="003A506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54B6EE1" w14:textId="77777777" w:rsidR="003A506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63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Условията за кандидатстване по настоящата процедура </w:t>
      </w:r>
      <w:proofErr w:type="spellStart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демаркацията</w:t>
      </w:r>
      <w:proofErr w:type="spellEnd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ниво проектно предложение с други проекти по процедури, финансирани от ОПНОИР и/или ПО, и/или по национални програми и други публични източници на финансиране е по бенефициенти/партньори, дейности, по представители на целевите групи и участници, </w:t>
      </w:r>
      <w:r w:rsidRPr="00406314">
        <w:rPr>
          <w:rFonts w:ascii="Times New Roman" w:hAnsi="Times New Roman"/>
          <w:sz w:val="24"/>
          <w:szCs w:val="24"/>
        </w:rPr>
        <w:t>ако се застъпват в периода на изпълнение</w:t>
      </w:r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Недопускане на дублирането на целевите групи и дейности ще се наблюдава/проверява на етап кандидатстване (чрез декларации), на етап договаряне (чрез проверки за двойно финансиране), така и по време на изпълнението на проектите (чрез проверки за двойно финансиране, анкетни карти, списъци на участници, дейности, плащания и </w:t>
      </w:r>
      <w:proofErr w:type="spellStart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др</w:t>
      </w:r>
      <w:proofErr w:type="spellEnd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зискването за </w:t>
      </w:r>
      <w:proofErr w:type="spellStart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</w:t>
      </w:r>
      <w:proofErr w:type="spellEnd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допълняемост</w:t>
      </w:r>
      <w:proofErr w:type="spellEnd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критерий за оценка като информацията се представя в секция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 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„Допълнителна информация, необходима за оценка на проектното предложение“ от Формуляра за кандидатстване, поле „</w:t>
      </w:r>
      <w:proofErr w:type="spellStart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</w:t>
      </w:r>
      <w:proofErr w:type="spellEnd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допълняемост</w:t>
      </w:r>
      <w:proofErr w:type="spellEnd"/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“ и се декларира в Раздел V Декларация за липса на двойно финансиране и за завършеност от Декларация при кандидатстване на кандидата/партньора (</w:t>
      </w:r>
      <w:r w:rsidRPr="005D34D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Приложение I към Условията за кандидатстване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попълнена от всеки кандидат и партньор. </w:t>
      </w:r>
    </w:p>
    <w:p w14:paraId="79E99164" w14:textId="77777777" w:rsidR="003A5064" w:rsidRPr="00406314" w:rsidRDefault="003A5064" w:rsidP="003A50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Участието на ученици/учители по цитирания от Вас проект на МОН е допустимо при категорична </w:t>
      </w:r>
      <w:proofErr w:type="spellStart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</w:t>
      </w:r>
      <w:proofErr w:type="spellEnd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проектното предложение по настоящата процедура, която следва да бъде описана в поле „</w:t>
      </w:r>
      <w:proofErr w:type="spellStart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</w:t>
      </w:r>
      <w:proofErr w:type="spellEnd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>допълняемост</w:t>
      </w:r>
      <w:proofErr w:type="spellEnd"/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от Формуляра за кандидатстване. </w:t>
      </w:r>
      <w:r w:rsidRPr="00406314">
        <w:rPr>
          <w:rFonts w:ascii="Times New Roman" w:hAnsi="Times New Roman" w:cs="Times New Roman"/>
          <w:sz w:val="24"/>
          <w:szCs w:val="24"/>
        </w:rPr>
        <w:t xml:space="preserve">В тази връзка, в случай че едно лице, представител на целевите групи, участва например в допълнително обучение по БЕЛ в рамките на проект, който се изпълнява по друга процедура по </w:t>
      </w:r>
      <w:proofErr w:type="spellStart"/>
      <w:r w:rsidRPr="0040631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06314">
        <w:rPr>
          <w:rFonts w:ascii="Times New Roman" w:hAnsi="Times New Roman" w:cs="Times New Roman"/>
          <w:sz w:val="24"/>
          <w:szCs w:val="24"/>
        </w:rPr>
        <w:t xml:space="preserve"> и/или по национални програми, то същото лице може да участва в допълнително обучение и по БЕЛ, и по друг предмет по настоящата процедура в съответствие с обоснованата потребност в представения Анализ - Декларация от директора на съответната образователна институция (</w:t>
      </w:r>
      <w:r w:rsidRPr="00406314">
        <w:rPr>
          <w:rFonts w:ascii="Times New Roman" w:hAnsi="Times New Roman" w:cs="Times New Roman"/>
          <w:i/>
          <w:iCs/>
          <w:sz w:val="24"/>
          <w:szCs w:val="24"/>
        </w:rPr>
        <w:t>Приложение II към Условията за кандидатстване</w:t>
      </w:r>
      <w:r w:rsidRPr="00406314">
        <w:rPr>
          <w:rFonts w:ascii="Times New Roman" w:hAnsi="Times New Roman" w:cs="Times New Roman"/>
          <w:sz w:val="24"/>
          <w:szCs w:val="24"/>
        </w:rPr>
        <w:t xml:space="preserve">).  За целта следва да се спазва категорична </w:t>
      </w:r>
      <w:proofErr w:type="spellStart"/>
      <w:r w:rsidRPr="00406314"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 w:rsidRPr="00406314">
        <w:rPr>
          <w:rFonts w:ascii="Times New Roman" w:hAnsi="Times New Roman" w:cs="Times New Roman"/>
          <w:sz w:val="24"/>
          <w:szCs w:val="24"/>
        </w:rPr>
        <w:t xml:space="preserve"> между проекти по различни процедури, както и приложимите нормативни разпоредби относно часовата продължителност на допълнителните занимания/обучения по предмети за учебна година, вкл. ваканциите за учениците, както и хорариума на </w:t>
      </w:r>
      <w:r w:rsidRPr="00406314">
        <w:rPr>
          <w:rFonts w:ascii="Times New Roman" w:hAnsi="Times New Roman" w:cs="Times New Roman"/>
          <w:sz w:val="24"/>
          <w:szCs w:val="24"/>
        </w:rPr>
        <w:lastRenderedPageBreak/>
        <w:t xml:space="preserve">учителите извън учебния план (например чл. 17 от Наредба за приобщаващото образование, Наредба № 6 от 11.08.2016 г. за усвояването на български книжовен език и др.).  </w:t>
      </w:r>
    </w:p>
    <w:p w14:paraId="107B9980" w14:textId="77777777" w:rsidR="003A5064" w:rsidRPr="0040631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рамките на Дейност 4 изборът на 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>допълнителни обучения по БЕЛ и др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уги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предмети, подпомагащи езиковото ниво на учениците от маргинализираните групи, чийто майчин език не е български, допълнителни обучения за преодоляване на дефицити по учебното съдържание и/или интегрирано-езикови обучения за предотвратяване отпадането от образование,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Pr="00C563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преценка на съответното училище и в съответствие с идентифицираните индивидуални и училищни потребности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представения Анализ - Декларация от директора на съответната образователна институция (</w:t>
      </w:r>
      <w:r w:rsidRPr="000C37E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Приложение II към Условията за кандидатстване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70C21AB9" w14:textId="54F21826" w:rsidR="003A5064" w:rsidRDefault="003A5064" w:rsidP="003A50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т. 13 „Дейности, допустими за финансиране“ от Условията за кандидатстване, Дейност 4 се реализира чрез различни форми на училищни дейности в </w:t>
      </w:r>
      <w:r w:rsidRPr="003B4EE9">
        <w:rPr>
          <w:rFonts w:ascii="Times New Roman" w:hAnsi="Times New Roman" w:cs="Times New Roman"/>
          <w:sz w:val="24"/>
          <w:szCs w:val="24"/>
        </w:rPr>
        <w:t>подкрепа на десегрегацията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EE9">
        <w:rPr>
          <w:rFonts w:ascii="Times New Roman" w:hAnsi="Times New Roman" w:cs="Times New Roman"/>
          <w:sz w:val="24"/>
          <w:szCs w:val="24"/>
        </w:rPr>
        <w:t>в съответствие с разпоредбите на Наредба за приобщаващото образование</w:t>
      </w:r>
      <w:r>
        <w:rPr>
          <w:rFonts w:ascii="Times New Roman" w:hAnsi="Times New Roman" w:cs="Times New Roman"/>
          <w:sz w:val="24"/>
          <w:szCs w:val="24"/>
        </w:rPr>
        <w:t xml:space="preserve">. В тази връзка планирането на дейността е </w:t>
      </w:r>
      <w:r w:rsidRPr="002D7E1E">
        <w:rPr>
          <w:rFonts w:ascii="Times New Roman" w:hAnsi="Times New Roman" w:cs="Times New Roman"/>
          <w:sz w:val="24"/>
          <w:szCs w:val="24"/>
        </w:rPr>
        <w:t xml:space="preserve">по преценка на </w:t>
      </w:r>
      <w:r>
        <w:rPr>
          <w:rFonts w:ascii="Times New Roman" w:hAnsi="Times New Roman" w:cs="Times New Roman"/>
          <w:sz w:val="24"/>
          <w:szCs w:val="24"/>
        </w:rPr>
        <w:t>кандидата и партньора/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7E1E">
        <w:rPr>
          <w:rFonts w:ascii="Times New Roman" w:hAnsi="Times New Roman" w:cs="Times New Roman"/>
          <w:sz w:val="24"/>
          <w:szCs w:val="24"/>
        </w:rPr>
        <w:t>и в съответствие с идентифицираните индивидуални и училищни потребности в представения Анализ - Декларация от директора на съответната образователна институция (</w:t>
      </w:r>
      <w:r w:rsidRPr="002D7E1E">
        <w:rPr>
          <w:rFonts w:ascii="Times New Roman" w:hAnsi="Times New Roman" w:cs="Times New Roman"/>
          <w:i/>
          <w:iCs/>
          <w:sz w:val="24"/>
          <w:szCs w:val="24"/>
        </w:rPr>
        <w:t>Приложение II към Условията за кандидатстване</w:t>
      </w:r>
      <w:r w:rsidRPr="002D7E1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отчитайки, че дейността допринася за постигането на индикатор за резултат </w:t>
      </w:r>
      <w:r w:rsidRPr="00115265">
        <w:rPr>
          <w:rFonts w:ascii="Times New Roman" w:hAnsi="Times New Roman" w:cs="Times New Roman"/>
          <w:i/>
          <w:iCs/>
          <w:sz w:val="24"/>
          <w:szCs w:val="24"/>
        </w:rPr>
        <w:t>SRI 1.2. Брой деца и ученици от уязвими групи с подобрени образователни резултати 1 година след участие в операцията</w:t>
      </w:r>
      <w:r>
        <w:rPr>
          <w:rFonts w:ascii="Times New Roman" w:hAnsi="Times New Roman" w:cs="Times New Roman"/>
          <w:sz w:val="24"/>
          <w:szCs w:val="24"/>
        </w:rPr>
        <w:t>, който</w:t>
      </w:r>
      <w:r w:rsidRPr="0006609E">
        <w:t xml:space="preserve"> </w:t>
      </w:r>
      <w:r w:rsidRPr="0006609E">
        <w:rPr>
          <w:rFonts w:ascii="Times New Roman" w:hAnsi="Times New Roman" w:cs="Times New Roman"/>
          <w:sz w:val="24"/>
          <w:szCs w:val="24"/>
        </w:rPr>
        <w:t>е задължителен за включване в проектн</w:t>
      </w:r>
      <w:r>
        <w:rPr>
          <w:rFonts w:ascii="Times New Roman" w:hAnsi="Times New Roman" w:cs="Times New Roman"/>
          <w:sz w:val="24"/>
          <w:szCs w:val="24"/>
        </w:rPr>
        <w:t>ите</w:t>
      </w:r>
      <w:r w:rsidRPr="0006609E">
        <w:rPr>
          <w:rFonts w:ascii="Times New Roman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sz w:val="24"/>
          <w:szCs w:val="24"/>
        </w:rPr>
        <w:t xml:space="preserve">я. </w:t>
      </w:r>
    </w:p>
    <w:p w14:paraId="61882C02" w14:textId="77777777" w:rsidR="003A5064" w:rsidRPr="004C2F53" w:rsidRDefault="003A5064" w:rsidP="003A506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B2193" w14:textId="77777777" w:rsidR="00011030" w:rsidRDefault="00011030" w:rsidP="004B4516">
      <w:pPr>
        <w:spacing w:after="0" w:line="240" w:lineRule="auto"/>
      </w:pPr>
      <w:r>
        <w:separator/>
      </w:r>
    </w:p>
  </w:endnote>
  <w:endnote w:type="continuationSeparator" w:id="0">
    <w:p w14:paraId="5A630DB8" w14:textId="77777777" w:rsidR="00011030" w:rsidRDefault="00011030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D271B" w14:textId="77777777" w:rsidR="00011030" w:rsidRDefault="00011030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3EB3D77" w14:textId="77777777" w:rsidR="00011030" w:rsidRDefault="00011030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1030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0BB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125"/>
    <w:rsid w:val="00253ECD"/>
    <w:rsid w:val="00253F4F"/>
    <w:rsid w:val="0026501E"/>
    <w:rsid w:val="0027285A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A5064"/>
    <w:rsid w:val="003B22F5"/>
    <w:rsid w:val="003B6A1B"/>
    <w:rsid w:val="003C4603"/>
    <w:rsid w:val="003D11F9"/>
    <w:rsid w:val="003D6506"/>
    <w:rsid w:val="003F12C6"/>
    <w:rsid w:val="003F199A"/>
    <w:rsid w:val="004031D8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649C"/>
    <w:rsid w:val="00667ACF"/>
    <w:rsid w:val="00683F8C"/>
    <w:rsid w:val="006848A6"/>
    <w:rsid w:val="006861FD"/>
    <w:rsid w:val="006871F4"/>
    <w:rsid w:val="006923F2"/>
    <w:rsid w:val="00695A3F"/>
    <w:rsid w:val="00697C9E"/>
    <w:rsid w:val="006B4638"/>
    <w:rsid w:val="006B4F59"/>
    <w:rsid w:val="006B5134"/>
    <w:rsid w:val="006C0362"/>
    <w:rsid w:val="006C69BB"/>
    <w:rsid w:val="006C6EC1"/>
    <w:rsid w:val="006D2082"/>
    <w:rsid w:val="006D3B4B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DF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29BB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59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5A31"/>
    <w:rsid w:val="00CB03A1"/>
    <w:rsid w:val="00CC1700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174"/>
    <w:rsid w:val="00D93D72"/>
    <w:rsid w:val="00D9557C"/>
    <w:rsid w:val="00DA24F9"/>
    <w:rsid w:val="00DA2589"/>
    <w:rsid w:val="00DA2852"/>
    <w:rsid w:val="00DA3F82"/>
    <w:rsid w:val="00DC3250"/>
    <w:rsid w:val="00DC62B6"/>
    <w:rsid w:val="00DD03C4"/>
    <w:rsid w:val="00DE6ACF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E8A"/>
    <w:rsid w:val="00EB5F6B"/>
    <w:rsid w:val="00EC5DEC"/>
    <w:rsid w:val="00EC6681"/>
    <w:rsid w:val="00ED008A"/>
    <w:rsid w:val="00ED6D53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1AB5"/>
    <w:rsid w:val="00F52C27"/>
    <w:rsid w:val="00F61C10"/>
    <w:rsid w:val="00F658D8"/>
    <w:rsid w:val="00F77C43"/>
    <w:rsid w:val="00F82385"/>
    <w:rsid w:val="00F86A03"/>
    <w:rsid w:val="00F9198E"/>
    <w:rsid w:val="00F91A06"/>
    <w:rsid w:val="00FA206C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4EWDZQaZ4ZbzjlJ9eTPFJjdtohxUPSmhG502At66kls=</DigestValue>
    </Reference>
    <Reference Type="http://www.w3.org/2000/09/xmldsig#Object" URI="#idOfficeObject">
      <DigestMethod Algorithm="http://www.w3.org/2001/04/xmlenc#sha256"/>
      <DigestValue>1VboVcFOLxa2Ebr83jqvLdPxAn/qrrAIM0WF2Ah/pco=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eqK7r/0HVFKdkanH0T9Xb0kDMczeLXg6PynZNmDx9Vo=</DigestValue>
    </Reference>
    <Reference Type="http://www.w3.org/2000/09/xmldsig#Object" URI="#idValidSigLnImg">
      <DigestMethod Algorithm="http://www.w3.org/2001/04/xmlenc#sha256"/>
      <DigestValue>Iw1j8uhO10OCmrR61R4dhB6U/jzND4Fyvz/159VuOUE=</DigestValue>
    </Reference>
    <Reference Type="http://www.w3.org/2000/09/xmldsig#Object" URI="#idInvalidSigLnImg">
      <DigestMethod Algorithm="http://www.w3.org/2001/04/xmlenc#sha256"/>
      <DigestValue>moQl5FKljCZy3hA/SusDryIyh6eH2Zs/vHZEv2QNbKs=</DigestValue>
    </Reference>
  </SignedInfo>
  <SignatureValue>hR/UXf2XZo3FU35Ifi4h10xS5R/uPYGUqSp1ih4Z7a0cFTV4kF3In5hVo8d98zB5sJX0EGYFCySo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=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IL/M3xCQdtV03GFuOYt7aeo6X7kphM7YpdqKYJENZkc=</DigestValue>
      </Reference>
      <Reference URI="/word/endnotes.xml?ContentType=application/vnd.openxmlformats-officedocument.wordprocessingml.endnotes+xml">
        <DigestMethod Algorithm="http://www.w3.org/2001/04/xmlenc#sha256"/>
        <DigestValue>nAl7v78K960pD6HxnIBN/sBQLQNuIX6oPdz+YqUJGBg=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V5kQ542+cNTqSvc3xCpD5xZQ59hzNglgpfodNOIf3Q4=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Ih/7cXUnH/AHIP4V2YhKZSmRo6A/Kl1pirzFlRMbK/Y=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/TYSfGeUHxvB76r4wIz4YuuBy3TDZdIVec6YTiJocdY=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2025-05-30T11:11:44Z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е-подпис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2025-05-30T11:11:44Z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2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OAviDUAAAAAAAAAAAAAAMhed+X/fwAAAAAAAAAAAAAJAAAAAAAAAAAAMEEEAgAARA/dff9/AAAAAAAAAAAAAAAAAAAAAAAAz80Pe8c3AABY4i+INQAAADAmK0YEAgAAIMPzUwQCAAAAVidMBAIAAIDjL4gAAAAAUJMFTAQCAAAHAAAAAAAAAAAAAAAAAAAAvOIviDUAAAD54i+INQAAAFEYTuX/fwAAAAAAAAAAAACwktE9AAAAAAAAAAAAAAAAAAAAAAAAAAAAVidMBAIAAHvQUeX/fwAAYOIviDUAAAD54i+IN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nfl/38AAAAAAAAAAAAAAAAAAAAAAACIAOJHBAIAAGC1omUEAgAAAAAAAAAAAAAAAAAAAAAAAN9mD3vHNwAAwP0+d/9/AACgzgBlBAIAAPD///8AAAAAAFYnTAQCAACIeC+IAAAAAAAAAAAAAAAACQAAAAAAAAAAAAAAAAAAAKx3L4g1AAAA6XcviDUAAABRGE7l/38AAOhRl08EAgAAsHYviAAAAADoUZdPBAIAAAAAAAAAAAAAAFYnTAQCAAB70FHl/38AAFB3L4g1AAAA6XcviDUAAAAAAAAAAAAAAODzzVRkdgAIAAAAACUAAAAMAAAABAAAABgAAAAMAAAAAAAAAB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R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Ip+/38AAABAin7/fwAAyF535f9/AAAAAAAAAAAAAAEN3X3/fwAA4HEg5v9/AADMzW5+/38AAAAAAAAAAAAAAAAAAAAAAADfjw97xzcAANEP3X3/fwAABAAAAAAAAAD1////AAAAAABWJ0wEAgAAiKEviAAAAAAAAAAAAAAAAAkAAAAAAAAAAAAAAAAAAACsoC+INQAAAOmgL4g1AAAAURhO5f9/AAAAAB7m/38AAAAAAAAAAAAAAAAAAAQCAAABAAAAAAAAAABWJ0wEAgAAe9BR5f9/AABQoC+INQAAAOmgL4g1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C+INQAAAAAAAAAAAAAAyF535f9/AAAAAAAAAAAAAAkAAAAAAAAAAAAwQQQCAABED919/38AAAAAAAAAAAAAAAAAAAAAAADPzQ97xzcAAFjiL4g1AAAAMCYrRgQCAAAgw/NTBAIAAABWJ0wEAgAAgOMviAAAAABQkwVMBAIAAAcAAAAAAAAAAAAAAAAAAAC84i+INQAAAPniL4g1AAAAURhO5f9/AAAAAAAAAAAAALCS0T0AAAAAAAAAAAAAAAAAAAAAAAAAAABWJ0wEAgAAe9BR5f9/AABg4i+INQAAAPniL4g1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GwAAABHAAAAKQAAADMAAAB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HZ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UZg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26</cp:revision>
  <dcterms:created xsi:type="dcterms:W3CDTF">2024-02-05T12:33:00Z</dcterms:created>
  <dcterms:modified xsi:type="dcterms:W3CDTF">2025-05-28T08:47:00Z</dcterms:modified>
</cp:coreProperties>
</file>