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4BEDA" w14:textId="77777777" w:rsidR="005B52A6" w:rsidRDefault="005B52A6" w:rsidP="003C4603">
      <w:pPr>
        <w:ind w:left="4248" w:firstLine="708"/>
        <w:jc w:val="both"/>
        <w:rPr>
          <w:rFonts w:ascii="Times New Roman" w:hAnsi="Times New Roman"/>
          <w:b/>
          <w:sz w:val="24"/>
          <w:szCs w:val="24"/>
        </w:rPr>
      </w:pPr>
      <w:bookmarkStart w:id="1" w:name="_Hlk117864689"/>
    </w:p>
    <w:p w14:paraId="3D948D44" w14:textId="20DAB880" w:rsidR="008F7BFB" w:rsidRDefault="000E3D4A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Проф. дхн Георги Вайсил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415C393B" w:rsidR="00DC3250" w:rsidRPr="00750C3D" w:rsidRDefault="008F7BFB" w:rsidP="005F2F51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767B44">
        <w:rPr>
          <w:rFonts w:ascii="Times New Roman" w:hAnsi="Times New Roman" w:cs="Times New Roman"/>
          <w:b/>
          <w:bCs/>
          <w:sz w:val="24"/>
          <w:szCs w:val="24"/>
        </w:rPr>
        <w:t xml:space="preserve">ЧРЕЗ ДИРЕКТНО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ПРЕДОСТАВЯНЕ НА БЕЗВЪЗМЕЗДНА ФИНАНСОВА ПОМОЩ</w:t>
      </w:r>
      <w:r w:rsidR="00DC5B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C5B11" w:rsidRPr="00DC5B11">
        <w:rPr>
          <w:rFonts w:ascii="Times New Roman" w:hAnsi="Times New Roman" w:cs="Times New Roman"/>
          <w:b/>
          <w:bCs/>
          <w:sz w:val="24"/>
          <w:szCs w:val="24"/>
        </w:rPr>
        <w:t>BG05SFPR001-3.005 „РАЗВИТИЕ НА ДУАЛНАТА СИСТЕМА НА ОБУЧЕНИЕ В ПОО (ЧРЕЗ ПРИЛАГАНЕ НА ПОДХОДА ИТИ)“</w:t>
      </w:r>
    </w:p>
    <w:p w14:paraId="6185A756" w14:textId="408AB111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4B26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800567">
        <w:rPr>
          <w:rFonts w:ascii="Times New Roman" w:hAnsi="Times New Roman" w:cs="Times New Roman"/>
          <w:b/>
          <w:bCs/>
          <w:sz w:val="24"/>
          <w:szCs w:val="24"/>
          <w:lang w:val="en-US"/>
        </w:rPr>
        <w:t>27</w:t>
      </w:r>
      <w:r w:rsidR="00621804" w:rsidRPr="00994B2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30F07" w:rsidRPr="00994B26">
        <w:rPr>
          <w:rFonts w:ascii="Times New Roman" w:hAnsi="Times New Roman" w:cs="Times New Roman"/>
          <w:b/>
          <w:bCs/>
          <w:sz w:val="24"/>
          <w:szCs w:val="24"/>
          <w:lang w:val="en-US"/>
        </w:rPr>
        <w:t>01</w:t>
      </w:r>
      <w:r w:rsidRPr="00994B26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130F07" w:rsidRPr="00994B26">
        <w:rPr>
          <w:rFonts w:ascii="Times New Roman" w:hAnsi="Times New Roman" w:cs="Times New Roman"/>
          <w:b/>
          <w:bCs/>
          <w:sz w:val="24"/>
          <w:szCs w:val="24"/>
          <w:lang w:val="en-US"/>
        </w:rPr>
        <w:t>5</w:t>
      </w:r>
      <w:r w:rsidRPr="00994B2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994B26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bookmarkEnd w:id="1"/>
    <w:p w14:paraId="41488A7B" w14:textId="5488C26C" w:rsidR="00DC5B11" w:rsidRPr="00DC5B11" w:rsidRDefault="00DC5B11" w:rsidP="00DC5B1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F576BD" w14:textId="77777777" w:rsidR="00DC5B11" w:rsidRPr="00DC5B11" w:rsidRDefault="00DC5B11" w:rsidP="00FC7A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BA2352" w14:textId="5AD27335" w:rsidR="00DC5B11" w:rsidRPr="00130F07" w:rsidRDefault="00DC5B11" w:rsidP="00DC5B11">
      <w:pPr>
        <w:pStyle w:val="Heading2"/>
        <w:numPr>
          <w:ilvl w:val="0"/>
          <w:numId w:val="0"/>
        </w:numPr>
        <w:rPr>
          <w:rFonts w:eastAsia="Calibri"/>
        </w:rPr>
      </w:pPr>
      <w:r w:rsidRPr="00130F07">
        <w:rPr>
          <w:rFonts w:eastAsia="Calibri"/>
        </w:rPr>
        <w:t xml:space="preserve">ВЪПРОС 1 </w:t>
      </w:r>
      <w:proofErr w:type="spellStart"/>
      <w:r w:rsidRPr="00130F07">
        <w:rPr>
          <w:rFonts w:eastAsia="Calibri"/>
        </w:rPr>
        <w:t>от</w:t>
      </w:r>
      <w:proofErr w:type="spellEnd"/>
      <w:r w:rsidRPr="00130F07">
        <w:rPr>
          <w:rFonts w:eastAsia="Calibri"/>
        </w:rPr>
        <w:t xml:space="preserve"> 19.12.2024 г. (</w:t>
      </w:r>
      <w:bookmarkStart w:id="2" w:name="_Hlk186701896"/>
      <w:r w:rsidRPr="00130F07">
        <w:rPr>
          <w:rFonts w:eastAsia="Calibri"/>
        </w:rPr>
        <w:t xml:space="preserve">Q001 </w:t>
      </w:r>
      <w:proofErr w:type="spellStart"/>
      <w:r w:rsidRPr="00130F07">
        <w:rPr>
          <w:rFonts w:eastAsia="Calibri"/>
        </w:rPr>
        <w:t>постъпил</w:t>
      </w:r>
      <w:proofErr w:type="spellEnd"/>
      <w:r w:rsidRPr="00130F07">
        <w:rPr>
          <w:rFonts w:eastAsia="Calibri"/>
        </w:rPr>
        <w:t xml:space="preserve"> </w:t>
      </w:r>
      <w:proofErr w:type="spellStart"/>
      <w:r w:rsidRPr="00130F07">
        <w:rPr>
          <w:rFonts w:eastAsia="Calibri"/>
        </w:rPr>
        <w:t>чрез</w:t>
      </w:r>
      <w:proofErr w:type="spellEnd"/>
      <w:r w:rsidRPr="00130F07">
        <w:rPr>
          <w:rFonts w:eastAsia="Calibri"/>
        </w:rPr>
        <w:t xml:space="preserve"> ИСУН</w:t>
      </w:r>
      <w:bookmarkEnd w:id="2"/>
      <w:r w:rsidRPr="00130F07">
        <w:rPr>
          <w:rFonts w:eastAsia="Calibri"/>
        </w:rPr>
        <w:t>)</w:t>
      </w:r>
    </w:p>
    <w:p w14:paraId="7FE9BBAE" w14:textId="29763AD4" w:rsidR="00DC5B11" w:rsidRPr="00130F07" w:rsidRDefault="00DC5B11" w:rsidP="00DC5B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D1F993" w14:textId="77777777" w:rsidR="00DC5B11" w:rsidRPr="00130F07" w:rsidRDefault="00DC5B11" w:rsidP="00DC5B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Община Силистра има одобрена концепция за ИТИ - BG16FFPR003-2.001-0041 по Програма „Развитие на регионите“ 2021-2027 г., в която е включена проектна идея „Осъществяване на връзка на образованието с пазара на труда чрез развитие на </w:t>
      </w:r>
      <w:proofErr w:type="spellStart"/>
      <w:r w:rsidRPr="00130F07">
        <w:rPr>
          <w:rFonts w:ascii="Times New Roman" w:eastAsia="Calibri" w:hAnsi="Times New Roman" w:cs="Times New Roman"/>
          <w:sz w:val="24"/>
          <w:szCs w:val="24"/>
        </w:rPr>
        <w:t>дуалната</w:t>
      </w:r>
      <w:proofErr w:type="spellEnd"/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 система в Професионална гимназия по облекло, обслужване и транспорт, гр. Дулово и в </w:t>
      </w:r>
      <w:bookmarkStart w:id="3" w:name="_Hlk186443005"/>
      <w:r w:rsidRPr="00130F07">
        <w:rPr>
          <w:rFonts w:ascii="Times New Roman" w:eastAsia="Calibri" w:hAnsi="Times New Roman" w:cs="Times New Roman"/>
          <w:sz w:val="24"/>
          <w:szCs w:val="24"/>
        </w:rPr>
        <w:t>Професионална гимназия по селско стопанство с. Ситово</w:t>
      </w:r>
      <w:bookmarkEnd w:id="3"/>
      <w:r w:rsidRPr="00130F07">
        <w:rPr>
          <w:rFonts w:ascii="Times New Roman" w:eastAsia="Calibri" w:hAnsi="Times New Roman" w:cs="Times New Roman"/>
          <w:sz w:val="24"/>
          <w:szCs w:val="24"/>
        </w:rPr>
        <w:t>“ на обща стойност 362 175,00 лв. В проектната идея бенефициенти са училища в гр. Дулово и с. Ситово, като дейностите ще се изпълняват в партньорство между Професионална гимназия по облекло, обслужване и транспорт, гр. Дулово - водещ партньор и в Професионална гимназия по селско стопанство с. Ситово - партньор.</w:t>
      </w:r>
    </w:p>
    <w:p w14:paraId="76DF70F4" w14:textId="5674FDCA" w:rsidR="00DC5B11" w:rsidRPr="00130F07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В публикуваните Насоки за кандидатстване по </w:t>
      </w:r>
      <w:bookmarkStart w:id="4" w:name="_Hlk186443429"/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процедура BG05SFPR001-3.005 „Развитие на </w:t>
      </w:r>
      <w:proofErr w:type="spellStart"/>
      <w:r w:rsidRPr="00130F07">
        <w:rPr>
          <w:rFonts w:ascii="Times New Roman" w:eastAsia="Calibri" w:hAnsi="Times New Roman" w:cs="Times New Roman"/>
          <w:sz w:val="24"/>
          <w:szCs w:val="24"/>
        </w:rPr>
        <w:t>дуална</w:t>
      </w:r>
      <w:proofErr w:type="spellEnd"/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 система за обучение в ПОО (чрез прилагане на подхода ИТИ) </w:t>
      </w:r>
      <w:bookmarkEnd w:id="4"/>
      <w:r w:rsidRPr="00130F07">
        <w:rPr>
          <w:rFonts w:ascii="Times New Roman" w:eastAsia="Calibri" w:hAnsi="Times New Roman" w:cs="Times New Roman"/>
          <w:sz w:val="24"/>
          <w:szCs w:val="24"/>
        </w:rPr>
        <w:t>в т. 11 Допустими кандидати, на стр. 11, под номер 1 за Северен централен район като конкретен бенефициент е посочено училището в гр. Дулово, а като партньор РУО на МОН, гр. Силистра. Допусната ли е техническа грешка, като не е посочено училището в с. Ситово – като партньор или да смятаме, че единствено бенефициент е училището в гр. Дулово? Ако е така, то това не съответства на одобрената концепция на Община Силистра.</w:t>
      </w:r>
    </w:p>
    <w:p w14:paraId="61392345" w14:textId="680AF5B1" w:rsidR="00DC5B11" w:rsidRPr="00130F07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924C6FF" w14:textId="77777777" w:rsidR="00DC5B11" w:rsidRPr="00130F07" w:rsidRDefault="00DC5B11" w:rsidP="00DC5B1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30F0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ОТГОВОР: </w:t>
      </w:r>
    </w:p>
    <w:p w14:paraId="42F31D92" w14:textId="77777777" w:rsidR="00DC5B11" w:rsidRPr="00130F07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Условията за кандидатстване по настоящата процедура,  са разработени в съответствие с одобрените на Третото заседание на Комитета за наблюдение на Програма „Образование“ Методология и критерии за подбор на операция „Развитие на </w:t>
      </w:r>
      <w:proofErr w:type="spellStart"/>
      <w:r w:rsidRPr="00130F07">
        <w:rPr>
          <w:rFonts w:ascii="Times New Roman" w:eastAsia="Calibri" w:hAnsi="Times New Roman" w:cs="Times New Roman"/>
          <w:sz w:val="24"/>
          <w:szCs w:val="24"/>
        </w:rPr>
        <w:t>дуалната</w:t>
      </w:r>
      <w:proofErr w:type="spellEnd"/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 система на обучение в ПОО (чрез прилагане на подхода ИТИ)“, Единните указания за кандидатстване с концепции за Интегрирани териториални инвестиции (процедура в ИСУН с номер BG16FFPR003-2.001 – Концепции за Интегрирани териториални </w:t>
      </w:r>
      <w:r w:rsidRPr="00130F0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инвестиции (ИТИ) и на основание чл. 43, ал. 1 от </w:t>
      </w:r>
      <w:r w:rsidRPr="00130F07">
        <w:rPr>
          <w:rFonts w:ascii="Times New Roman" w:eastAsia="Times New Roman" w:hAnsi="Times New Roman" w:cs="Times New Roman"/>
          <w:sz w:val="24"/>
          <w:szCs w:val="24"/>
        </w:rPr>
        <w:t>Закона за управление на средствата от Европейските фондове при споделено управление</w:t>
      </w: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 (ЗУСЕФСУ). </w:t>
      </w:r>
    </w:p>
    <w:p w14:paraId="03C24A53" w14:textId="77777777" w:rsidR="00DC5B11" w:rsidRPr="00130F07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Съгласно Условията за кандидатстване по настоящата процедура </w:t>
      </w:r>
      <w:r w:rsidRPr="00130F0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конкретни бенефициенти </w:t>
      </w: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са професионални гимназии и училища с паралелки за професионална подготовка, обучаващи в гимназиален етап на средно образование, в т.ч. частни училища, които са определени за отговорни партньори в одобрени комбинирани концепции за ИТИ, по отношение на дейности за развитие на </w:t>
      </w:r>
      <w:proofErr w:type="spellStart"/>
      <w:r w:rsidRPr="00130F07">
        <w:rPr>
          <w:rFonts w:ascii="Times New Roman" w:eastAsia="Calibri" w:hAnsi="Times New Roman" w:cs="Times New Roman"/>
          <w:sz w:val="24"/>
          <w:szCs w:val="24"/>
        </w:rPr>
        <w:t>дуалната</w:t>
      </w:r>
      <w:proofErr w:type="spellEnd"/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 система на обучение. </w:t>
      </w:r>
      <w:r w:rsidRPr="00130F07">
        <w:rPr>
          <w:rFonts w:ascii="Times New Roman" w:eastAsia="Calibri" w:hAnsi="Times New Roman" w:cs="Times New Roman"/>
          <w:b/>
          <w:bCs/>
          <w:sz w:val="24"/>
          <w:szCs w:val="24"/>
        </w:rPr>
        <w:t>Допустими партньори</w:t>
      </w: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 са Регионални управления на образованието (РУО), които са определени за други участващи партньори, разходващи средства в одобрени комбинирани концепции за ИТИ, по отношение на дейности за развитие на </w:t>
      </w:r>
      <w:proofErr w:type="spellStart"/>
      <w:r w:rsidRPr="00130F07">
        <w:rPr>
          <w:rFonts w:ascii="Times New Roman" w:eastAsia="Calibri" w:hAnsi="Times New Roman" w:cs="Times New Roman"/>
          <w:sz w:val="24"/>
          <w:szCs w:val="24"/>
        </w:rPr>
        <w:t>дуалната</w:t>
      </w:r>
      <w:proofErr w:type="spellEnd"/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 система на обучение. </w:t>
      </w:r>
      <w:r w:rsidRPr="00130F07">
        <w:rPr>
          <w:rFonts w:ascii="Times New Roman" w:eastAsia="Calibri" w:hAnsi="Times New Roman" w:cs="Times New Roman"/>
          <w:b/>
          <w:bCs/>
          <w:sz w:val="24"/>
          <w:szCs w:val="24"/>
        </w:rPr>
        <w:t>Допустими асоциирани партньори</w:t>
      </w: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 са национално представителните организации на работодателите и на работниците и служителите в България, браншови и професионални организации, работодатели, участващи в партньорство с училище за </w:t>
      </w:r>
      <w:proofErr w:type="spellStart"/>
      <w:r w:rsidRPr="00130F07">
        <w:rPr>
          <w:rFonts w:ascii="Times New Roman" w:eastAsia="Calibri" w:hAnsi="Times New Roman" w:cs="Times New Roman"/>
          <w:sz w:val="24"/>
          <w:szCs w:val="24"/>
        </w:rPr>
        <w:t>дуална</w:t>
      </w:r>
      <w:proofErr w:type="spellEnd"/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 система на обучение – задължителни асоциирани партньори и РУО. </w:t>
      </w:r>
    </w:p>
    <w:p w14:paraId="4FAA154A" w14:textId="77777777" w:rsidR="00DC5B11" w:rsidRPr="00130F07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Професионални гимназии не са посочени сред допустимите партньори. </w:t>
      </w:r>
    </w:p>
    <w:p w14:paraId="4AFF8821" w14:textId="77777777" w:rsidR="00DC5B11" w:rsidRPr="00130F07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F07">
        <w:rPr>
          <w:rFonts w:ascii="Times New Roman" w:eastAsia="Calibri" w:hAnsi="Times New Roman" w:cs="Times New Roman"/>
          <w:sz w:val="24"/>
          <w:szCs w:val="24"/>
        </w:rPr>
        <w:t>В тази връзка няма допусната грешка в Условията за кандидатстване.</w:t>
      </w:r>
    </w:p>
    <w:p w14:paraId="74FD3CCB" w14:textId="09BDDDD8" w:rsidR="00DC5B11" w:rsidRPr="00130F07" w:rsidRDefault="00DC5B11" w:rsidP="00A7460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F07">
        <w:rPr>
          <w:rFonts w:ascii="Times New Roman" w:eastAsia="Times New Roman" w:hAnsi="Times New Roman" w:cs="Times New Roman"/>
          <w:sz w:val="24"/>
          <w:szCs w:val="24"/>
        </w:rPr>
        <w:t>Обръщаме внимание, че в съответствие с чл. 26, ал. 5 от ЗУСЕФСУ, с</w:t>
      </w: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 писмо изх. № 0602 - 289/25.11.2024 г. проектът на Насоки за кандидатстване по процедурата беше изпратен на </w:t>
      </w:r>
      <w:r w:rsidRPr="00130F07">
        <w:rPr>
          <w:rFonts w:ascii="Times New Roman" w:eastAsia="Times New Roman" w:hAnsi="Times New Roman" w:cs="Times New Roman"/>
          <w:sz w:val="24"/>
          <w:szCs w:val="24"/>
        </w:rPr>
        <w:t>конкретните бенефициенти за предложения и възражения, като такива не са получени от страна на Професионална гимназия по облекло, обслужване и транспорт, гр. Дулово в рамките на законоустановения срок.</w:t>
      </w:r>
    </w:p>
    <w:p w14:paraId="4C18D187" w14:textId="136E779D" w:rsidR="00FC7AD1" w:rsidRPr="00B21806" w:rsidRDefault="00B21806" w:rsidP="00A7460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30F07">
        <w:rPr>
          <w:rFonts w:ascii="Times New Roman" w:eastAsia="Times New Roman" w:hAnsi="Times New Roman" w:cs="Times New Roman"/>
          <w:sz w:val="24"/>
          <w:szCs w:val="24"/>
        </w:rPr>
        <w:t xml:space="preserve">Професионална гимназия по селско стопанство, с. Ситово, може да участва в дейности по процедура BG05SFPR001-3.005 „Развитие на </w:t>
      </w:r>
      <w:proofErr w:type="spellStart"/>
      <w:r w:rsidRPr="00130F07">
        <w:rPr>
          <w:rFonts w:ascii="Times New Roman" w:eastAsia="Times New Roman" w:hAnsi="Times New Roman" w:cs="Times New Roman"/>
          <w:sz w:val="24"/>
          <w:szCs w:val="24"/>
        </w:rPr>
        <w:t>дуална</w:t>
      </w:r>
      <w:proofErr w:type="spellEnd"/>
      <w:r w:rsidRPr="00130F07">
        <w:rPr>
          <w:rFonts w:ascii="Times New Roman" w:eastAsia="Times New Roman" w:hAnsi="Times New Roman" w:cs="Times New Roman"/>
          <w:sz w:val="24"/>
          <w:szCs w:val="24"/>
        </w:rPr>
        <w:t xml:space="preserve"> система за обучение в ПОО (чрез прилагане на подхода ИТИ) съгласно предвиденото в одобрената КИТИ, в рамките на допустимите целеви групи по настоящата процедура - ученици, в т. ч. ученици, търсещи или получили международна закрила и от други уязвими групи, педагогически специалисти (учители по професионална подготовка, учители-методици), непедагогически персонал, в т. ч. образователни медиатори, наставници, родители.</w:t>
      </w:r>
      <w:r w:rsidRPr="00B218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2FA16CD" w14:textId="08F67E57" w:rsidR="00E621B1" w:rsidRPr="004C2F53" w:rsidRDefault="00E621B1" w:rsidP="00E3671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3297A8" w14:textId="1BF0E1CC" w:rsidR="00FC7AD1" w:rsidRDefault="00FC7AD1" w:rsidP="00FC7AD1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</w:pPr>
    </w:p>
    <w:p w14:paraId="28E30629" w14:textId="03BF7D32" w:rsidR="00FC7AD1" w:rsidRDefault="00FC7AD1" w:rsidP="00FC7AD1">
      <w:pPr>
        <w:pStyle w:val="Heading2"/>
        <w:numPr>
          <w:ilvl w:val="0"/>
          <w:numId w:val="0"/>
        </w:numPr>
        <w:rPr>
          <w:rFonts w:eastAsia="Calibri"/>
        </w:rPr>
      </w:pPr>
      <w:r w:rsidRPr="00FC7AD1">
        <w:rPr>
          <w:rFonts w:eastAsia="Calibri"/>
        </w:rPr>
        <w:t xml:space="preserve">ВЪПРОС 2 </w:t>
      </w:r>
      <w:proofErr w:type="spellStart"/>
      <w:r w:rsidRPr="00FC7AD1">
        <w:rPr>
          <w:rFonts w:eastAsia="Calibri"/>
        </w:rPr>
        <w:t>от</w:t>
      </w:r>
      <w:proofErr w:type="spellEnd"/>
      <w:r w:rsidRPr="00FC7AD1">
        <w:rPr>
          <w:rFonts w:eastAsia="Calibri"/>
        </w:rPr>
        <w:t xml:space="preserve"> 30.12.2024 г. (</w:t>
      </w:r>
      <w:proofErr w:type="spellStart"/>
      <w:r w:rsidRPr="00FC7AD1">
        <w:rPr>
          <w:rFonts w:eastAsia="Calibri"/>
        </w:rPr>
        <w:t>постъпил</w:t>
      </w:r>
      <w:proofErr w:type="spellEnd"/>
      <w:r w:rsidRPr="00FC7AD1">
        <w:rPr>
          <w:rFonts w:eastAsia="Calibri"/>
        </w:rPr>
        <w:t xml:space="preserve"> </w:t>
      </w:r>
      <w:proofErr w:type="spellStart"/>
      <w:r w:rsidRPr="00FC7AD1">
        <w:rPr>
          <w:rFonts w:eastAsia="Calibri"/>
        </w:rPr>
        <w:t>по</w:t>
      </w:r>
      <w:proofErr w:type="spellEnd"/>
      <w:r w:rsidRPr="00FC7AD1">
        <w:rPr>
          <w:rFonts w:eastAsia="Calibri"/>
        </w:rPr>
        <w:t xml:space="preserve"> </w:t>
      </w:r>
      <w:proofErr w:type="spellStart"/>
      <w:r w:rsidRPr="00FC7AD1">
        <w:rPr>
          <w:rFonts w:eastAsia="Calibri"/>
        </w:rPr>
        <w:t>електронна</w:t>
      </w:r>
      <w:proofErr w:type="spellEnd"/>
      <w:r w:rsidRPr="00FC7AD1">
        <w:rPr>
          <w:rFonts w:eastAsia="Calibri"/>
        </w:rPr>
        <w:t xml:space="preserve"> </w:t>
      </w:r>
      <w:proofErr w:type="spellStart"/>
      <w:r w:rsidRPr="00FC7AD1">
        <w:rPr>
          <w:rFonts w:eastAsia="Calibri"/>
        </w:rPr>
        <w:t>поща</w:t>
      </w:r>
      <w:proofErr w:type="spellEnd"/>
      <w:r w:rsidRPr="00FC7AD1">
        <w:rPr>
          <w:rFonts w:eastAsia="Calibri"/>
        </w:rPr>
        <w:t>)</w:t>
      </w:r>
      <w:r>
        <w:rPr>
          <w:rFonts w:eastAsia="Calibri"/>
        </w:rPr>
        <w:t xml:space="preserve">  </w:t>
      </w:r>
    </w:p>
    <w:p w14:paraId="241D3102" w14:textId="77777777" w:rsidR="00FC7AD1" w:rsidRPr="00FC7AD1" w:rsidRDefault="00FC7AD1" w:rsidP="00FC7A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7AD1">
        <w:rPr>
          <w:rFonts w:ascii="Times New Roman" w:eastAsia="Calibri" w:hAnsi="Times New Roman" w:cs="Times New Roman"/>
          <w:sz w:val="24"/>
          <w:szCs w:val="24"/>
        </w:rPr>
        <w:t xml:space="preserve">Във връзка с изготвяне на проектно предложение по процедура за директно предоставяне на безвъзмездна финансова помощ BG05SFPR001 -3.005 „Развитие на </w:t>
      </w:r>
      <w:proofErr w:type="spellStart"/>
      <w:r w:rsidRPr="00FC7AD1">
        <w:rPr>
          <w:rFonts w:ascii="Times New Roman" w:eastAsia="Calibri" w:hAnsi="Times New Roman" w:cs="Times New Roman"/>
          <w:sz w:val="24"/>
          <w:szCs w:val="24"/>
        </w:rPr>
        <w:t>дуалната</w:t>
      </w:r>
      <w:proofErr w:type="spellEnd"/>
      <w:r w:rsidRPr="00FC7AD1">
        <w:rPr>
          <w:rFonts w:ascii="Times New Roman" w:eastAsia="Calibri" w:hAnsi="Times New Roman" w:cs="Times New Roman"/>
          <w:sz w:val="24"/>
          <w:szCs w:val="24"/>
        </w:rPr>
        <w:t xml:space="preserve"> система на обучение в ПОО (чрез прилагане на подхода ИТИ)“ в рамките на Приоритет 3 „Връзка на образованието с пазара на труда“ на Програма „Образование“ 2021 - 2027 г. от Професионална гимназия по </w:t>
      </w:r>
      <w:proofErr w:type="spellStart"/>
      <w:r w:rsidRPr="00FC7AD1">
        <w:rPr>
          <w:rFonts w:ascii="Times New Roman" w:eastAsia="Calibri" w:hAnsi="Times New Roman" w:cs="Times New Roman"/>
          <w:sz w:val="24"/>
          <w:szCs w:val="24"/>
        </w:rPr>
        <w:t>механоелектротехника</w:t>
      </w:r>
      <w:proofErr w:type="spellEnd"/>
      <w:r w:rsidRPr="00FC7AD1">
        <w:rPr>
          <w:rFonts w:ascii="Times New Roman" w:eastAsia="Calibri" w:hAnsi="Times New Roman" w:cs="Times New Roman"/>
          <w:sz w:val="24"/>
          <w:szCs w:val="24"/>
        </w:rPr>
        <w:t xml:space="preserve"> - гр. Плевен, Ви уведомявам за настъпили промени в обстоятелствата, след одобряване на концепцията за ИТИ, както следва: </w:t>
      </w:r>
    </w:p>
    <w:p w14:paraId="7EC02D0F" w14:textId="77777777" w:rsidR="00FC7AD1" w:rsidRPr="00FC7AD1" w:rsidRDefault="00FC7AD1" w:rsidP="00FC7A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7AD1">
        <w:rPr>
          <w:rFonts w:ascii="Times New Roman" w:eastAsia="Calibri" w:hAnsi="Times New Roman" w:cs="Times New Roman"/>
          <w:sz w:val="24"/>
          <w:szCs w:val="24"/>
        </w:rPr>
        <w:t>Двама от партньорите „</w:t>
      </w:r>
      <w:proofErr w:type="spellStart"/>
      <w:r w:rsidRPr="00FC7AD1">
        <w:rPr>
          <w:rFonts w:ascii="Times New Roman" w:eastAsia="Calibri" w:hAnsi="Times New Roman" w:cs="Times New Roman"/>
          <w:sz w:val="24"/>
          <w:szCs w:val="24"/>
        </w:rPr>
        <w:t>Леони</w:t>
      </w:r>
      <w:proofErr w:type="spellEnd"/>
      <w:r w:rsidRPr="00FC7AD1">
        <w:rPr>
          <w:rFonts w:ascii="Times New Roman" w:eastAsia="Calibri" w:hAnsi="Times New Roman" w:cs="Times New Roman"/>
          <w:sz w:val="24"/>
          <w:szCs w:val="24"/>
        </w:rPr>
        <w:t xml:space="preserve"> България“ ЕООД, гр. Плевен и „</w:t>
      </w:r>
      <w:proofErr w:type="spellStart"/>
      <w:r w:rsidRPr="00FC7AD1">
        <w:rPr>
          <w:rFonts w:ascii="Times New Roman" w:eastAsia="Calibri" w:hAnsi="Times New Roman" w:cs="Times New Roman"/>
          <w:sz w:val="24"/>
          <w:szCs w:val="24"/>
        </w:rPr>
        <w:t>Ваптех</w:t>
      </w:r>
      <w:proofErr w:type="spellEnd"/>
      <w:r w:rsidRPr="00FC7AD1">
        <w:rPr>
          <w:rFonts w:ascii="Times New Roman" w:eastAsia="Calibri" w:hAnsi="Times New Roman" w:cs="Times New Roman"/>
          <w:sz w:val="24"/>
          <w:szCs w:val="24"/>
        </w:rPr>
        <w:t xml:space="preserve">“ ЕООД, гр. Плевен, включени в Споразумението за партньорство от 26.09.2023 г., съответно като Партньор 3 и Партньор 4 при подаване на концепцията, към момента са преустановили дейността си. Същите не могат да се включат в изпълнението на конкретни проектни дейности. </w:t>
      </w:r>
    </w:p>
    <w:p w14:paraId="3D8B38B9" w14:textId="2F81550B" w:rsidR="00FC7AD1" w:rsidRDefault="00FC7AD1" w:rsidP="00130F0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lastRenderedPageBreak/>
        <w:t>Във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връзка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с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горепосоченото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,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моля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за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информация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,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относно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действията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,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които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е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необходимо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да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се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предприемат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при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създалите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се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нови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обстоятелства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и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при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изготвяне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на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проектното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 xml:space="preserve">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предложение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0FA8658F" w14:textId="4A4CDB44" w:rsidR="00FC7AD1" w:rsidRDefault="00FC7AD1" w:rsidP="00FC7AD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484A15EB" w14:textId="5D37BAD3" w:rsidR="00624348" w:rsidRDefault="00624348" w:rsidP="00FC7AD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6D6FA73C" w14:textId="25AF6038" w:rsidR="00624348" w:rsidRDefault="00624348" w:rsidP="00FC7AD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5" w:name="_Hlk186701921"/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ОТГОВОР:</w:t>
      </w:r>
    </w:p>
    <w:bookmarkEnd w:id="5"/>
    <w:p w14:paraId="288B23FF" w14:textId="03E10184" w:rsidR="00624348" w:rsidRDefault="00624348" w:rsidP="0062434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т. 12.2 от Условията за кандидатстване по настоящата процедура, допустими асоциирани партньори са работодатели, участващи в партньорство с училище за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>дуална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обучение. </w:t>
      </w: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Включването в проектното предложение на поне един асоцииран партньор – работодател, е задължително</w:t>
      </w: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>, като се представя споразумение за асоциирано партньорство</w:t>
      </w: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между съответното училище и партниращия му работодател. На етап кандидатстване, като асоциирани партньори в проектното предложение следва да са посочени другите участници, определени в одобрена комбинирана концепция за ИТИ, които не разходват средства по отношение на дейности за развитие на </w:t>
      </w:r>
      <w:proofErr w:type="spellStart"/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с финансиране по Програма „Образование“. В секция 4 на Формуляра за кандидатстване, за всяка от планираните дейности се посочва  кой/кои от кандидата и участниците в партньорството ще я изпълнява според ролята на партньорите в съответствие с представените приложения и информацията в тях.</w:t>
      </w:r>
    </w:p>
    <w:p w14:paraId="36B22396" w14:textId="737C003D" w:rsidR="00624348" w:rsidRDefault="00624348" w:rsidP="00624348">
      <w:pPr>
        <w:jc w:val="both"/>
        <w:rPr>
          <w:rFonts w:ascii="Times New Roman" w:hAnsi="Times New Roman" w:cs="Times New Roman"/>
          <w:sz w:val="24"/>
          <w:szCs w:val="24"/>
        </w:rPr>
      </w:pPr>
      <w:r w:rsidRPr="00624348">
        <w:rPr>
          <w:rFonts w:ascii="Times New Roman" w:hAnsi="Times New Roman" w:cs="Times New Roman"/>
          <w:sz w:val="24"/>
          <w:szCs w:val="24"/>
        </w:rPr>
        <w:t xml:space="preserve">В одобрената Концепция за ИТИ номер BG16FFPR003-2.001-0118 като партньори на училището за дейности, свързани с </w:t>
      </w:r>
      <w:proofErr w:type="spellStart"/>
      <w:r w:rsidRPr="00624348">
        <w:rPr>
          <w:rFonts w:ascii="Times New Roman" w:hAnsi="Times New Roman" w:cs="Times New Roman"/>
          <w:sz w:val="24"/>
          <w:szCs w:val="24"/>
        </w:rPr>
        <w:t>дуалната</w:t>
      </w:r>
      <w:proofErr w:type="spellEnd"/>
      <w:r w:rsidRPr="00624348">
        <w:rPr>
          <w:rFonts w:ascii="Times New Roman" w:hAnsi="Times New Roman" w:cs="Times New Roman"/>
          <w:sz w:val="24"/>
          <w:szCs w:val="24"/>
        </w:rPr>
        <w:t xml:space="preserve"> система на обучение, освен цитираните във въпроса две фирми, са посочени още пет работодатели. В тази връзка, в съответната дейност в секция 4 на Формуляра за кандидатстване следва да посочите основателната причина, поради която не са включени конкретни партньори от одобрената Концепция за ИТИ.</w:t>
      </w:r>
    </w:p>
    <w:p w14:paraId="77220BB5" w14:textId="5C73ED71" w:rsidR="00624348" w:rsidRPr="00624348" w:rsidRDefault="00624348" w:rsidP="0062434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Обръщаме внимание, че в Условията за кандидатстване по настоящата процедура, е предвидена възможност </w:t>
      </w: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на етап кандидатстване и/или на етапа на изпълнение на проектните предложения</w:t>
      </w: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 могат да се </w:t>
      </w: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включат нови асоциирани партньори</w:t>
      </w: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извън първоначално определените в одобрените комбинирани концепции за ИТИ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4B536DFC" w14:textId="45432173" w:rsidR="00FC7AD1" w:rsidRDefault="00FC7AD1" w:rsidP="00FC7AD1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672041" w14:textId="77777777" w:rsidR="002366DE" w:rsidRPr="00FC7AD1" w:rsidRDefault="002366DE" w:rsidP="00FC7AD1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3159D1" w14:textId="3DDD69B0" w:rsidR="008940FF" w:rsidRDefault="008940FF" w:rsidP="008940FF">
      <w:pPr>
        <w:pStyle w:val="Heading2"/>
        <w:numPr>
          <w:ilvl w:val="0"/>
          <w:numId w:val="0"/>
        </w:numPr>
        <w:rPr>
          <w:rFonts w:eastAsia="Calibri"/>
        </w:rPr>
      </w:pPr>
      <w:r w:rsidRPr="00FC7AD1">
        <w:rPr>
          <w:rFonts w:eastAsia="Calibri"/>
        </w:rPr>
        <w:t xml:space="preserve">ВЪПРОС </w:t>
      </w:r>
      <w:r>
        <w:rPr>
          <w:rFonts w:eastAsia="Calibri"/>
        </w:rPr>
        <w:t>3</w:t>
      </w:r>
      <w:r w:rsidRPr="00FC7AD1">
        <w:rPr>
          <w:rFonts w:eastAsia="Calibri"/>
        </w:rPr>
        <w:t xml:space="preserve"> </w:t>
      </w:r>
      <w:proofErr w:type="spellStart"/>
      <w:r w:rsidRPr="00FC7AD1">
        <w:rPr>
          <w:rFonts w:eastAsia="Calibri"/>
        </w:rPr>
        <w:t>от</w:t>
      </w:r>
      <w:proofErr w:type="spellEnd"/>
      <w:r w:rsidRPr="00FC7AD1">
        <w:rPr>
          <w:rFonts w:eastAsia="Calibri"/>
        </w:rPr>
        <w:t xml:space="preserve"> </w:t>
      </w:r>
      <w:r>
        <w:rPr>
          <w:rFonts w:eastAsia="Calibri"/>
        </w:rPr>
        <w:t>01</w:t>
      </w:r>
      <w:r w:rsidRPr="00FC7AD1">
        <w:rPr>
          <w:rFonts w:eastAsia="Calibri"/>
        </w:rPr>
        <w:t>.</w:t>
      </w:r>
      <w:r>
        <w:rPr>
          <w:rFonts w:eastAsia="Calibri"/>
        </w:rPr>
        <w:t>01</w:t>
      </w:r>
      <w:r w:rsidRPr="00FC7AD1">
        <w:rPr>
          <w:rFonts w:eastAsia="Calibri"/>
        </w:rPr>
        <w:t>.202</w:t>
      </w:r>
      <w:r>
        <w:rPr>
          <w:rFonts w:eastAsia="Calibri"/>
        </w:rPr>
        <w:t>5</w:t>
      </w:r>
      <w:r w:rsidRPr="00FC7AD1">
        <w:rPr>
          <w:rFonts w:eastAsia="Calibri"/>
        </w:rPr>
        <w:t xml:space="preserve"> г. (</w:t>
      </w:r>
      <w:r w:rsidRPr="008940FF">
        <w:rPr>
          <w:rFonts w:eastAsia="Calibri"/>
          <w:lang w:val="bg-BG"/>
        </w:rPr>
        <w:t>Q00</w:t>
      </w:r>
      <w:r w:rsidR="00FB33ED">
        <w:rPr>
          <w:rFonts w:eastAsia="Calibri"/>
          <w:lang w:val="en-US"/>
        </w:rPr>
        <w:t>2</w:t>
      </w:r>
      <w:r w:rsidRPr="008940FF">
        <w:rPr>
          <w:rFonts w:eastAsia="Calibri"/>
          <w:lang w:val="bg-BG"/>
        </w:rPr>
        <w:t xml:space="preserve"> постъпил чрез ИСУН</w:t>
      </w:r>
      <w:r w:rsidRPr="00FC7AD1">
        <w:rPr>
          <w:rFonts w:eastAsia="Calibri"/>
        </w:rPr>
        <w:t>)</w:t>
      </w:r>
      <w:r>
        <w:rPr>
          <w:rFonts w:eastAsia="Calibri"/>
        </w:rPr>
        <w:t xml:space="preserve">  </w:t>
      </w:r>
    </w:p>
    <w:p w14:paraId="20C8B61A" w14:textId="31C8F7B9" w:rsidR="008940FF" w:rsidRPr="008940FF" w:rsidRDefault="008940FF" w:rsidP="008940FF">
      <w:pPr>
        <w:jc w:val="both"/>
        <w:rPr>
          <w:rFonts w:ascii="Times New Roman" w:hAnsi="Times New Roman" w:cs="Times New Roman"/>
          <w:sz w:val="24"/>
          <w:szCs w:val="24"/>
          <w:lang w:val="en-GB" w:eastAsia="en-GB"/>
        </w:rPr>
      </w:pP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Попълват</w:t>
      </w:r>
      <w:proofErr w:type="spellEnd"/>
      <w:r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ли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се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в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секция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3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Данни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за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действителни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собственици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(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Директива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(ЕС) 2015/849,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чл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. 3, т. 6)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за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асоциираните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партньори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?</w:t>
      </w:r>
    </w:p>
    <w:p w14:paraId="214BBF9A" w14:textId="492184CB" w:rsidR="008940FF" w:rsidRPr="008940FF" w:rsidRDefault="008940FF" w:rsidP="008940FF">
      <w:pPr>
        <w:jc w:val="both"/>
        <w:rPr>
          <w:rFonts w:ascii="Times New Roman" w:hAnsi="Times New Roman" w:cs="Times New Roman"/>
          <w:sz w:val="24"/>
          <w:szCs w:val="24"/>
          <w:lang w:val="en-GB" w:eastAsia="en-GB"/>
        </w:rPr>
      </w:pP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Съгласно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условията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за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кандидатстване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с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цел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разширяване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обхвата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дуалната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система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обучение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етап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кандидатстване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и/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или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етапа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изпълнение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проектните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предложения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е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допустимо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включването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нови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асоциирани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партньори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извън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първоначално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определените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в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одобрените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комбинирани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концепции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за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ИТИ.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Има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ли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проблем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че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две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компании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от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първоначално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определените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партньори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са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прекратили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дейноостта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си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и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може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ли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да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включим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в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проектното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предложение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нови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партньори</w:t>
      </w:r>
      <w:proofErr w:type="spellEnd"/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?</w:t>
      </w:r>
    </w:p>
    <w:p w14:paraId="03B91A17" w14:textId="6F2A83AC" w:rsidR="008940FF" w:rsidRPr="008940FF" w:rsidRDefault="008940FF" w:rsidP="008940FF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</w:t>
      </w:r>
    </w:p>
    <w:p w14:paraId="49C8DA42" w14:textId="77777777" w:rsidR="00130F07" w:rsidRDefault="00130F07" w:rsidP="00130F07">
      <w:pPr>
        <w:pStyle w:val="xmsonormal"/>
        <w:spacing w:after="160" w:line="252" w:lineRule="auto"/>
        <w:jc w:val="both"/>
      </w:pPr>
      <w:r>
        <w:lastRenderedPageBreak/>
        <w:t xml:space="preserve">Съгласно Указанията на Управляващия орган за попълване на електронен формуляр за кандидатстване по процедура чрез директно предоставяне на безвъзмездна финансова помощ BG05SFPR001-3.005 (Приложение </w:t>
      </w:r>
      <w:r>
        <w:rPr>
          <w:lang w:val="en-US"/>
        </w:rPr>
        <w:t xml:space="preserve">VIII </w:t>
      </w:r>
      <w:r>
        <w:t xml:space="preserve">от Условията за кандидатстване) в </w:t>
      </w:r>
      <w:r>
        <w:rPr>
          <w:b/>
          <w:bCs/>
        </w:rPr>
        <w:t xml:space="preserve">секция 3. Данни за партньори </w:t>
      </w:r>
      <w:r>
        <w:t xml:space="preserve">се попълва (ако е приложимо) информация за </w:t>
      </w:r>
      <w:r>
        <w:rPr>
          <w:b/>
          <w:bCs/>
        </w:rPr>
        <w:t>партньори Регионални управления на образованието</w:t>
      </w:r>
      <w:r>
        <w:t xml:space="preserve">, които са определени за други участващи партньори, разходващи средства в одобрени комбинирани концепции за ИТИ, по отношение на дейности за развитие на </w:t>
      </w:r>
      <w:proofErr w:type="spellStart"/>
      <w:r>
        <w:t>дуалната</w:t>
      </w:r>
      <w:proofErr w:type="spellEnd"/>
      <w:r>
        <w:t xml:space="preserve"> система на обучение</w:t>
      </w:r>
      <w:r>
        <w:rPr>
          <w:b/>
          <w:bCs/>
        </w:rPr>
        <w:t xml:space="preserve">, </w:t>
      </w:r>
      <w:r>
        <w:t>посочени в таблицата по т. 11. „Допустими кандидати“, колона „Партньори“ от Условията за кандидатстване.</w:t>
      </w:r>
    </w:p>
    <w:p w14:paraId="396A0060" w14:textId="77777777" w:rsidR="00130F07" w:rsidRDefault="00130F07" w:rsidP="00130F07">
      <w:pPr>
        <w:pStyle w:val="xmsonormal"/>
        <w:spacing w:after="160" w:line="252" w:lineRule="auto"/>
        <w:jc w:val="both"/>
      </w:pPr>
      <w:r>
        <w:t xml:space="preserve">В тази връзка, </w:t>
      </w:r>
      <w:r>
        <w:rPr>
          <w:b/>
          <w:bCs/>
        </w:rPr>
        <w:t>секция 3. Данни за партньори, вкл. поле „Данни за действителни собственици (Директива (ЕС) 2015/849, чл. 3, т. 6)“,</w:t>
      </w:r>
      <w:r>
        <w:t xml:space="preserve"> </w:t>
      </w:r>
      <w:r>
        <w:rPr>
          <w:b/>
          <w:bCs/>
        </w:rPr>
        <w:t>не се попълва</w:t>
      </w:r>
      <w:r>
        <w:t xml:space="preserve"> </w:t>
      </w:r>
      <w:r>
        <w:rPr>
          <w:b/>
          <w:bCs/>
        </w:rPr>
        <w:t>за асоциираните партньори</w:t>
      </w:r>
      <w:r>
        <w:t>.</w:t>
      </w:r>
    </w:p>
    <w:p w14:paraId="329D3A05" w14:textId="77777777" w:rsidR="00130F07" w:rsidRDefault="00130F07" w:rsidP="00130F07">
      <w:pPr>
        <w:pStyle w:val="xmsonormal"/>
      </w:pPr>
      <w:r>
        <w:t>По втората част от искането за разяснение, моля вижте отговор</w:t>
      </w:r>
      <w:r>
        <w:rPr>
          <w:lang w:val="en-US"/>
        </w:rPr>
        <w:t>a</w:t>
      </w:r>
      <w:r>
        <w:t xml:space="preserve"> на въпрос 2</w:t>
      </w:r>
      <w:r>
        <w:rPr>
          <w:rFonts w:ascii="Calibri" w:hAnsi="Calibri" w:cs="Calibri"/>
        </w:rPr>
        <w:t xml:space="preserve"> </w:t>
      </w:r>
    </w:p>
    <w:p w14:paraId="5AAF4CCA" w14:textId="546F0B6C" w:rsidR="00FC7AD1" w:rsidRDefault="00FC7AD1" w:rsidP="00FC7AD1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161317" w14:textId="62A79DBD" w:rsidR="005E2D34" w:rsidRDefault="005E2D34" w:rsidP="00FC7AD1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92F89F" w14:textId="77777777" w:rsidR="005E2D34" w:rsidRPr="00A31B90" w:rsidRDefault="005E2D34" w:rsidP="005E2D34">
      <w:pPr>
        <w:keepNext/>
        <w:spacing w:after="240"/>
        <w:outlineLvl w:val="1"/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</w:pPr>
      <w:bookmarkStart w:id="6" w:name="_Hlk187143099"/>
      <w:bookmarkStart w:id="7" w:name="_Hlk186790655"/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Calibri" w:hAnsi="Times New Roman" w:cs="Times New Roman"/>
          <w:b/>
          <w:sz w:val="24"/>
          <w:szCs w:val="20"/>
          <w:lang w:eastAsia="en-GB"/>
        </w:rPr>
        <w:t>4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 xml:space="preserve"> </w:t>
      </w:r>
      <w:proofErr w:type="spellStart"/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>от</w:t>
      </w:r>
      <w:proofErr w:type="spellEnd"/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 xml:space="preserve"> 0</w:t>
      </w:r>
      <w:r>
        <w:rPr>
          <w:rFonts w:ascii="Times New Roman" w:eastAsia="Calibri" w:hAnsi="Times New Roman" w:cs="Times New Roman"/>
          <w:b/>
          <w:sz w:val="24"/>
          <w:szCs w:val="20"/>
          <w:lang w:eastAsia="en-GB"/>
        </w:rPr>
        <w:t>6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>.01.2025 г. (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eastAsia="en-GB"/>
        </w:rPr>
        <w:t>Q00</w:t>
      </w:r>
      <w:r>
        <w:rPr>
          <w:rFonts w:ascii="Times New Roman" w:eastAsia="Calibri" w:hAnsi="Times New Roman" w:cs="Times New Roman"/>
          <w:b/>
          <w:sz w:val="24"/>
          <w:szCs w:val="20"/>
          <w:lang w:eastAsia="en-GB"/>
        </w:rPr>
        <w:t>3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eastAsia="en-GB"/>
        </w:rPr>
        <w:t xml:space="preserve"> постъпил чрез ИСУН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 xml:space="preserve">)  </w:t>
      </w:r>
    </w:p>
    <w:bookmarkEnd w:id="6"/>
    <w:p w14:paraId="7058A1B5" w14:textId="77777777" w:rsidR="005E2D34" w:rsidRPr="00E256BA" w:rsidRDefault="005E2D34" w:rsidP="005E2D34">
      <w:pPr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Здравейте!</w:t>
      </w:r>
    </w:p>
    <w:p w14:paraId="13409491" w14:textId="77777777" w:rsidR="005E2D34" w:rsidRPr="00E256BA" w:rsidRDefault="005E2D34" w:rsidP="005E2D34">
      <w:pPr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proofErr w:type="spellStart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ОбУ</w:t>
      </w:r>
      <w:proofErr w:type="spellEnd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"Христо Ботев" с. Друмево е директен бенефициент по П Образование в подадена концепция за ИТИ с водещ кандидат Фондация </w:t>
      </w:r>
      <w:proofErr w:type="spellStart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Аделе</w:t>
      </w:r>
      <w:proofErr w:type="spellEnd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. </w:t>
      </w:r>
    </w:p>
    <w:p w14:paraId="2F90433D" w14:textId="77777777" w:rsidR="005E2D34" w:rsidRPr="00E256BA" w:rsidRDefault="005E2D34" w:rsidP="005E2D34">
      <w:pPr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Като обединено училище обучението при нас се извършва до 10 клас. За да стартираме </w:t>
      </w:r>
      <w:proofErr w:type="spellStart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дуално</w:t>
      </w:r>
      <w:proofErr w:type="spellEnd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обучение в проекта трябва да предложим, но в сайта на МОН открихме само 5 годишни програми (т.е. до 12 клас), а ние провеждаме 3 годишно. Има ли налични 3</w:t>
      </w:r>
      <w:r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годишни програми за обучение?</w:t>
      </w:r>
    </w:p>
    <w:p w14:paraId="4C70365A" w14:textId="77777777" w:rsidR="005E2D34" w:rsidRPr="00E256BA" w:rsidRDefault="005E2D34" w:rsidP="005E2D34">
      <w:pPr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Въпросът ни е дали всички ученици, които ще влязат в Дейност 1 пробно стажуване при работодател могат е задължително да продължат обучението си в друго учебно заведение след като завършат 10 клас при нас в </w:t>
      </w:r>
      <w:proofErr w:type="spellStart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дуална</w:t>
      </w:r>
      <w:proofErr w:type="spellEnd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форма на обучение и дали може на </w:t>
      </w:r>
      <w:proofErr w:type="spellStart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непродължилите</w:t>
      </w:r>
      <w:proofErr w:type="spellEnd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обучение след 10 клас да им се издаде дипломата, която издаваме при нас за 1ва степен?</w:t>
      </w:r>
    </w:p>
    <w:p w14:paraId="07E20792" w14:textId="77777777" w:rsidR="005E2D34" w:rsidRDefault="005E2D34" w:rsidP="005E2D34">
      <w:pPr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Моля, </w:t>
      </w:r>
      <w:bookmarkStart w:id="8" w:name="_Hlk187137012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обстойно да обясните стъпките за провеждане на </w:t>
      </w:r>
      <w:proofErr w:type="spellStart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дуално</w:t>
      </w:r>
      <w:proofErr w:type="spellEnd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обучение конкретно отнасящи се за Обединени училища, </w:t>
      </w:r>
      <w:proofErr w:type="spellStart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т.като</w:t>
      </w:r>
      <w:proofErr w:type="spellEnd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досега тези училища не бяха допустими да кандидатстват и няма минала практика, с която да се запознаем и спазим</w:t>
      </w:r>
      <w:bookmarkEnd w:id="8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.</w:t>
      </w:r>
    </w:p>
    <w:bookmarkEnd w:id="7"/>
    <w:p w14:paraId="05491C99" w14:textId="77777777" w:rsidR="005E2D34" w:rsidRDefault="005E2D34" w:rsidP="005E2D34">
      <w:pPr>
        <w:pStyle w:val="xmsonormal"/>
        <w:spacing w:after="160" w:line="252" w:lineRule="auto"/>
        <w:rPr>
          <w:b/>
          <w:bCs/>
          <w:color w:val="000000"/>
        </w:rPr>
      </w:pPr>
    </w:p>
    <w:p w14:paraId="60DAC1AB" w14:textId="77777777" w:rsidR="005E2D34" w:rsidRDefault="005E2D34" w:rsidP="005E2D34">
      <w:pPr>
        <w:pStyle w:val="xmsonormal"/>
        <w:spacing w:after="160" w:line="252" w:lineRule="auto"/>
      </w:pPr>
      <w:bookmarkStart w:id="9" w:name="_Hlk187143205"/>
      <w:r>
        <w:rPr>
          <w:b/>
          <w:bCs/>
          <w:color w:val="000000"/>
        </w:rPr>
        <w:t xml:space="preserve">ОТГОВОР: </w:t>
      </w:r>
    </w:p>
    <w:bookmarkEnd w:id="9"/>
    <w:p w14:paraId="43449DC7" w14:textId="77777777" w:rsidR="005E2D34" w:rsidRDefault="005E2D34" w:rsidP="005E2D34">
      <w:pPr>
        <w:pStyle w:val="xmsonormal"/>
        <w:spacing w:after="160" w:line="252" w:lineRule="auto"/>
        <w:jc w:val="both"/>
      </w:pPr>
      <w:r>
        <w:t>Н</w:t>
      </w:r>
      <w:r w:rsidRPr="00CE0854">
        <w:t xml:space="preserve">астоящата </w:t>
      </w:r>
      <w:r>
        <w:t>процедура</w:t>
      </w:r>
      <w:r w:rsidRPr="00CE0854">
        <w:t xml:space="preserve"> подкрепя развитието на </w:t>
      </w:r>
      <w:proofErr w:type="spellStart"/>
      <w:r w:rsidRPr="00CE0854">
        <w:t>дуалната</w:t>
      </w:r>
      <w:proofErr w:type="spellEnd"/>
      <w:r w:rsidRPr="00CE0854">
        <w:t xml:space="preserve"> система на обучение</w:t>
      </w:r>
      <w:r>
        <w:t xml:space="preserve"> чрез финансиране на комплекс от дейности, идентифицирани от конкретните бенефициенти (</w:t>
      </w:r>
      <w:r w:rsidRPr="00374D6A">
        <w:rPr>
          <w:b/>
          <w:bCs/>
        </w:rPr>
        <w:t>професионални гимназии</w:t>
      </w:r>
      <w:r w:rsidRPr="00894B11">
        <w:t xml:space="preserve"> </w:t>
      </w:r>
      <w:r w:rsidRPr="004A4502">
        <w:t xml:space="preserve">и </w:t>
      </w:r>
      <w:r w:rsidRPr="00374D6A">
        <w:rPr>
          <w:b/>
          <w:bCs/>
        </w:rPr>
        <w:t>училища с паралелки за професионална подготовка, обучаващи в гимназиален етап на средно образование</w:t>
      </w:r>
      <w:r w:rsidRPr="004A4502">
        <w:t xml:space="preserve">, които са определени за отговорни партньори в одобрени комбинирани концепции за ИТИ, по отношение на дейности за развитие на </w:t>
      </w:r>
      <w:proofErr w:type="spellStart"/>
      <w:r w:rsidRPr="004A4502">
        <w:t>дуалната</w:t>
      </w:r>
      <w:proofErr w:type="spellEnd"/>
      <w:r w:rsidRPr="004A4502">
        <w:t xml:space="preserve"> система на обучение)</w:t>
      </w:r>
      <w:r>
        <w:t xml:space="preserve"> и техните партньори</w:t>
      </w:r>
      <w:r w:rsidRPr="00CE0854">
        <w:t>,</w:t>
      </w:r>
      <w:r>
        <w:t xml:space="preserve"> като пробното стажуване</w:t>
      </w:r>
      <w:r w:rsidRPr="005359BB">
        <w:t xml:space="preserve"> </w:t>
      </w:r>
      <w:r>
        <w:t>и д</w:t>
      </w:r>
      <w:r w:rsidRPr="005359BB">
        <w:t>опълнителни</w:t>
      </w:r>
      <w:r>
        <w:t>те</w:t>
      </w:r>
      <w:r w:rsidRPr="005359BB">
        <w:t xml:space="preserve"> занимания по професионална подготовка и/или по чужд език </w:t>
      </w:r>
      <w:r>
        <w:t xml:space="preserve">са </w:t>
      </w:r>
      <w:r w:rsidRPr="001D1C28">
        <w:t>извън учебна</w:t>
      </w:r>
      <w:r>
        <w:t>та</w:t>
      </w:r>
      <w:r w:rsidRPr="001D1C28">
        <w:t xml:space="preserve"> програма</w:t>
      </w:r>
      <w:r>
        <w:t xml:space="preserve"> на ученика. Управляващият орган на Програма </w:t>
      </w:r>
      <w:r>
        <w:lastRenderedPageBreak/>
        <w:t xml:space="preserve">„Образование“ може да дава разяснения по конкретни въпроси, свързани с Условията за кандидатстване по настоящата процедура. </w:t>
      </w:r>
    </w:p>
    <w:p w14:paraId="1DB6D045" w14:textId="5B408AB7" w:rsidR="00263D2C" w:rsidRDefault="005E2D34" w:rsidP="00263D2C">
      <w:pPr>
        <w:pStyle w:val="xmsonormal"/>
        <w:pBdr>
          <w:bottom w:val="single" w:sz="4" w:space="1" w:color="auto"/>
        </w:pBdr>
        <w:spacing w:after="160" w:line="252" w:lineRule="auto"/>
        <w:jc w:val="both"/>
      </w:pPr>
      <w:r>
        <w:t xml:space="preserve">Следва да имате предвид, че </w:t>
      </w:r>
      <w:proofErr w:type="spellStart"/>
      <w:r>
        <w:t>дуалната</w:t>
      </w:r>
      <w:proofErr w:type="spellEnd"/>
      <w:r>
        <w:t xml:space="preserve"> система на обучение в професионалното образование и обучение (ПОО) в България се организира и осъществява в съответствие с</w:t>
      </w:r>
      <w:r w:rsidDel="00FA520E">
        <w:t xml:space="preserve"> </w:t>
      </w:r>
      <w:r w:rsidRPr="00FA520E">
        <w:t xml:space="preserve">разпоредбите на Закона за ПОО и </w:t>
      </w:r>
      <w:r w:rsidRPr="005A3F62">
        <w:t>Наредба № 1 от 8 септември 2015 г. за условията и реда за провеждане на обучение чрез работа (</w:t>
      </w:r>
      <w:proofErr w:type="spellStart"/>
      <w:r w:rsidRPr="005A3F62">
        <w:t>дуална</w:t>
      </w:r>
      <w:proofErr w:type="spellEnd"/>
      <w:r w:rsidRPr="005A3F62">
        <w:t xml:space="preserve"> система на обучение)</w:t>
      </w:r>
      <w:r>
        <w:t xml:space="preserve">. В тази връзка, въпроси относно действащата нормативна уредба за осъществяване на </w:t>
      </w:r>
      <w:proofErr w:type="spellStart"/>
      <w:r>
        <w:t>дуална</w:t>
      </w:r>
      <w:proofErr w:type="spellEnd"/>
      <w:r>
        <w:t xml:space="preserve"> форма на обучение в ПОО, вкл. по отношение годишни програми, издаване на дипломи за степен на обучение и др. подобни, следва да се отнесат към съответното Регионално управление на образованието.</w:t>
      </w:r>
    </w:p>
    <w:p w14:paraId="561687A3" w14:textId="77777777" w:rsidR="00263D2C" w:rsidRPr="00817DD0" w:rsidRDefault="00263D2C" w:rsidP="00263D2C">
      <w:pPr>
        <w:pStyle w:val="xmsonormal"/>
        <w:pBdr>
          <w:bottom w:val="single" w:sz="4" w:space="1" w:color="auto"/>
        </w:pBdr>
        <w:spacing w:after="160" w:line="252" w:lineRule="auto"/>
        <w:jc w:val="both"/>
      </w:pPr>
    </w:p>
    <w:p w14:paraId="6CB45612" w14:textId="77777777" w:rsidR="005E2D34" w:rsidRDefault="005E2D34" w:rsidP="00263D2C">
      <w:pPr>
        <w:spacing w:before="12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B63BC99" w14:textId="77777777" w:rsidR="005E2D34" w:rsidRDefault="005E2D34" w:rsidP="005E2D34">
      <w:pPr>
        <w:rPr>
          <w:lang w:val="en-GB" w:eastAsia="en-GB"/>
        </w:rPr>
      </w:pPr>
    </w:p>
    <w:p w14:paraId="5D56E0DB" w14:textId="3889154E" w:rsidR="005E2D34" w:rsidRPr="00A31B90" w:rsidRDefault="005E2D34" w:rsidP="005E2D34">
      <w:pPr>
        <w:keepNext/>
        <w:spacing w:after="240"/>
        <w:outlineLvl w:val="1"/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</w:pPr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>5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 xml:space="preserve"> </w:t>
      </w:r>
      <w:proofErr w:type="spellStart"/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>от</w:t>
      </w:r>
      <w:proofErr w:type="spellEnd"/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 xml:space="preserve"> 0</w:t>
      </w:r>
      <w:r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>7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>.01.2025 г. (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eastAsia="en-GB"/>
        </w:rPr>
        <w:t>Q00</w:t>
      </w:r>
      <w:r>
        <w:rPr>
          <w:rFonts w:ascii="Times New Roman" w:eastAsia="Calibri" w:hAnsi="Times New Roman" w:cs="Times New Roman"/>
          <w:b/>
          <w:sz w:val="24"/>
          <w:szCs w:val="20"/>
          <w:lang w:val="en-US" w:eastAsia="en-GB"/>
        </w:rPr>
        <w:t>4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eastAsia="en-GB"/>
        </w:rPr>
        <w:t xml:space="preserve"> постъпил чрез ИСУН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 xml:space="preserve">)  </w:t>
      </w:r>
    </w:p>
    <w:p w14:paraId="68FD162F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стартиране на процедура BG05SFPR001-3.005 - Развитие на </w:t>
      </w:r>
      <w:proofErr w:type="spellStart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в ПОО (чрез прилагане на подхода ИТИ), Община Силистра зададе следния въпрос:</w:t>
      </w:r>
    </w:p>
    <w:p w14:paraId="5049071A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ВЪПРОС 1 от 19.12.2024 г. (Q001 постъпил чрез ИСУН)</w:t>
      </w:r>
    </w:p>
    <w:p w14:paraId="1CA25E38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Община Силистра има одобрена концепция за ИТИ - BG16FFPR003-2.001-0041 по Програма „Развитие на регионите“ 2021-2027 г., в която е включена проектна идея „Осъществяване на връзка на образованието с пазара на труда чрез развитие на </w:t>
      </w:r>
      <w:proofErr w:type="spellStart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в Професионална гимназия по облекло, обслужване и транспорт, гр. Дулово и в Професионална гимназия по селско стопанство с. Ситово“ на обща стойност 362 175,00 лв. В проектната идея бенефициенти са училища в гр. Дулово и с. Ситово, като дейностите ще се изпълняват в партньорство между Професионална гимназия по облекло, обслужване и транспорт, гр. Дулово - водещ партньор и в Професионална гимназия по селско стопанство с. Ситово - партньор.</w:t>
      </w:r>
    </w:p>
    <w:p w14:paraId="1C0541CB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публикуваните Насоки за кандидатстване по процедура BG05SFPR001-3.005 „Развитие на </w:t>
      </w:r>
      <w:proofErr w:type="spellStart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дуална</w:t>
      </w:r>
      <w:proofErr w:type="spellEnd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за обучение в ПОО (чрез прилагане на подхода ИТИ) в т. 11 Допустими кандидати, на стр. 11, под номер 1 за Северен централен район като конкретен бенефициент е посочено училището в гр. Дулово, а като партньор РУО на МОН, гр. Силистра. Допусната ли е техническа грешка, като не е посочено училището в с. Ситово – като партньор или да смятаме, че единствено бенефициент е училището в гр. Дулово? Ако е така, то това не съответства на одобрената концепция на Община Силистра.</w:t>
      </w:r>
    </w:p>
    <w:p w14:paraId="10B9CC1C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Публикуван бе следния отговор на въпроса:</w:t>
      </w:r>
    </w:p>
    <w:p w14:paraId="42D80CF6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„Условията за кандидатстване по настоящата процедура,  са разработени в съответствие с одобрените на Третото заседание на Комитета за наблюдение на Програма „Образование“ Методология и критерии за подбор на операция „Развитие на </w:t>
      </w:r>
      <w:proofErr w:type="spellStart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в ПОО (чрез прилагане на подхода ИТИ)“, Единните указания за кандидатстване с концепции за Интегрирани териториални инвестиции (процедура в ИСУН с номер BG16FFPR003-2.001 – Концепции за Интегрирани териториални </w:t>
      </w: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инвестиции (ИТИ) и на основание чл. 43, ал. 1 от Закона за управление на средствата от Европейските фондове при споделено управление (ЗУСЕФСУ). </w:t>
      </w:r>
    </w:p>
    <w:p w14:paraId="75761B72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Условията за кандидатстване по настоящата процедура конкретни бенефициенти са професионални гимназии и училища с паралелки за професионална подготовка, обучаващи в гимназиален етап на средно образование, в т.ч. частни училища, които са определени за отговорни партньори в одобрени комбинирани концепции за ИТИ, по отношение на дейности за развитие на </w:t>
      </w:r>
      <w:proofErr w:type="spellStart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обучение. Допустими партньори са Регионални управления на образованието (РУО), които са определени за други участващи партньори, разходващи средства в одобрени комбинирани концепции за ИТИ, по отношение на дейности за развитие на </w:t>
      </w:r>
      <w:proofErr w:type="spellStart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обучение. Допустими асоциирани партньори са национално представителните организации на работодателите и на работниците и служителите в България, браншови и професионални организации, работодатели, участващи в партньорство с училище за </w:t>
      </w:r>
      <w:proofErr w:type="spellStart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дуална</w:t>
      </w:r>
      <w:proofErr w:type="spellEnd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– задължителни асоциирани партньори и РУО. </w:t>
      </w:r>
    </w:p>
    <w:p w14:paraId="4F07DBB3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Професионални гимназии не са посочени сред допустимите партньори.</w:t>
      </w:r>
    </w:p>
    <w:p w14:paraId="7B844275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тази връзка няма допусната грешка в Условията за кандидатстване………“ </w:t>
      </w:r>
    </w:p>
    <w:p w14:paraId="1BF679F1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В същото време в ЕДИННИ УКАЗАНИЯ ЗА КАНДИДАТСТВАНЕ С КОНЦЕПЦИИ ЗА ИНТЕГРИРАНИ ТЕРИТОРИАЛНИ ИНВЕСТИЦИИ (ИТИ), 5. ПРОГРАМА „ОБРАЗОВАНИЕ“ 2021-2027 г., на стр. 86 - А.5.2. Допустими кандидати/партньори/асоциирани партньори е записано:</w:t>
      </w:r>
    </w:p>
    <w:p w14:paraId="59B0DAB5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„3.1. Допустими кандидати: общини, държавни, общински, частни училища, действащи институции в системата на образованието, които осигуряват условия за завършване на етап, клас и и/или за придобиване на степен на образование съгласно чл.25 от ЗПУО, ЮЛНЦ за осъществяване на дейност в обществена полза с доказан опит и експертиза в сферата на образованието и работа с допустимите целеви групи.</w:t>
      </w:r>
    </w:p>
    <w:p w14:paraId="70C32885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3.2. Допустими партньори: общини, държавни, общински, частни училища, ЮЛНЦ за осъществяване на дейност в обществена полза с доказан опит и експертиза в сферата на образованието и работа с допустимите целеви групи, Центрове за подкрепа за личностно развитие (ЦПЛР), регионални управления на образованието (РУО).</w:t>
      </w:r>
    </w:p>
    <w:p w14:paraId="09F65D32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3.3. Асоциирани партньори: структури на АЗ, ДАБ, АСП, МОН – РУО, социални партньори, независимо дали са или не са допустими кандидати/партньори по други мерки от концепцията за ИТИ за същия планов регион.</w:t>
      </w:r>
    </w:p>
    <w:p w14:paraId="4B6209C6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В случай, че кандидатът е училище, партньорството с община/ЮЛНЦ/друго училище/ЦПЛР не е задължително!</w:t>
      </w:r>
    </w:p>
    <w:p w14:paraId="0B1DDD21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случай, че кандидатът е община/ЮЛНЦ, партньорството с поне едно училище е задължително!“ </w:t>
      </w:r>
    </w:p>
    <w:p w14:paraId="13B8F98E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От цитираният текст става ясно, че училищата са допустими партньори, но не са задължителни.</w:t>
      </w:r>
    </w:p>
    <w:p w14:paraId="3A4A89C3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Вземайки предвид това, Община Силистра е преценила, че ще включи в концепцията си като партньори  училищата в гр. Дулово и с. Ситово.</w:t>
      </w:r>
    </w:p>
    <w:p w14:paraId="5893DB20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Освен това като извод на предходния отговор на Програма „Образование“ 2021-2027 г. е записано: „Професионална гимназия по селско стопанство, с. Ситово, може да участва в дейности по процедура BG05SFPR001-3.005 „Развитие на </w:t>
      </w:r>
      <w:proofErr w:type="spellStart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дуална</w:t>
      </w:r>
      <w:proofErr w:type="spellEnd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за обучение в ПОО (чрез прилагане на подхода ИТИ) съгласно предвиденото в одобрената КИТИ, в рамките на допустимите целеви групи по настоящата процедура - ученици, в т. ч. ученици, търсещи или получили международна закрила и от други уязвими групи, педагогически специалисти (учители по професионална подготовка, учители-методици), непедагогически персонал, в т. ч. образователни медиатори, наставници, родители.“</w:t>
      </w:r>
    </w:p>
    <w:p w14:paraId="3B4A39EF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Въпросът е как бенефициентът ще отчита направените разходи за ученици, учители, наставници и др.  участници в изпълнението на дейностите, които са от друго училище, а то не е партньор по проекта?</w:t>
      </w:r>
    </w:p>
    <w:p w14:paraId="299D6177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Предлагам следните два варианта: </w:t>
      </w:r>
    </w:p>
    <w:p w14:paraId="15B0CB54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Професионална гимназия в с. Ситово да бъде допълнена като партньор на Професионална гимназия гр. Дулово. </w:t>
      </w:r>
    </w:p>
    <w:p w14:paraId="3A7518BA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</w:t>
      </w:r>
    </w:p>
    <w:p w14:paraId="39426ECA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Професионална гимназия в с. Ситово да бъде дописана като конкретен бенефициент по процедурата, като финансовия ресурс бъде разпределен между двете училища, както е одобрен в концепцията на Община Силистра. </w:t>
      </w:r>
    </w:p>
    <w:p w14:paraId="44A0FF58" w14:textId="77777777" w:rsidR="005E2D34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В противен случай не биха могли да изпълним концепцията на Община Силистра във вида, в който е одобрена и няма да се постигнат зададените в концепцията индикатори.</w:t>
      </w:r>
    </w:p>
    <w:p w14:paraId="6F70A324" w14:textId="118FB875" w:rsidR="005E2D34" w:rsidRDefault="005E2D34" w:rsidP="005E2D34">
      <w:pPr>
        <w:spacing w:before="12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A42E0E" w14:textId="1A005329" w:rsidR="005E2D34" w:rsidRDefault="005E2D34" w:rsidP="005E2D34">
      <w:pPr>
        <w:spacing w:before="12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ОТГОВОР:</w:t>
      </w:r>
    </w:p>
    <w:p w14:paraId="6CD6B294" w14:textId="77777777" w:rsidR="005E2D34" w:rsidRPr="002C5CD9" w:rsidRDefault="005E2D34" w:rsidP="005E2D34">
      <w:pPr>
        <w:pStyle w:val="ListParagraph"/>
        <w:numPr>
          <w:ilvl w:val="0"/>
          <w:numId w:val="2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C5C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Цитираният текст на стр. 86 от Единните указания за кандидатстване с Концепции за Интегрирани териториални инвестиции (ИТИ) по приключилата към днешна дата процедура BG16FFPR003-2.001 – Концепции за Интегрирани териториални инвестиции (ИТИ) (обявена на 27.06.2023 г. от Управляващия орган на Програма „Развитие на регионите“ 2021-2027 г.), се отнася за процедура: Ограмотяване на възрастни по Приоритет 1 „Приобщаващо образование и образователна интеграция“ на Програма „Образование“ 2021-2027 г. </w:t>
      </w:r>
      <w:r w:rsidRPr="002C5CD9">
        <w:rPr>
          <w:rFonts w:ascii="Times New Roman" w:hAnsi="Times New Roman" w:cs="Times New Roman"/>
          <w:sz w:val="24"/>
          <w:szCs w:val="24"/>
        </w:rPr>
        <w:t>Допустимите кандидати, допустимите партньори и асоциирани партньори, както и други основни параметри като напр. минимален и максимален размер на общо допустими разходи по проектно предложение, по процедура „</w:t>
      </w:r>
      <w:r w:rsidRPr="002C5CD9">
        <w:rPr>
          <w:rFonts w:ascii="Times New Roman" w:hAnsi="Times New Roman" w:cs="Times New Roman"/>
          <w:b/>
          <w:bCs/>
          <w:sz w:val="24"/>
          <w:szCs w:val="24"/>
        </w:rPr>
        <w:t xml:space="preserve">Развитие на </w:t>
      </w:r>
      <w:proofErr w:type="spellStart"/>
      <w:r w:rsidRPr="002C5CD9">
        <w:rPr>
          <w:rFonts w:ascii="Times New Roman" w:hAnsi="Times New Roman" w:cs="Times New Roman"/>
          <w:b/>
          <w:bCs/>
          <w:sz w:val="24"/>
          <w:szCs w:val="24"/>
        </w:rPr>
        <w:t>дуалната</w:t>
      </w:r>
      <w:proofErr w:type="spellEnd"/>
      <w:r w:rsidRPr="002C5CD9">
        <w:rPr>
          <w:rFonts w:ascii="Times New Roman" w:hAnsi="Times New Roman" w:cs="Times New Roman"/>
          <w:b/>
          <w:bCs/>
          <w:sz w:val="24"/>
          <w:szCs w:val="24"/>
        </w:rPr>
        <w:t xml:space="preserve"> система на обучение в ПОО</w:t>
      </w:r>
      <w:r w:rsidRPr="002C5CD9">
        <w:rPr>
          <w:rFonts w:ascii="Times New Roman" w:hAnsi="Times New Roman" w:cs="Times New Roman"/>
          <w:sz w:val="24"/>
          <w:szCs w:val="24"/>
        </w:rPr>
        <w:t xml:space="preserve">“ са посочени </w:t>
      </w:r>
      <w:r w:rsidRPr="002C5CD9">
        <w:rPr>
          <w:rFonts w:ascii="Times New Roman" w:hAnsi="Times New Roman" w:cs="Times New Roman"/>
          <w:b/>
          <w:bCs/>
          <w:sz w:val="24"/>
          <w:szCs w:val="24"/>
        </w:rPr>
        <w:t>на стр. 90-92</w:t>
      </w:r>
      <w:r w:rsidRPr="002C5CD9">
        <w:rPr>
          <w:rFonts w:ascii="Times New Roman" w:hAnsi="Times New Roman" w:cs="Times New Roman"/>
          <w:sz w:val="24"/>
          <w:szCs w:val="24"/>
        </w:rPr>
        <w:t xml:space="preserve"> от Единните указания, 5. ПРОГРАМА „ОБРАЗОВАНИЕ“ 2021-2027 г., Приоритет 3 Връзка на образованието с пазара на труда, процедура: Развитие на </w:t>
      </w:r>
      <w:proofErr w:type="spellStart"/>
      <w:r w:rsidRPr="002C5CD9">
        <w:rPr>
          <w:rFonts w:ascii="Times New Roman" w:hAnsi="Times New Roman" w:cs="Times New Roman"/>
          <w:sz w:val="24"/>
          <w:szCs w:val="24"/>
        </w:rPr>
        <w:t>дуалната</w:t>
      </w:r>
      <w:proofErr w:type="spellEnd"/>
      <w:r w:rsidRPr="002C5CD9">
        <w:rPr>
          <w:rFonts w:ascii="Times New Roman" w:hAnsi="Times New Roman" w:cs="Times New Roman"/>
          <w:sz w:val="24"/>
          <w:szCs w:val="24"/>
        </w:rPr>
        <w:t xml:space="preserve"> система на обучение в ПОО.</w:t>
      </w:r>
    </w:p>
    <w:p w14:paraId="038DC95C" w14:textId="77777777" w:rsidR="005E2D34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</w:t>
      </w:r>
      <w:r w:rsidRPr="001B4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Единните указания за кандидатстване с Концепции за Интегрирани териториални инвестиции (ИТИ) по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горепосочената приключена </w:t>
      </w:r>
      <w:r w:rsidRPr="001B4605">
        <w:rPr>
          <w:rFonts w:ascii="Times New Roman" w:hAnsi="Times New Roman" w:cs="Times New Roman"/>
          <w:color w:val="000000" w:themeColor="text1"/>
          <w:sz w:val="24"/>
          <w:szCs w:val="24"/>
        </w:rPr>
        <w:t>процедура BG16FFPR003-2.00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1, както 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>т.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Условията за кандидатстване по процедура BG05SFPR001-3.005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„Развитие на </w:t>
      </w:r>
      <w:proofErr w:type="spellStart"/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в ПОО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C7E7B">
        <w:rPr>
          <w:rFonts w:ascii="Times New Roman" w:hAnsi="Times New Roman" w:cs="Times New Roman"/>
          <w:color w:val="000000" w:themeColor="text1"/>
          <w:sz w:val="24"/>
          <w:szCs w:val="24"/>
        </w:rPr>
        <w:t>(чрез прилагане на подхода ИТИ)</w:t>
      </w:r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допустими </w:t>
      </w:r>
      <w:r>
        <w:rPr>
          <w:rFonts w:ascii="Times New Roman" w:hAnsi="Times New Roman"/>
          <w:b/>
          <w:bCs/>
          <w:sz w:val="24"/>
          <w:szCs w:val="24"/>
        </w:rPr>
        <w:t>п</w:t>
      </w:r>
      <w:r w:rsidRPr="002642DF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артньори </w:t>
      </w:r>
      <w:r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по настоящата процедура </w:t>
      </w:r>
      <w:r w:rsidRPr="002642DF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са Регионални управления на образованието (РУО), </w:t>
      </w:r>
      <w:r w:rsidRPr="009E179D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които са определени за други участващи партньори, разходващи средства в одобрени комбинирани концепции за ИТИ, по отношение на дейности за развитие на </w:t>
      </w:r>
      <w:proofErr w:type="spellStart"/>
      <w:r w:rsidRPr="009E179D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дуалната</w:t>
      </w:r>
      <w:proofErr w:type="spellEnd"/>
      <w:r w:rsidRPr="009E179D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 система на обучение</w:t>
      </w:r>
      <w:r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. В тази връзка,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1B4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рофесионална гимназия 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>по селско стопанство с. Ситово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 недопустим партньор и не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може да бъде допълнена като партньор на </w:t>
      </w:r>
      <w:r w:rsidRPr="004C0AA1">
        <w:rPr>
          <w:rFonts w:ascii="Times New Roman" w:hAnsi="Times New Roman" w:cs="Times New Roman"/>
          <w:color w:val="000000" w:themeColor="text1"/>
          <w:sz w:val="24"/>
          <w:szCs w:val="24"/>
        </w:rPr>
        <w:t>Професионална гимназия по облекло, обслужване и транспорт, гр. Дулово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71728FFB" w14:textId="77777777" w:rsidR="005E2D34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Съгласно </w:t>
      </w:r>
      <w:r w:rsidRPr="001B4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Единните указания за кандидатстване с Концепции за Интегрирани териториални инвестиции (ИТИ) по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горепосочената приключена </w:t>
      </w:r>
      <w:r w:rsidRPr="001B4605">
        <w:rPr>
          <w:rFonts w:ascii="Times New Roman" w:hAnsi="Times New Roman" w:cs="Times New Roman"/>
          <w:color w:val="000000" w:themeColor="text1"/>
          <w:sz w:val="24"/>
          <w:szCs w:val="24"/>
        </w:rPr>
        <w:t>процедура BG16FFPR003-2.00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1, както 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т. 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Условията за кандидатстване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процедура 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>BG05SFPR001-3.005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„Развитие на </w:t>
      </w:r>
      <w:proofErr w:type="spellStart"/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в ПОО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(чрез прилагане на подхода ИТИ)</w:t>
      </w:r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е налице изискване за минимален (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250 000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лв.) и максимален (750 000 лв.) размер на безвъзмездната финансова помощ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>проектно предложение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30A8DEA" w14:textId="77777777" w:rsidR="005E2D34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същото време, съгласно одобрената от Регионалния съвет за развитие Концепция за ИТИ с номер </w:t>
      </w:r>
      <w:r w:rsidRPr="00E4553C">
        <w:rPr>
          <w:rFonts w:ascii="Times New Roman" w:hAnsi="Times New Roman" w:cs="Times New Roman"/>
          <w:color w:val="000000" w:themeColor="text1"/>
          <w:sz w:val="24"/>
          <w:szCs w:val="24"/>
        </w:rPr>
        <w:t>BG16FFPR003-2.001-0041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r w:rsidRPr="002C5CD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Индикативният предвиден ресурс за изпълнението на дейностите по проекта е 362 175 лв. с ДДС - 100% БФП, от които </w:t>
      </w:r>
      <w:r w:rsidRPr="002C5CD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185 000 </w:t>
      </w:r>
      <w:proofErr w:type="spellStart"/>
      <w:r w:rsidRPr="002C5CD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лв</w:t>
      </w:r>
      <w:proofErr w:type="spellEnd"/>
      <w:r w:rsidRPr="002C5CD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с ДДС</w:t>
      </w:r>
      <w:r w:rsidRPr="002C5CD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за Професионална гимназия по облекло, обслужване и транспорт, гр. Дулово и </w:t>
      </w:r>
      <w:r w:rsidRPr="002C5CD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177 175 </w:t>
      </w:r>
      <w:proofErr w:type="spellStart"/>
      <w:r w:rsidRPr="002C5CD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лв</w:t>
      </w:r>
      <w:proofErr w:type="spellEnd"/>
      <w:r w:rsidRPr="002C5CD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с ДДС</w:t>
      </w:r>
      <w:r w:rsidRPr="002C5CD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за Професионална гимназия по селско стопанство </w:t>
      </w:r>
      <w:proofErr w:type="spellStart"/>
      <w:r w:rsidRPr="002C5CD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с.Ситово</w:t>
      </w:r>
      <w:proofErr w:type="spellEnd"/>
      <w:r w:rsidRPr="002C5CD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“. Съгласно Допълнително споразумение № 1 към Споразумение за партньорство от 27.09.2023 г., приложено към одобрената Концепция за ИТИ, са включени две мерки:</w:t>
      </w:r>
    </w:p>
    <w:p w14:paraId="56F31C0E" w14:textId="77777777" w:rsidR="005E2D34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Мярка/дейност №10 с общ бюджет на дейността </w:t>
      </w:r>
      <w:r w:rsidRPr="002C225A">
        <w:rPr>
          <w:rFonts w:ascii="Times New Roman" w:hAnsi="Times New Roman" w:cs="Times New Roman"/>
          <w:color w:val="000000" w:themeColor="text1"/>
          <w:sz w:val="24"/>
          <w:szCs w:val="24"/>
        </w:rPr>
        <w:t>362 175 лв.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 w:rsidRPr="002C5C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Отговорен партньор: Професионална гимназия по облекло, обслужване и транспорт, гр. Дулово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Размер на исканата БФП: </w:t>
      </w:r>
      <w:r w:rsidRPr="002C225A">
        <w:rPr>
          <w:rFonts w:ascii="Times New Roman" w:hAnsi="Times New Roman" w:cs="Times New Roman"/>
          <w:color w:val="000000" w:themeColor="text1"/>
          <w:sz w:val="24"/>
          <w:szCs w:val="24"/>
        </w:rPr>
        <w:t>185 000 лв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за ПГООТ, гр. Дулово.</w:t>
      </w:r>
    </w:p>
    <w:p w14:paraId="47881AF4" w14:textId="77777777" w:rsidR="005E2D34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Мярка/дейност №11, с общ бюджет на дейността </w:t>
      </w:r>
      <w:r w:rsidRPr="002C225A">
        <w:rPr>
          <w:rFonts w:ascii="Times New Roman" w:hAnsi="Times New Roman" w:cs="Times New Roman"/>
          <w:color w:val="000000" w:themeColor="text1"/>
          <w:sz w:val="24"/>
          <w:szCs w:val="24"/>
        </w:rPr>
        <w:t>362 175 лв.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 w:rsidRPr="002C5C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Отговорен партньор: Професионална гимназия по облекло, обслужване и транспорт, гр. Дулово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Размер на исканата БФП: </w:t>
      </w:r>
      <w:r w:rsidRPr="002C225A">
        <w:rPr>
          <w:rFonts w:ascii="Times New Roman" w:hAnsi="Times New Roman" w:cs="Times New Roman"/>
          <w:color w:val="000000" w:themeColor="text1"/>
          <w:sz w:val="24"/>
          <w:szCs w:val="24"/>
        </w:rPr>
        <w:t>177 175 лв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2C22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Професионална гимназия по селско стопанство с.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C225A">
        <w:rPr>
          <w:rFonts w:ascii="Times New Roman" w:hAnsi="Times New Roman" w:cs="Times New Roman"/>
          <w:color w:val="000000" w:themeColor="text1"/>
          <w:sz w:val="24"/>
          <w:szCs w:val="24"/>
        </w:rPr>
        <w:t>Ситово.“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B7EE2A0" w14:textId="77777777" w:rsidR="005E2D34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Съгласно Допълнителното споразумение, двете планирани мерки са с един и същ отговорен партньор (</w:t>
      </w:r>
      <w:r w:rsidRPr="002C5CD9">
        <w:rPr>
          <w:rFonts w:ascii="Times New Roman" w:hAnsi="Times New Roman" w:cs="Times New Roman"/>
          <w:color w:val="000000" w:themeColor="text1"/>
          <w:sz w:val="24"/>
          <w:szCs w:val="24"/>
        </w:rPr>
        <w:t>Професионална гимназия по облекло, обслужване и транспорт, гр. Дулово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но размерът на БФП по всяка от двете мерки е под допустимия минимум за проектно предложение. В одобрената Концепция за ИТИ двете мерки са обединени в една дейност с общ бюджет </w:t>
      </w:r>
      <w:r w:rsidRPr="002C225A">
        <w:rPr>
          <w:rFonts w:ascii="Times New Roman" w:hAnsi="Times New Roman" w:cs="Times New Roman"/>
          <w:color w:val="000000" w:themeColor="text1"/>
          <w:sz w:val="24"/>
          <w:szCs w:val="24"/>
        </w:rPr>
        <w:t>362 175 лв.</w:t>
      </w:r>
    </w:p>
    <w:p w14:paraId="5DC8E1C0" w14:textId="1B8B5DE3" w:rsidR="005E2D34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0" w:name="_Hlk187225712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горепосоченото, </w:t>
      </w: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Професионална гимназия </w:t>
      </w:r>
      <w:r w:rsidRPr="002C7E7B">
        <w:rPr>
          <w:rFonts w:ascii="Times New Roman" w:hAnsi="Times New Roman" w:cs="Times New Roman"/>
          <w:color w:val="000000" w:themeColor="text1"/>
          <w:sz w:val="24"/>
          <w:szCs w:val="24"/>
        </w:rPr>
        <w:t>по селско стопанство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с. Ситово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може да бъде дописана като конкретен бенефициент по процедура</w:t>
      </w:r>
      <w:r w:rsidRPr="00AC7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>BG05SFPR001-3.005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„Развитие на </w:t>
      </w:r>
      <w:proofErr w:type="spellStart"/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в ПОО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(чрез прилагане на подхода ИТИ)</w:t>
      </w:r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EFCFB56" w14:textId="77777777" w:rsidR="00B049B5" w:rsidRPr="00B049B5" w:rsidRDefault="00B049B5" w:rsidP="00B049B5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4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т. 14.1. Условия за допустимост на разходите от Условията за кандидатстване по процедура BG05SFPR001-3.005 „Развитие на </w:t>
      </w:r>
      <w:proofErr w:type="spellStart"/>
      <w:r w:rsidRPr="00B049B5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B04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в ПОО (чрез прилагане на подхода ИТИ)“, и по конкретно </w:t>
      </w:r>
      <w:proofErr w:type="spellStart"/>
      <w:r w:rsidRPr="00B049B5">
        <w:rPr>
          <w:rFonts w:ascii="Times New Roman" w:hAnsi="Times New Roman" w:cs="Times New Roman"/>
          <w:color w:val="000000" w:themeColor="text1"/>
          <w:sz w:val="24"/>
          <w:szCs w:val="24"/>
        </w:rPr>
        <w:t>подт</w:t>
      </w:r>
      <w:proofErr w:type="spellEnd"/>
      <w:r w:rsidRPr="00B04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12 – За да бъдат допустими </w:t>
      </w:r>
      <w:r w:rsidRPr="00B049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разходите по настоящата процедура трябва да са извършени от допустим по настоящата процедура бенефициент</w:t>
      </w:r>
      <w:r w:rsidRPr="00B04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да са за дейности, съответстващи на предвидените в одобрения проект (чл. 57, ал. 1, т. 1 от ЗУСЕФСУ). </w:t>
      </w:r>
    </w:p>
    <w:bookmarkEnd w:id="10"/>
    <w:p w14:paraId="7E89637B" w14:textId="5723F594" w:rsidR="005E2D34" w:rsidRPr="002C5CD9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Както е посочено в отговора на Въпрос 1 </w:t>
      </w:r>
      <w:r w:rsidRPr="00CA3A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19.12.2024 г.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по-горе,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Професионална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гимназия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селско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стопанство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с.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Ситово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може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да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участва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в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дейности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процедура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BG05SFPR001-3.005 „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Развитие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на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дуална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система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за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обучение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в ПОО (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чрез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прилагане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на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подхода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ИТИ)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съгласно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предвиденото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в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одобрената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КИТИ, в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рамките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на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допустимите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целеви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групи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настоящата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процедура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-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ученици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в т. ч.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ученици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търсещи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или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получили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международна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закрила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и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от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други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уязвими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групи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педагогически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специалисти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учители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професионална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подготовка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учители-методици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),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непедагогически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персонал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в т. ч.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lastRenderedPageBreak/>
        <w:t>образователни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медиатори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наставници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родители</w:t>
      </w:r>
      <w:proofErr w:type="spellEnd"/>
      <w:r w:rsidR="00B04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B049B5" w:rsidRPr="00B049B5">
        <w:rPr>
          <w:rFonts w:ascii="Times New Roman" w:hAnsi="Times New Roman" w:cs="Times New Roman"/>
          <w:color w:val="000000" w:themeColor="text1"/>
          <w:sz w:val="24"/>
          <w:szCs w:val="24"/>
        </w:rPr>
        <w:t>но без да разходва средства по проекта. (чл. 57, ал. 1, т. 1 от ЗУСЕФСУ)</w:t>
      </w:r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77BA52A0" w14:textId="64A64F91" w:rsidR="005E2D34" w:rsidRPr="003077DB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Взаимоотношенията между конкретния бенефициент и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Професионална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гимназия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селско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стопанство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с.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Ситово</w:t>
      </w:r>
      <w:proofErr w:type="spellEnd"/>
      <w:r w:rsidR="00AC3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са в компетенциите на двете училища 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536D7" w:rsidRPr="003536D7">
        <w:rPr>
          <w:rFonts w:ascii="Times New Roman" w:hAnsi="Times New Roman" w:cs="Times New Roman"/>
          <w:color w:val="000000" w:themeColor="text1"/>
          <w:sz w:val="24"/>
          <w:szCs w:val="24"/>
        </w:rPr>
        <w:t>следва да се уредят съгласно действащата нормативна уредба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200C886" w14:textId="77777777" w:rsidR="005E2D34" w:rsidRPr="0081351A" w:rsidRDefault="005E2D34" w:rsidP="005E2D34">
      <w:pPr>
        <w:spacing w:before="12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5B4E00" w14:textId="5EBD2386" w:rsidR="005E2D34" w:rsidRDefault="005E2D34" w:rsidP="00FC7AD1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DA0855" w14:textId="77777777" w:rsidR="00E11032" w:rsidRPr="001E5648" w:rsidRDefault="00E11032" w:rsidP="00E11032">
      <w:pPr>
        <w:keepNext/>
        <w:spacing w:after="240"/>
        <w:outlineLvl w:val="1"/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</w:pPr>
      <w:r w:rsidRPr="001E5648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ВЪПРОС </w:t>
      </w:r>
      <w:r w:rsidRPr="001E5648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6</w:t>
      </w:r>
      <w:r w:rsidRPr="001E5648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от</w:t>
      </w:r>
      <w:proofErr w:type="spellEnd"/>
      <w:r w:rsidRPr="001E5648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</w:t>
      </w:r>
      <w:r w:rsidRPr="001E5648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11</w:t>
      </w:r>
      <w:r w:rsidRPr="001E5648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.01.2025 г. (</w:t>
      </w:r>
      <w:r w:rsidRPr="001E5648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Q005 постъпил чрез ИСУН</w:t>
      </w:r>
      <w:r w:rsidRPr="001E5648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)  </w:t>
      </w:r>
    </w:p>
    <w:p w14:paraId="19E9B256" w14:textId="77777777" w:rsidR="00E11032" w:rsidRPr="001E5648" w:rsidRDefault="00E11032" w:rsidP="00E11032">
      <w:pPr>
        <w:jc w:val="both"/>
        <w:rPr>
          <w:rFonts w:ascii="Times New Roman" w:hAnsi="Times New Roman" w:cs="Times New Roman"/>
          <w:bCs/>
          <w:sz w:val="24"/>
          <w:szCs w:val="24"/>
          <w:lang w:val="en-GB" w:eastAsia="en-GB"/>
        </w:rPr>
      </w:pPr>
      <w:proofErr w:type="spellStart"/>
      <w:r w:rsidRPr="001E5648">
        <w:rPr>
          <w:rFonts w:ascii="Times New Roman" w:hAnsi="Times New Roman" w:cs="Times New Roman"/>
          <w:bCs/>
          <w:sz w:val="24"/>
          <w:szCs w:val="24"/>
          <w:lang w:val="en-GB" w:eastAsia="en-GB"/>
        </w:rPr>
        <w:t>Здравейте</w:t>
      </w:r>
      <w:proofErr w:type="spellEnd"/>
      <w:r w:rsidRPr="001E5648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, </w:t>
      </w:r>
    </w:p>
    <w:p w14:paraId="356B3CE6" w14:textId="77777777" w:rsidR="00E11032" w:rsidRPr="001E5648" w:rsidRDefault="00E11032" w:rsidP="00E11032">
      <w:pPr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Професионална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гимназия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електротехника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електроника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„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Мария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Кюри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“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гр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.</w:t>
      </w:r>
      <w:proofErr w:type="gram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Сливен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има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одобрена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концепция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ИТИ BG16FFPR003-2.001-0154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Програма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„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Развитие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регионите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“ 2021-2027 г., в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която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включена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проектна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идея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РАЗВИТИЕ НА ДУАЛНАТА СИСТЕМА НА ОБУЧЕНИЕ В ПГЕЕ „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Мария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Кюри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“. 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Въпреки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това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не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сме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включени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 в</w:t>
      </w:r>
      <w:proofErr w:type="gram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списъка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определените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отговорни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партньори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одобрените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комбинирани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концепции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отношение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дейности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развитие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дуалната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система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обучение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.</w:t>
      </w:r>
    </w:p>
    <w:p w14:paraId="6E0C0B1C" w14:textId="77777777" w:rsidR="00E11032" w:rsidRPr="001E5648" w:rsidRDefault="00E11032" w:rsidP="00E11032">
      <w:pPr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Бихте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ли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ни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разяснили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:</w:t>
      </w:r>
    </w:p>
    <w:p w14:paraId="5F131CEB" w14:textId="77777777" w:rsidR="00E11032" w:rsidRPr="001E5648" w:rsidRDefault="00E11032" w:rsidP="00E11032">
      <w:pPr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1.</w:t>
      </w:r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ab/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Защо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не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сме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включени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-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техническа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грешка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ли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е?</w:t>
      </w:r>
    </w:p>
    <w:p w14:paraId="7B494500" w14:textId="77777777" w:rsidR="00E11032" w:rsidRPr="001E5648" w:rsidRDefault="00E11032" w:rsidP="00E11032">
      <w:pPr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2.</w:t>
      </w:r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ab/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Възможно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ли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бъдем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включени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gram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и 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какъв</w:t>
      </w:r>
      <w:proofErr w:type="spellEnd"/>
      <w:proofErr w:type="gram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</w:t>
      </w:r>
      <w:proofErr w:type="spellStart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редът</w:t>
      </w:r>
      <w:proofErr w:type="spellEnd"/>
      <w:r w:rsidRPr="001E5648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?</w:t>
      </w:r>
    </w:p>
    <w:p w14:paraId="44E904D7" w14:textId="77777777" w:rsidR="00E11032" w:rsidRPr="001E5648" w:rsidRDefault="00E11032" w:rsidP="00E11032">
      <w:pPr>
        <w:jc w:val="both"/>
        <w:rPr>
          <w:rFonts w:ascii="Times New Roman" w:hAnsi="Times New Roman" w:cs="Times New Roman"/>
          <w:bCs/>
          <w:sz w:val="24"/>
          <w:szCs w:val="24"/>
          <w:lang w:val="en-GB" w:eastAsia="en-GB"/>
        </w:rPr>
      </w:pPr>
      <w:r w:rsidRPr="001E5648">
        <w:rPr>
          <w:rFonts w:ascii="Times New Roman" w:hAnsi="Times New Roman" w:cs="Times New Roman"/>
          <w:bCs/>
          <w:sz w:val="24"/>
          <w:szCs w:val="24"/>
          <w:lang w:val="en-GB" w:eastAsia="en-GB"/>
        </w:rPr>
        <w:t>3.</w:t>
      </w:r>
      <w:r w:rsidRPr="001E5648">
        <w:rPr>
          <w:rFonts w:ascii="Times New Roman" w:hAnsi="Times New Roman" w:cs="Times New Roman"/>
          <w:bCs/>
          <w:sz w:val="24"/>
          <w:szCs w:val="24"/>
          <w:lang w:val="en-GB" w:eastAsia="en-GB"/>
        </w:rPr>
        <w:tab/>
      </w:r>
      <w:proofErr w:type="spellStart"/>
      <w:r w:rsidRPr="001E5648">
        <w:rPr>
          <w:rFonts w:ascii="Times New Roman" w:hAnsi="Times New Roman" w:cs="Times New Roman"/>
          <w:bCs/>
          <w:sz w:val="24"/>
          <w:szCs w:val="24"/>
          <w:lang w:val="en-GB" w:eastAsia="en-GB"/>
        </w:rPr>
        <w:t>Има</w:t>
      </w:r>
      <w:proofErr w:type="spellEnd"/>
      <w:r w:rsidRPr="001E5648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hAnsi="Times New Roman" w:cs="Times New Roman"/>
          <w:bCs/>
          <w:sz w:val="24"/>
          <w:szCs w:val="24"/>
          <w:lang w:val="en-GB" w:eastAsia="en-GB"/>
        </w:rPr>
        <w:t>ли</w:t>
      </w:r>
      <w:proofErr w:type="spellEnd"/>
      <w:r w:rsidRPr="001E5648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hAnsi="Times New Roman" w:cs="Times New Roman"/>
          <w:bCs/>
          <w:sz w:val="24"/>
          <w:szCs w:val="24"/>
          <w:lang w:val="en-GB" w:eastAsia="en-GB"/>
        </w:rPr>
        <w:t>друга</w:t>
      </w:r>
      <w:proofErr w:type="spellEnd"/>
      <w:r w:rsidRPr="001E5648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hAnsi="Times New Roman" w:cs="Times New Roman"/>
          <w:bCs/>
          <w:sz w:val="24"/>
          <w:szCs w:val="24"/>
          <w:lang w:val="en-GB" w:eastAsia="en-GB"/>
        </w:rPr>
        <w:t>опция</w:t>
      </w:r>
      <w:proofErr w:type="spellEnd"/>
      <w:r w:rsidRPr="001E5648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1E5648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hAnsi="Times New Roman" w:cs="Times New Roman"/>
          <w:bCs/>
          <w:sz w:val="24"/>
          <w:szCs w:val="24"/>
          <w:lang w:val="en-GB" w:eastAsia="en-GB"/>
        </w:rPr>
        <w:t>участие</w:t>
      </w:r>
      <w:proofErr w:type="spellEnd"/>
      <w:r w:rsidRPr="001E5648">
        <w:rPr>
          <w:rFonts w:ascii="Times New Roman" w:hAnsi="Times New Roman" w:cs="Times New Roman"/>
          <w:bCs/>
          <w:sz w:val="24"/>
          <w:szCs w:val="24"/>
          <w:lang w:val="en-GB" w:eastAsia="en-GB"/>
        </w:rPr>
        <w:t>?</w:t>
      </w:r>
    </w:p>
    <w:p w14:paraId="3A6B7F0D" w14:textId="77777777" w:rsidR="00E11032" w:rsidRPr="001E5648" w:rsidRDefault="00E11032" w:rsidP="00E11032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8F5F27C" w14:textId="77777777" w:rsidR="00E11032" w:rsidRDefault="00E11032" w:rsidP="00E11032">
      <w:pPr>
        <w:spacing w:before="120" w:after="1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ОТГОВОР:</w:t>
      </w:r>
    </w:p>
    <w:p w14:paraId="1E6453F1" w14:textId="77777777" w:rsidR="00E11032" w:rsidRDefault="00E11032" w:rsidP="00E11032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и 2. </w:t>
      </w:r>
      <w:r w:rsidRPr="00192F91">
        <w:rPr>
          <w:rFonts w:ascii="Times New Roman" w:hAnsi="Times New Roman" w:cs="Times New Roman"/>
          <w:color w:val="000000" w:themeColor="text1"/>
          <w:sz w:val="24"/>
          <w:szCs w:val="24"/>
        </w:rPr>
        <w:t>Съгласно Единните указания за кандидатстване с Концепции за интегрирани териториални инвестиции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(КИТИ),</w:t>
      </w:r>
      <w:r w:rsidRPr="00192F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E179D">
        <w:rPr>
          <w:rFonts w:ascii="Times New Roman" w:hAnsi="Times New Roman" w:cs="Times New Roman"/>
          <w:sz w:val="24"/>
          <w:szCs w:val="24"/>
        </w:rPr>
        <w:t xml:space="preserve"> </w:t>
      </w:r>
      <w:r w:rsidRPr="00192F91">
        <w:rPr>
          <w:rFonts w:ascii="Times New Roman" w:hAnsi="Times New Roman" w:cs="Times New Roman"/>
          <w:color w:val="000000" w:themeColor="text1"/>
          <w:sz w:val="24"/>
          <w:szCs w:val="24"/>
        </w:rPr>
        <w:t>участниците от одобрени комбинирани концепции, за които не достига финансиране за някоя от дейностите по съответната програма, остават в резервен списък и при освобождаване на ресурс могат да получат БФП като конкретни бенефициенти и УО да ги покани да подадат проектни предложения, по реда на класиране на концепциите.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</w:t>
      </w:r>
      <w:r w:rsidRPr="00192F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онкретните бенефициенти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настоящата процедура </w:t>
      </w:r>
      <w:r w:rsidRPr="00192F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 в съответствие с одобрените концепции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192F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ИТИ 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са</w:t>
      </w:r>
      <w:r w:rsidRPr="00192F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съобразен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192F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Основния списък с конкретни бенефициенти и списък с резервни конкретни бенефициенти по процедура BG16FFPR003-2.002 „Подкрепа за интегрирано градско развитие в 40 градски общини“ (Приложение 2 на пакета документи по цитираната процедура, обявена от Управляващия орган на Програма „Развитие на регионите“ 2021–2027 г.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(ПРР), </w:t>
      </w:r>
      <w:hyperlink r:id="rId9" w:history="1">
        <w:r w:rsidRPr="00C40CBF">
          <w:rPr>
            <w:rStyle w:val="Hyperlink"/>
            <w:rFonts w:ascii="Times New Roman" w:hAnsi="Times New Roman" w:cs="Times New Roman"/>
            <w:sz w:val="24"/>
            <w:szCs w:val="24"/>
          </w:rPr>
          <w:t>https://eumis2020.government.bg/bg/s/Procedure/Info/0516a6da-de6a-4517-b62a-1f2d16b0febf</w:t>
        </w:r>
      </w:hyperlink>
      <w:r w:rsidRPr="00192F91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Видно от Приложение 2 „</w:t>
      </w:r>
      <w:r w:rsidRPr="00B81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Основен списък с конкретни бенефициенти и списък с резервни конкретни бенефициенти по процедура BG16FFPR003-2.002 „Подкрепа за интегрирано градско развитие в 40 градски общини““ </w:t>
      </w:r>
      <w:r w:rsidRPr="00B816A9">
        <w:rPr>
          <w:rFonts w:ascii="Times New Roman" w:hAnsi="Times New Roman" w:cs="Times New Roman"/>
          <w:sz w:val="24"/>
          <w:szCs w:val="24"/>
        </w:rPr>
        <w:t xml:space="preserve">одобрената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концепция за ИТИ номер </w:t>
      </w:r>
      <w:r w:rsidRPr="0065129C">
        <w:rPr>
          <w:rFonts w:ascii="Times New Roman" w:hAnsi="Times New Roman" w:cs="Times New Roman"/>
          <w:color w:val="000000" w:themeColor="text1"/>
          <w:sz w:val="24"/>
          <w:szCs w:val="24"/>
        </w:rPr>
        <w:t>BG16FFPR003-2.001-0154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 посочена в резервен списък </w:t>
      </w:r>
      <w:r w:rsidRPr="0065129C">
        <w:rPr>
          <w:rFonts w:ascii="Times New Roman" w:hAnsi="Times New Roman" w:cs="Times New Roman"/>
          <w:color w:val="000000" w:themeColor="text1"/>
          <w:sz w:val="24"/>
          <w:szCs w:val="24"/>
        </w:rPr>
        <w:t>с конкретни бенефициенти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поради недостиг на финансов ресурс по Приоритет 2 </w:t>
      </w:r>
      <w:r w:rsidRPr="00B816A9">
        <w:rPr>
          <w:rFonts w:ascii="Times New Roman" w:hAnsi="Times New Roman" w:cs="Times New Roman"/>
          <w:color w:val="000000" w:themeColor="text1"/>
          <w:sz w:val="24"/>
          <w:szCs w:val="24"/>
        </w:rPr>
        <w:t>„Интегрирано териториално развитие на регионите“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ПРР,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т.е. няма техническа грешка.</w:t>
      </w:r>
    </w:p>
    <w:p w14:paraId="09F516AD" w14:textId="77777777" w:rsidR="00E11032" w:rsidRPr="00150076" w:rsidRDefault="00E11032" w:rsidP="00E11032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3.</w:t>
      </w:r>
      <w:r w:rsidRPr="00426AC8"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Съгласно Индикативната годишна работна програма за 2025 г. по Програма „Образование“ 2021 – 2027 г. (ПО), до края на м. март 2025 г. предстои</w:t>
      </w:r>
      <w:r w:rsidRPr="00A31C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бъде </w:t>
      </w:r>
      <w:r w:rsidRPr="00A31C15">
        <w:rPr>
          <w:rFonts w:ascii="Times New Roman" w:hAnsi="Times New Roman" w:cs="Times New Roman"/>
          <w:color w:val="000000" w:themeColor="text1"/>
          <w:sz w:val="24"/>
          <w:szCs w:val="24"/>
        </w:rPr>
        <w:t>обяв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ена</w:t>
      </w:r>
      <w:r w:rsidRPr="00A31C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процедура чрез подбор на проектни предложения „Развитие на </w:t>
      </w:r>
      <w:proofErr w:type="spellStart"/>
      <w:r w:rsidRPr="00A31C15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A31C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в ПОО (чрез подбор)“.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Сред д</w:t>
      </w:r>
      <w:r w:rsidRPr="00BA6114">
        <w:rPr>
          <w:rFonts w:ascii="Times New Roman" w:hAnsi="Times New Roman" w:cs="Times New Roman"/>
          <w:color w:val="000000" w:themeColor="text1"/>
          <w:sz w:val="24"/>
          <w:szCs w:val="24"/>
        </w:rPr>
        <w:t>опустими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те</w:t>
      </w:r>
      <w:r w:rsidRPr="00BA61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кандидати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партньори са п</w:t>
      </w:r>
      <w:r w:rsidRPr="00BA6114">
        <w:rPr>
          <w:rFonts w:ascii="Times New Roman" w:hAnsi="Times New Roman" w:cs="Times New Roman"/>
          <w:color w:val="000000" w:themeColor="text1"/>
          <w:sz w:val="24"/>
          <w:szCs w:val="24"/>
        </w:rPr>
        <w:t>рофесионални гимназии и училища с паралелки за професионална подготовка, обучаващи в гимназиален етап на средно образование, в т.ч. частни гимназии/училища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BA61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основание чл. 26, ал. 4 от Закона за управление на средствата от Европейските фондове при споделено управление,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проектът на Насоки за кандидатстване предстои да бъде</w:t>
      </w:r>
      <w:r w:rsidRPr="00BA61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публикува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Pr="00BA61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обществено обсъждане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 тази връзка, за повече информация моля следете интернет страницата на Управляващия орган на Програма „Образование“ </w:t>
      </w:r>
      <w:hyperlink r:id="rId10" w:history="1">
        <w:r w:rsidRPr="00C40CBF">
          <w:rPr>
            <w:rStyle w:val="Hyperlink"/>
            <w:rFonts w:ascii="Times New Roman" w:hAnsi="Times New Roman" w:cs="Times New Roman"/>
            <w:sz w:val="24"/>
            <w:szCs w:val="24"/>
          </w:rPr>
          <w:t>https://sf.mon.bg/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</w:p>
    <w:p w14:paraId="1A73A153" w14:textId="77777777" w:rsidR="00E11032" w:rsidRPr="00BA6114" w:rsidRDefault="00E11032" w:rsidP="00E11032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допълнение, за повече информация във връзка с </w:t>
      </w:r>
      <w:r w:rsidRPr="00BA61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втора процедура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подбор на Концепции за ИТИ моля следете интернет страницата на Програма „Развитие на регионите“ 2021 – 2027 г. </w:t>
      </w:r>
      <w:r w:rsidR="00F21C1D">
        <w:fldChar w:fldCharType="begin"/>
      </w:r>
      <w:r w:rsidR="00F21C1D">
        <w:instrText xml:space="preserve"> HYPERLINK "https://bgregio.eu/" </w:instrText>
      </w:r>
      <w:r w:rsidR="00F21C1D">
        <w:fldChar w:fldCharType="separate"/>
      </w:r>
      <w:r w:rsidRPr="00C40CBF">
        <w:rPr>
          <w:rStyle w:val="Hyperlink"/>
          <w:rFonts w:ascii="Times New Roman" w:hAnsi="Times New Roman" w:cs="Times New Roman"/>
          <w:sz w:val="24"/>
          <w:szCs w:val="24"/>
        </w:rPr>
        <w:t>https://bgregio.eu/</w:t>
      </w:r>
      <w:r w:rsidR="00F21C1D">
        <w:rPr>
          <w:rStyle w:val="Hyperlink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6100A2A6" w14:textId="77777777" w:rsidR="00E11032" w:rsidRPr="000716AA" w:rsidRDefault="00E11032" w:rsidP="00E11032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08BBED" w14:textId="39D83224" w:rsidR="00E11032" w:rsidRDefault="00E11032" w:rsidP="00E11032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5EA1AA" w14:textId="77777777" w:rsidR="005B52A6" w:rsidRPr="001E5648" w:rsidRDefault="005B52A6" w:rsidP="005B52A6">
      <w:pPr>
        <w:keepNext/>
        <w:spacing w:after="240"/>
        <w:outlineLvl w:val="1"/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</w:pPr>
      <w:r w:rsidRPr="001E5648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ВЪПРОС </w:t>
      </w:r>
      <w:r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7</w:t>
      </w:r>
      <w:r w:rsidRPr="001E5648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от</w:t>
      </w:r>
      <w:proofErr w:type="spellEnd"/>
      <w:r w:rsidRPr="001E5648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</w:t>
      </w:r>
      <w:r w:rsidRPr="001E5648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1</w:t>
      </w:r>
      <w:r>
        <w:rPr>
          <w:rFonts w:ascii="Times New Roman" w:eastAsia="Calibri" w:hAnsi="Times New Roman" w:cs="Times New Roman"/>
          <w:b/>
          <w:sz w:val="24"/>
          <w:szCs w:val="24"/>
          <w:lang w:val="en-US" w:eastAsia="en-GB"/>
        </w:rPr>
        <w:t>4</w:t>
      </w:r>
      <w:r w:rsidRPr="001E5648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.01.2025 г. (</w:t>
      </w:r>
      <w:r w:rsidRPr="001E5648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Q00</w:t>
      </w:r>
      <w:r>
        <w:rPr>
          <w:rFonts w:ascii="Times New Roman" w:eastAsia="Calibri" w:hAnsi="Times New Roman" w:cs="Times New Roman"/>
          <w:b/>
          <w:sz w:val="24"/>
          <w:szCs w:val="24"/>
          <w:lang w:val="en-US" w:eastAsia="en-GB"/>
        </w:rPr>
        <w:t>6</w:t>
      </w:r>
      <w:r w:rsidRPr="001E5648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постъпил чрез ИСУН</w:t>
      </w:r>
      <w:r w:rsidRPr="001E5648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)  </w:t>
      </w:r>
    </w:p>
    <w:p w14:paraId="116CE116" w14:textId="77777777" w:rsidR="005B52A6" w:rsidRPr="003520FE" w:rsidRDefault="005B52A6" w:rsidP="005B52A6">
      <w:pPr>
        <w:spacing w:before="12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20FE">
        <w:rPr>
          <w:rFonts w:ascii="Times New Roman" w:hAnsi="Times New Roman" w:cs="Times New Roman"/>
          <w:color w:val="000000" w:themeColor="text1"/>
          <w:sz w:val="24"/>
          <w:szCs w:val="24"/>
        </w:rPr>
        <w:t>Здравейте!</w:t>
      </w:r>
    </w:p>
    <w:p w14:paraId="3DEF49F3" w14:textId="77777777" w:rsidR="005B52A6" w:rsidRPr="003520FE" w:rsidRDefault="005B52A6" w:rsidP="005B52A6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20FE">
        <w:rPr>
          <w:rFonts w:ascii="Times New Roman" w:hAnsi="Times New Roman" w:cs="Times New Roman"/>
          <w:color w:val="000000" w:themeColor="text1"/>
          <w:sz w:val="24"/>
          <w:szCs w:val="24"/>
        </w:rPr>
        <w:t>Въпрос 1: Относно Дейност 1, подточка 2 (Допълнителни занимания по професионална подготовка):</w:t>
      </w:r>
    </w:p>
    <w:p w14:paraId="1FF4C333" w14:textId="77777777" w:rsidR="005B52A6" w:rsidRPr="003520FE" w:rsidRDefault="005B52A6" w:rsidP="005B52A6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20FE">
        <w:rPr>
          <w:rFonts w:ascii="Times New Roman" w:hAnsi="Times New Roman" w:cs="Times New Roman"/>
          <w:color w:val="000000" w:themeColor="text1"/>
          <w:sz w:val="24"/>
          <w:szCs w:val="24"/>
        </w:rPr>
        <w:t>При планиране на допълнителните занимания по професионална подготовка за ученици в първи гимназиален етап е планирано същите да се провеждат в училището или в реална работна среда при работодател. Допустимо ли е тези занимания да се провеждат в асоцииран партньор Център за професионално обучение (ЦПО), който разполага с осигурени съвременни условия, оборудване и материали за практическа работа, но не е работодател?</w:t>
      </w:r>
    </w:p>
    <w:p w14:paraId="0BF13FCA" w14:textId="77777777" w:rsidR="005B52A6" w:rsidRPr="003520FE" w:rsidRDefault="005B52A6" w:rsidP="005B52A6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28EE11" w14:textId="77777777" w:rsidR="005B52A6" w:rsidRPr="003520FE" w:rsidRDefault="005B52A6" w:rsidP="005B52A6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20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Въпрос 2: Допустимост на разходи за ЛПС и СРО за ученици извън </w:t>
      </w:r>
      <w:proofErr w:type="spellStart"/>
      <w:r w:rsidRPr="003520FE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3520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форма. Относно разходи за лични предпазни средства (ЛПС) и суровини и материали (СРО) по Дейност 1:</w:t>
      </w:r>
    </w:p>
    <w:p w14:paraId="5A41D92B" w14:textId="77777777" w:rsidR="005B52A6" w:rsidRDefault="005B52A6" w:rsidP="005B52A6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20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Допустими ли са разходите за ЛПС и СРО освен за ученици от първи гимназиален етап, които ще преминат през пробно стажуване в партниращо предприятие за ученици в първи гимназиален етап, така  и за тези от втори гимназиален етап, които не са обхванати от Дейност 1, но са ангажирани в </w:t>
      </w:r>
      <w:proofErr w:type="spellStart"/>
      <w:r w:rsidRPr="003520FE">
        <w:rPr>
          <w:rFonts w:ascii="Times New Roman" w:hAnsi="Times New Roman" w:cs="Times New Roman"/>
          <w:color w:val="000000" w:themeColor="text1"/>
          <w:sz w:val="24"/>
          <w:szCs w:val="24"/>
        </w:rPr>
        <w:t>дуална</w:t>
      </w:r>
      <w:proofErr w:type="spellEnd"/>
      <w:r w:rsidRPr="003520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форма на обучение в училището ?</w:t>
      </w:r>
    </w:p>
    <w:p w14:paraId="2B351C0A" w14:textId="77777777" w:rsidR="005B52A6" w:rsidRDefault="005B52A6" w:rsidP="005B52A6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F81882C" w14:textId="77777777" w:rsidR="005B52A6" w:rsidRDefault="005B52A6" w:rsidP="005B52A6">
      <w:pPr>
        <w:spacing w:before="120" w:after="1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ОТГОВОР:</w:t>
      </w:r>
    </w:p>
    <w:p w14:paraId="7DE3A891" w14:textId="403630AC" w:rsidR="001E19B1" w:rsidRDefault="005B52A6" w:rsidP="005B52A6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В т. 13 от Условията за кандидатстване по отношение на </w:t>
      </w:r>
      <w:r w:rsidRPr="007F15F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Дейност 1, Допълнителни занимания по професионална подготовка и/или по чужд език /за ученици в първи гимназиален етап в </w:t>
      </w:r>
      <w:proofErr w:type="spellStart"/>
      <w:r w:rsidRPr="007F15F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дуална</w:t>
      </w:r>
      <w:proofErr w:type="spellEnd"/>
      <w:r w:rsidRPr="007F15F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форма на обучение/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 посочено следното: “</w:t>
      </w:r>
      <w:r w:rsidRPr="009871A4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Препоръчва се допълнителните занимания да се провеждат при работодател в реална работна среда, с оглед на тяхната практическа насоченост. При провеждането им в училище трябва </w:t>
      </w:r>
      <w:r w:rsidRPr="009871A4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lastRenderedPageBreak/>
        <w:t>да са осигурени съвременни условия, оборудване и материали за практическа работа.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“. </w:t>
      </w:r>
      <w:r w:rsidR="001E19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тази връзка Условията за кандидатстване не поставят ограничения по отношение на осигуряването на </w:t>
      </w:r>
      <w:r w:rsidR="001E19B1" w:rsidRPr="006B3D57">
        <w:rPr>
          <w:rFonts w:ascii="Times New Roman" w:hAnsi="Times New Roman" w:cs="Times New Roman"/>
          <w:color w:val="000000" w:themeColor="text1"/>
          <w:sz w:val="24"/>
          <w:szCs w:val="24"/>
        </w:rPr>
        <w:t>съвременни условия, оборудване и материали за практическа работа</w:t>
      </w:r>
      <w:r w:rsidR="001E19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със съгласие между училище и </w:t>
      </w:r>
      <w:r w:rsidR="001E19B1" w:rsidRPr="006B3D57">
        <w:rPr>
          <w:rFonts w:ascii="Times New Roman" w:hAnsi="Times New Roman" w:cs="Times New Roman"/>
          <w:color w:val="000000" w:themeColor="text1"/>
          <w:sz w:val="24"/>
          <w:szCs w:val="24"/>
        </w:rPr>
        <w:t>Център за професионално обучение</w:t>
      </w:r>
      <w:r w:rsidR="00BC47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спазване на действащата нормативна уредба</w:t>
      </w:r>
      <w:r w:rsidR="001E19B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63E91F1" w14:textId="77777777" w:rsidR="005B52A6" w:rsidRPr="004C021A" w:rsidRDefault="005B52A6" w:rsidP="005B52A6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Обръщаме внимание че по настоящата процедура д</w:t>
      </w:r>
      <w:r w:rsidRPr="004C021A">
        <w:rPr>
          <w:rFonts w:ascii="Times New Roman" w:hAnsi="Times New Roman" w:cs="Times New Roman"/>
          <w:color w:val="000000" w:themeColor="text1"/>
          <w:sz w:val="24"/>
          <w:szCs w:val="24"/>
        </w:rPr>
        <w:t>опустими асоциирани партньори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са</w:t>
      </w:r>
      <w:r w:rsidRPr="004C021A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971A644" w14:textId="77777777" w:rsidR="005B52A6" w:rsidRPr="004C021A" w:rsidRDefault="005B52A6" w:rsidP="005B52A6">
      <w:pPr>
        <w:spacing w:before="120" w:after="120"/>
        <w:ind w:left="127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021A">
        <w:rPr>
          <w:rFonts w:ascii="Times New Roman" w:hAnsi="Times New Roman" w:cs="Times New Roman"/>
          <w:color w:val="000000" w:themeColor="text1"/>
          <w:sz w:val="24"/>
          <w:szCs w:val="24"/>
        </w:rPr>
        <w:t>1. Национално представителните организации на работодателите и на работниците и служителите в България, браншови и професионални организации;</w:t>
      </w:r>
    </w:p>
    <w:p w14:paraId="38043EC5" w14:textId="77777777" w:rsidR="005B52A6" w:rsidRPr="004C021A" w:rsidRDefault="005B52A6" w:rsidP="005B52A6">
      <w:pPr>
        <w:spacing w:before="120" w:after="120"/>
        <w:ind w:left="127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02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Работодатели, участващи в партньорство с училище за </w:t>
      </w:r>
      <w:proofErr w:type="spellStart"/>
      <w:r w:rsidRPr="004C021A">
        <w:rPr>
          <w:rFonts w:ascii="Times New Roman" w:hAnsi="Times New Roman" w:cs="Times New Roman"/>
          <w:color w:val="000000" w:themeColor="text1"/>
          <w:sz w:val="24"/>
          <w:szCs w:val="24"/>
        </w:rPr>
        <w:t>дуална</w:t>
      </w:r>
      <w:proofErr w:type="spellEnd"/>
      <w:r w:rsidRPr="004C02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– задължителни асоциирани партньори;</w:t>
      </w:r>
    </w:p>
    <w:p w14:paraId="15E8CAA9" w14:textId="77777777" w:rsidR="005B52A6" w:rsidRDefault="005B52A6" w:rsidP="005B52A6">
      <w:pPr>
        <w:spacing w:before="120" w:after="120"/>
        <w:ind w:left="127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021A">
        <w:rPr>
          <w:rFonts w:ascii="Times New Roman" w:hAnsi="Times New Roman" w:cs="Times New Roman"/>
          <w:color w:val="000000" w:themeColor="text1"/>
          <w:sz w:val="24"/>
          <w:szCs w:val="24"/>
        </w:rPr>
        <w:t>3. РУО.</w:t>
      </w:r>
    </w:p>
    <w:p w14:paraId="1EB366A0" w14:textId="79F6084E" w:rsidR="005B52A6" w:rsidRDefault="005B52A6" w:rsidP="005B52A6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3DCC">
        <w:rPr>
          <w:rFonts w:ascii="Times New Roman" w:hAnsi="Times New Roman" w:cs="Times New Roman"/>
          <w:color w:val="000000" w:themeColor="text1"/>
          <w:sz w:val="24"/>
          <w:szCs w:val="24"/>
        </w:rPr>
        <w:t>Центр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ове </w:t>
      </w:r>
      <w:r w:rsidRPr="004C3DCC">
        <w:rPr>
          <w:rFonts w:ascii="Times New Roman" w:hAnsi="Times New Roman" w:cs="Times New Roman"/>
          <w:color w:val="000000" w:themeColor="text1"/>
          <w:sz w:val="24"/>
          <w:szCs w:val="24"/>
        </w:rPr>
        <w:t>за професионално обучение (ЦПО)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 случай че са работодатели, могат да участват като допустими асоциирани партньори по процедурата. </w:t>
      </w:r>
    </w:p>
    <w:p w14:paraId="7E07BBFA" w14:textId="1495E86E" w:rsidR="006B3D57" w:rsidRPr="006B3D57" w:rsidRDefault="006B3D57" w:rsidP="005B52A6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3AC0D6" w14:textId="6FDD74AC" w:rsidR="009250DF" w:rsidRDefault="00F37018" w:rsidP="009250DF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370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</w:t>
      </w:r>
      <w:r w:rsidR="009250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т. 13 от Условията за кандидатстване (УК) по настоящата процедура, в рамките на Дейност 1 е </w:t>
      </w:r>
      <w:r w:rsidR="009250DF" w:rsidRPr="00040E57">
        <w:rPr>
          <w:rFonts w:ascii="Times New Roman" w:hAnsi="Times New Roman" w:cs="Times New Roman"/>
          <w:color w:val="000000" w:themeColor="text1"/>
          <w:sz w:val="24"/>
          <w:szCs w:val="24"/>
        </w:rPr>
        <w:t>допустимо</w:t>
      </w:r>
      <w:r w:rsidR="009250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</w:t>
      </w:r>
      <w:r w:rsidR="009250DF" w:rsidRPr="00040E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сигуряване на оборудване, материали и консумативи </w:t>
      </w:r>
      <w:r w:rsidR="009250DF" w:rsidRPr="0022433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за целите на </w:t>
      </w:r>
      <w:proofErr w:type="spellStart"/>
      <w:r w:rsidR="009250DF" w:rsidRPr="0022433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дуалната</w:t>
      </w:r>
      <w:proofErr w:type="spellEnd"/>
      <w:r w:rsidR="009250DF" w:rsidRPr="0022433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система на обучение</w:t>
      </w:r>
      <w:r w:rsidR="009250D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250DF" w:rsidRPr="00040E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250DF">
        <w:rPr>
          <w:rFonts w:ascii="Times New Roman" w:hAnsi="Times New Roman" w:cs="Times New Roman"/>
          <w:color w:val="000000" w:themeColor="text1"/>
          <w:sz w:val="24"/>
          <w:szCs w:val="24"/>
        </w:rPr>
        <w:t>Съгласно т. 13 от УК:</w:t>
      </w:r>
    </w:p>
    <w:p w14:paraId="2B04A836" w14:textId="77777777" w:rsidR="009250DF" w:rsidRPr="00F82B98" w:rsidRDefault="009250DF" w:rsidP="009250DF">
      <w:pPr>
        <w:spacing w:before="120" w:after="12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F82B98">
        <w:rPr>
          <w:rFonts w:ascii="Times New Roman" w:hAnsi="Times New Roman"/>
          <w:i/>
          <w:iCs/>
          <w:sz w:val="24"/>
          <w:szCs w:val="24"/>
        </w:rPr>
        <w:t>За да са допустими разходите за</w:t>
      </w:r>
      <w:r w:rsidRPr="006B31B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F82B9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закупуване на оборудване, </w:t>
      </w:r>
      <w:r w:rsidRPr="00F82B9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материали и консумативи,</w:t>
      </w:r>
      <w:r w:rsidRPr="00F82B9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F82B98">
        <w:rPr>
          <w:rFonts w:ascii="Times New Roman" w:hAnsi="Times New Roman"/>
          <w:i/>
          <w:iCs/>
          <w:sz w:val="24"/>
          <w:szCs w:val="24"/>
        </w:rPr>
        <w:t xml:space="preserve">те следва да бъдат </w:t>
      </w:r>
      <w:r w:rsidRPr="00F82B98">
        <w:rPr>
          <w:rFonts w:ascii="Times New Roman" w:hAnsi="Times New Roman"/>
          <w:b/>
          <w:bCs/>
          <w:i/>
          <w:iCs/>
          <w:sz w:val="24"/>
          <w:szCs w:val="24"/>
        </w:rPr>
        <w:t xml:space="preserve">обосновани и необходими за реализиране на целите на </w:t>
      </w:r>
      <w:proofErr w:type="spellStart"/>
      <w:r w:rsidRPr="00F82B98">
        <w:rPr>
          <w:rFonts w:ascii="Times New Roman" w:hAnsi="Times New Roman"/>
          <w:b/>
          <w:bCs/>
          <w:i/>
          <w:iCs/>
          <w:sz w:val="24"/>
          <w:szCs w:val="24"/>
        </w:rPr>
        <w:t>дуалната</w:t>
      </w:r>
      <w:proofErr w:type="spellEnd"/>
      <w:r w:rsidRPr="00F82B98">
        <w:rPr>
          <w:rFonts w:ascii="Times New Roman" w:hAnsi="Times New Roman"/>
          <w:b/>
          <w:bCs/>
          <w:i/>
          <w:iCs/>
          <w:sz w:val="24"/>
          <w:szCs w:val="24"/>
        </w:rPr>
        <w:t xml:space="preserve"> система на обучение</w:t>
      </w:r>
      <w:r w:rsidRPr="00F82B98">
        <w:rPr>
          <w:rFonts w:ascii="Times New Roman" w:hAnsi="Times New Roman"/>
          <w:i/>
          <w:iCs/>
          <w:sz w:val="24"/>
          <w:szCs w:val="24"/>
        </w:rPr>
        <w:t xml:space="preserve"> и да допринасят за постигане на целите на съответния проект или да бъдат напълно амортизирани по време на операцията или закупуването им да е най-икономичният вариант. </w:t>
      </w:r>
    </w:p>
    <w:p w14:paraId="6CB5EA9E" w14:textId="77777777" w:rsidR="009250DF" w:rsidRPr="00F82B98" w:rsidRDefault="009250DF" w:rsidP="009250DF">
      <w:pPr>
        <w:spacing w:before="120" w:after="120"/>
        <w:jc w:val="both"/>
        <w:rPr>
          <w:rFonts w:ascii="Times New Roman" w:hAnsi="Times New Roman"/>
          <w:i/>
          <w:iCs/>
          <w:sz w:val="24"/>
          <w:szCs w:val="24"/>
        </w:rPr>
      </w:pPr>
      <w:r w:rsidRPr="00F82B98">
        <w:rPr>
          <w:rFonts w:ascii="Times New Roman" w:hAnsi="Times New Roman"/>
          <w:i/>
          <w:iCs/>
          <w:sz w:val="24"/>
          <w:szCs w:val="24"/>
        </w:rPr>
        <w:t xml:space="preserve">Оборудването следва да се закупи и да е налично за ползване от учениците от първи гимназиален етап на обучение, като целта е учениците да придобият знания и умения от употребата му, с оглед по-лесно приспособяване и осъществяване на </w:t>
      </w:r>
      <w:proofErr w:type="spellStart"/>
      <w:r w:rsidRPr="00F82B98">
        <w:rPr>
          <w:rFonts w:ascii="Times New Roman" w:hAnsi="Times New Roman"/>
          <w:i/>
          <w:iCs/>
          <w:sz w:val="24"/>
          <w:szCs w:val="24"/>
        </w:rPr>
        <w:t>дуалната</w:t>
      </w:r>
      <w:proofErr w:type="spellEnd"/>
      <w:r w:rsidRPr="00F82B98">
        <w:rPr>
          <w:rFonts w:ascii="Times New Roman" w:hAnsi="Times New Roman"/>
          <w:i/>
          <w:iCs/>
          <w:sz w:val="24"/>
          <w:szCs w:val="24"/>
        </w:rPr>
        <w:t xml:space="preserve"> система на обучение във втори гимназиален етап. Освен закупуване, кандидатът следва да планира инсталиране на оборудването, обучение за работа с него и др. (ако е необходимо).</w:t>
      </w:r>
    </w:p>
    <w:p w14:paraId="19F6A8C9" w14:textId="77777777" w:rsidR="009250DF" w:rsidRPr="005B52A6" w:rsidRDefault="009250DF" w:rsidP="009250DF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82B98">
        <w:rPr>
          <w:rFonts w:ascii="Times New Roman" w:hAnsi="Times New Roman"/>
          <w:i/>
          <w:iCs/>
          <w:sz w:val="24"/>
          <w:szCs w:val="24"/>
        </w:rPr>
        <w:t xml:space="preserve">В рамките на дейността е възможно да бъдат закупени инструменти и оборудване, вкл.  </w:t>
      </w:r>
      <w:proofErr w:type="spellStart"/>
      <w:r w:rsidRPr="00F82B98">
        <w:rPr>
          <w:rFonts w:ascii="Times New Roman" w:hAnsi="Times New Roman"/>
          <w:i/>
          <w:iCs/>
          <w:sz w:val="24"/>
          <w:szCs w:val="24"/>
        </w:rPr>
        <w:t>симулационни</w:t>
      </w:r>
      <w:proofErr w:type="spellEnd"/>
      <w:r w:rsidRPr="00F82B98">
        <w:rPr>
          <w:rFonts w:ascii="Times New Roman" w:hAnsi="Times New Roman"/>
          <w:i/>
          <w:iCs/>
          <w:sz w:val="24"/>
          <w:szCs w:val="24"/>
        </w:rPr>
        <w:t xml:space="preserve"> системи и приложни софтуерни продукти, </w:t>
      </w:r>
      <w:r w:rsidRPr="00F82B98">
        <w:rPr>
          <w:rFonts w:ascii="Times New Roman" w:hAnsi="Times New Roman"/>
          <w:b/>
          <w:bCs/>
          <w:i/>
          <w:iCs/>
          <w:sz w:val="24"/>
          <w:szCs w:val="24"/>
        </w:rPr>
        <w:t>консумативи, работни и предпазни облекла и лични предпазни средства</w:t>
      </w:r>
      <w:r w:rsidRPr="00F82B98">
        <w:rPr>
          <w:rFonts w:ascii="Times New Roman" w:hAnsi="Times New Roman"/>
          <w:i/>
          <w:iCs/>
          <w:sz w:val="24"/>
          <w:szCs w:val="24"/>
        </w:rPr>
        <w:t xml:space="preserve"> и др. подобни, </w:t>
      </w:r>
      <w:r w:rsidRPr="00F82B98">
        <w:rPr>
          <w:rFonts w:ascii="Times New Roman" w:hAnsi="Times New Roman"/>
          <w:b/>
          <w:bCs/>
          <w:i/>
          <w:iCs/>
          <w:sz w:val="24"/>
          <w:szCs w:val="24"/>
        </w:rPr>
        <w:t>необходими за провеждането на учебната практика в училищата</w:t>
      </w:r>
      <w:r w:rsidRPr="00F82B98">
        <w:rPr>
          <w:rFonts w:ascii="Times New Roman" w:hAnsi="Times New Roman"/>
          <w:i/>
          <w:iCs/>
          <w:sz w:val="24"/>
          <w:szCs w:val="24"/>
        </w:rPr>
        <w:t>, с цел подготовка за преминаване към практическо обучение в реална работна среда. Не се допускат строително-монтажни работи, както и закупуване на: стопански инвентар (офис оборудване – маси, столове, шкафове), компютри, принтери, скенери и др. периферни устройства</w:t>
      </w:r>
      <w:r w:rsidRPr="008F102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“</w:t>
      </w:r>
    </w:p>
    <w:p w14:paraId="26B5E463" w14:textId="28818C5D" w:rsidR="009250DF" w:rsidRDefault="009250DF" w:rsidP="009250DF">
      <w:pPr>
        <w:pBdr>
          <w:bottom w:val="single" w:sz="4" w:space="1" w:color="auto"/>
        </w:pBdr>
        <w:spacing w:before="120" w:after="1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тази връзка, съгласно УК единствено за оборудването е поставено изискване да бъде налично за ползване от учениците от първи гимназиален етап, т.е. е допустимо за целите на провеждане на учебната практика в училище</w:t>
      </w:r>
      <w:r w:rsidRPr="00776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ученици от първи гимназиален етап в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дуална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форма на обучение. Консумативи, материали, р</w:t>
      </w:r>
      <w:r w:rsidRPr="00776056">
        <w:rPr>
          <w:rFonts w:ascii="Times New Roman" w:hAnsi="Times New Roman" w:cs="Times New Roman"/>
          <w:color w:val="000000" w:themeColor="text1"/>
          <w:sz w:val="24"/>
          <w:szCs w:val="24"/>
        </w:rPr>
        <w:t>аботни и предпазни облекла и лични предпазни средства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са допустими за </w:t>
      </w:r>
      <w:r w:rsidRPr="0077605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провеждане на учебна практика </w:t>
      </w:r>
      <w:r w:rsidRPr="00356B9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в училището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</w:t>
      </w:r>
      <w:r w:rsidRPr="00776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ученици от </w:t>
      </w:r>
      <w:r w:rsidRPr="0077605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първи и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ли</w:t>
      </w:r>
      <w:r w:rsidRPr="0077605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втори етап, които се обучават в </w:t>
      </w:r>
      <w:proofErr w:type="spellStart"/>
      <w:r w:rsidRPr="0077605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дуална</w:t>
      </w:r>
      <w:proofErr w:type="spellEnd"/>
      <w:r w:rsidRPr="0077605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форма на обучение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56947AE3" w14:textId="6FBB17BF" w:rsidR="006B3D57" w:rsidRPr="00356B94" w:rsidRDefault="001E19B1" w:rsidP="006B3D57">
      <w:pPr>
        <w:pBdr>
          <w:bottom w:val="single" w:sz="4" w:space="1" w:color="auto"/>
        </w:pBd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19B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Обръщаме внимание</w:t>
      </w:r>
      <w:r w:rsidR="006B3D57" w:rsidRPr="00356B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че </w:t>
      </w:r>
      <w:r w:rsidR="006B3D57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6B3D57" w:rsidRPr="006B3D57">
        <w:rPr>
          <w:rFonts w:ascii="Times New Roman" w:hAnsi="Times New Roman" w:cs="Times New Roman"/>
          <w:color w:val="000000" w:themeColor="text1"/>
          <w:sz w:val="24"/>
          <w:szCs w:val="24"/>
        </w:rPr>
        <w:t>аботодателят като партньор за организиране и провеждане на обучение</w:t>
      </w:r>
      <w:r w:rsidR="00A13944">
        <w:rPr>
          <w:rFonts w:ascii="Times New Roman" w:hAnsi="Times New Roman" w:cs="Times New Roman"/>
          <w:color w:val="000000" w:themeColor="text1"/>
          <w:sz w:val="24"/>
          <w:szCs w:val="24"/>
        </w:rPr>
        <w:t>то</w:t>
      </w:r>
      <w:r w:rsidR="006B3D57" w:rsidRPr="006B3D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чрез работа </w:t>
      </w:r>
      <w:r w:rsidR="006B3D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изпълнение на чл. </w:t>
      </w:r>
      <w:r w:rsidR="006B3D5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5</w:t>
      </w:r>
      <w:r w:rsidR="006B3D57">
        <w:rPr>
          <w:rFonts w:ascii="Times New Roman" w:hAnsi="Times New Roman" w:cs="Times New Roman"/>
          <w:color w:val="000000" w:themeColor="text1"/>
          <w:sz w:val="24"/>
          <w:szCs w:val="24"/>
        </w:rPr>
        <w:t>, т. 3</w:t>
      </w:r>
      <w:r w:rsidR="006B3D5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6B3D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B3D57" w:rsidRPr="006B3D57">
        <w:rPr>
          <w:rFonts w:ascii="Times New Roman" w:hAnsi="Times New Roman" w:cs="Times New Roman"/>
          <w:color w:val="000000" w:themeColor="text1"/>
          <w:sz w:val="24"/>
          <w:szCs w:val="24"/>
        </w:rPr>
        <w:t>Наредба № 1 от 8.09.2015 г. за условията и реда за провеждане на обучение чрез работа (</w:t>
      </w:r>
      <w:proofErr w:type="spellStart"/>
      <w:r w:rsidR="006B3D57" w:rsidRPr="006B3D57">
        <w:rPr>
          <w:rFonts w:ascii="Times New Roman" w:hAnsi="Times New Roman" w:cs="Times New Roman"/>
          <w:color w:val="000000" w:themeColor="text1"/>
          <w:sz w:val="24"/>
          <w:szCs w:val="24"/>
        </w:rPr>
        <w:t>дуална</w:t>
      </w:r>
      <w:proofErr w:type="spellEnd"/>
      <w:r w:rsidR="006B3D57" w:rsidRPr="006B3D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</w:t>
      </w:r>
      <w:r w:rsidR="006B3D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6B3D57" w:rsidRPr="006B3D57">
        <w:rPr>
          <w:rFonts w:ascii="Times New Roman" w:hAnsi="Times New Roman" w:cs="Times New Roman"/>
          <w:color w:val="000000" w:themeColor="text1"/>
          <w:sz w:val="24"/>
          <w:szCs w:val="24"/>
        </w:rPr>
        <w:t>осигурява здравословни и безопасни условия на труд по време на обучението</w:t>
      </w:r>
      <w:r w:rsidR="006B3D5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639003A" w14:textId="77777777" w:rsidR="009250DF" w:rsidRPr="0081351A" w:rsidRDefault="009250DF" w:rsidP="009250DF">
      <w:pPr>
        <w:pBdr>
          <w:bottom w:val="single" w:sz="4" w:space="1" w:color="auto"/>
        </w:pBdr>
        <w:spacing w:before="12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0D64D1" w14:textId="2B077ABD" w:rsidR="00F37018" w:rsidRDefault="00F37018" w:rsidP="009250DF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88AA92" w14:textId="77777777" w:rsidR="00FE6EA8" w:rsidRPr="001E5648" w:rsidRDefault="00FE6EA8" w:rsidP="00FE6EA8">
      <w:pPr>
        <w:keepNext/>
        <w:spacing w:after="240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</w:pPr>
      <w:bookmarkStart w:id="11" w:name="_Hlk189205991"/>
      <w:r w:rsidRPr="001E5648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ВЪПРОС </w:t>
      </w:r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8</w:t>
      </w:r>
      <w:r w:rsidRPr="001E5648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1E5648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от</w:t>
      </w:r>
      <w:proofErr w:type="spellEnd"/>
      <w:r w:rsidRPr="001E5648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15</w:t>
      </w:r>
      <w:r w:rsidRPr="001E5648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.01.2025 г. (</w:t>
      </w:r>
      <w:r w:rsidRPr="001E5648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Q00</w:t>
      </w:r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7</w:t>
      </w:r>
      <w:r w:rsidRPr="001E5648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постъпил чрез ИСУН</w:t>
      </w:r>
      <w:r w:rsidRPr="001E5648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)  </w:t>
      </w:r>
    </w:p>
    <w:bookmarkEnd w:id="11"/>
    <w:p w14:paraId="4E045517" w14:textId="77777777" w:rsidR="00FE6EA8" w:rsidRPr="00C77FBB" w:rsidRDefault="00FE6EA8" w:rsidP="00FE6EA8">
      <w:pPr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  <w:lang w:val="en-GB" w:eastAsia="en-GB"/>
        </w:rPr>
      </w:pP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Здравейте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,</w:t>
      </w:r>
    </w:p>
    <w:p w14:paraId="17413A16" w14:textId="77777777" w:rsidR="00FE6EA8" w:rsidRPr="00C77FBB" w:rsidRDefault="00FE6EA8" w:rsidP="00FE6EA8">
      <w:pPr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  <w:lang w:val="en-GB" w:eastAsia="en-GB"/>
        </w:rPr>
      </w:pPr>
      <w:bookmarkStart w:id="12" w:name="_Hlk187919699"/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Земеделска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професионална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гимназия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„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Климент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Тимирязев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“</w:t>
      </w:r>
      <w:proofErr w:type="gram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гр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.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Сандански</w:t>
      </w:r>
      <w:bookmarkEnd w:id="12"/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е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конкретен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бенефициент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процедура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BG05SFPR001-3.005 „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Развитие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дуалната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система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обучение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в ПОО (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чрез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прилагане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подхода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ИТИ)“,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финансирана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Програма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"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Образование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" 2021-2027, в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рамките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одобрена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Концепция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ИТИ с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наименование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"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Интегрирани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инвестиции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подобряване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свързаността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туристическия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потенциал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социално-икономическото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културно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развитие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южната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част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ЮЗР".</w:t>
      </w:r>
    </w:p>
    <w:p w14:paraId="3C5E1298" w14:textId="77777777" w:rsidR="00FE6EA8" w:rsidRPr="00C77FBB" w:rsidRDefault="00FE6EA8" w:rsidP="00FE6EA8">
      <w:pPr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  <w:lang w:val="en-GB" w:eastAsia="en-GB"/>
        </w:rPr>
      </w:pPr>
    </w:p>
    <w:p w14:paraId="7FFC1852" w14:textId="77777777" w:rsidR="00FE6EA8" w:rsidRPr="00C77FBB" w:rsidRDefault="00FE6EA8" w:rsidP="00FE6EA8">
      <w:pPr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  <w:lang w:val="en-GB" w:eastAsia="en-GB"/>
        </w:rPr>
      </w:pP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Въпросът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ни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е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дали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можем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разширим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обхвата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заложените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в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Концепцията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проектното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предложение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специалности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Списъка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професиите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професионално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образование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обучение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(СППОО),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които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Земеделската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професионална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гимназия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ще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извършва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обучение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чрез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работа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(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дуална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система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обучение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)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проекта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.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Това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се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налага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поради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динамиката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пазара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труда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в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региона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община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Сандански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прогнозите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търсени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специалисти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работодателите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през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следващите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години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.</w:t>
      </w:r>
    </w:p>
    <w:p w14:paraId="053E1075" w14:textId="77777777" w:rsidR="00FE6EA8" w:rsidRPr="00C77FBB" w:rsidRDefault="00FE6EA8" w:rsidP="00FE6EA8">
      <w:pPr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  <w:lang w:val="en-GB" w:eastAsia="en-GB"/>
        </w:rPr>
      </w:pPr>
    </w:p>
    <w:p w14:paraId="390A05FC" w14:textId="77777777" w:rsidR="00FE6EA8" w:rsidRPr="00C77FBB" w:rsidRDefault="00FE6EA8" w:rsidP="00FE6EA8">
      <w:pPr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  <w:lang w:val="en-GB" w:eastAsia="en-GB"/>
        </w:rPr>
      </w:pPr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С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уважение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,</w:t>
      </w:r>
    </w:p>
    <w:p w14:paraId="50947833" w14:textId="77777777" w:rsidR="00FE6EA8" w:rsidRDefault="00FE6EA8" w:rsidP="00FE6EA8">
      <w:pPr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  <w:lang w:val="en-GB" w:eastAsia="en-GB"/>
        </w:rPr>
      </w:pP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Екип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C77FBB">
        <w:rPr>
          <w:rFonts w:ascii="Times New Roman" w:hAnsi="Times New Roman" w:cs="Times New Roman"/>
          <w:bCs/>
          <w:sz w:val="24"/>
          <w:szCs w:val="24"/>
          <w:lang w:val="en-GB" w:eastAsia="en-GB"/>
        </w:rPr>
        <w:t>проекта</w:t>
      </w:r>
      <w:proofErr w:type="spellEnd"/>
    </w:p>
    <w:p w14:paraId="6AD42CB1" w14:textId="77777777" w:rsidR="00FE6EA8" w:rsidRDefault="00FE6EA8" w:rsidP="00FE6EA8">
      <w:pPr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  <w:lang w:val="en-GB" w:eastAsia="en-GB"/>
        </w:rPr>
      </w:pPr>
    </w:p>
    <w:p w14:paraId="68C37F47" w14:textId="77777777" w:rsidR="00FE6EA8" w:rsidRDefault="00FE6EA8" w:rsidP="00FE6EA8">
      <w:pPr>
        <w:spacing w:before="120" w:after="1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ОТГОВОР:</w:t>
      </w:r>
    </w:p>
    <w:p w14:paraId="2EF6C619" w14:textId="77777777" w:rsidR="00FE6EA8" w:rsidRDefault="00FE6EA8" w:rsidP="00FE6EA8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 подготовка на проектно предложение всеки кандидат следва да вземе предвид о</w:t>
      </w:r>
      <w:r w:rsidRPr="009025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сновната цел на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настоящата </w:t>
      </w:r>
      <w:r w:rsidRPr="009025DA">
        <w:rPr>
          <w:rFonts w:ascii="Times New Roman" w:hAnsi="Times New Roman" w:cs="Times New Roman"/>
          <w:color w:val="000000" w:themeColor="text1"/>
          <w:sz w:val="24"/>
          <w:szCs w:val="24"/>
        </w:rPr>
        <w:t>процедура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именно - </w:t>
      </w:r>
      <w:r w:rsidRPr="009025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подобряване на качеството, приложимостта и ефективността на професионалното образование и обучение </w:t>
      </w:r>
      <w:r w:rsidRPr="009025D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 съответствие с потребностите на пазара на труда и специфичните териториални характеристики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 вкл. специфичните цели по процедурата.</w:t>
      </w:r>
    </w:p>
    <w:p w14:paraId="4C1A77DC" w14:textId="77777777" w:rsidR="00FE6EA8" w:rsidRDefault="00FE6EA8" w:rsidP="00FE6EA8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посоченото в одобрените </w:t>
      </w:r>
      <w:r w:rsidRPr="009025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Методология и критерии за оценка на проектни предложения по процедура BG05SFPR001-3.005 „Развитие на </w:t>
      </w:r>
      <w:proofErr w:type="spellStart"/>
      <w:r w:rsidRPr="009025DA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9025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в ПОО (чрез прилагане на подхода ИТИ)“, Приложение IX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към Условията за кандидатстване, п</w:t>
      </w:r>
      <w:r w:rsidRPr="009025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роектното предложение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следва да </w:t>
      </w:r>
      <w:r w:rsidRPr="009025DA">
        <w:rPr>
          <w:rFonts w:ascii="Times New Roman" w:hAnsi="Times New Roman" w:cs="Times New Roman"/>
          <w:color w:val="000000" w:themeColor="text1"/>
          <w:sz w:val="24"/>
          <w:szCs w:val="24"/>
        </w:rPr>
        <w:t>съответства на одобрената комбинирана концепция за ИТИ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И</w:t>
      </w:r>
      <w:r w:rsidRPr="009025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звършва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 </w:t>
      </w:r>
      <w:r w:rsidRPr="009025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проверка за съответствие на проектното предложение с одобрената комбинирана концепция за ИТИ по отношение на </w:t>
      </w:r>
      <w:bookmarkStart w:id="13" w:name="_Hlk187919124"/>
      <w:r w:rsidRPr="009025D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цели, кандидат, партньори/асоциирани партньори, дейности, общ размер на искано финансиране чрез БФП, териториален обхват, индикатори, целеви групи,</w:t>
      </w:r>
      <w:bookmarkEnd w:id="13"/>
      <w:r w:rsidRPr="009025D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вкл. уязвими целеви групи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E751767" w14:textId="77777777" w:rsidR="00FE6EA8" w:rsidRDefault="00FE6EA8" w:rsidP="00FE6EA8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</w:t>
      </w:r>
      <w:r w:rsidRPr="00536DF7">
        <w:rPr>
          <w:rFonts w:ascii="Times New Roman" w:hAnsi="Times New Roman" w:cs="Times New Roman"/>
          <w:color w:val="000000" w:themeColor="text1"/>
          <w:sz w:val="24"/>
          <w:szCs w:val="24"/>
        </w:rPr>
        <w:t>пецифичн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ият</w:t>
      </w:r>
      <w:r w:rsidRPr="00536D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индикатор за продукт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36D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SOI 3.3 Брой училища, въвели </w:t>
      </w:r>
      <w:proofErr w:type="spellStart"/>
      <w:r w:rsidRPr="00536DF7">
        <w:rPr>
          <w:rFonts w:ascii="Times New Roman" w:hAnsi="Times New Roman" w:cs="Times New Roman"/>
          <w:color w:val="000000" w:themeColor="text1"/>
          <w:sz w:val="24"/>
          <w:szCs w:val="24"/>
        </w:rPr>
        <w:t>дуална</w:t>
      </w:r>
      <w:proofErr w:type="spellEnd"/>
      <w:r w:rsidRPr="00536D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съдържа изискване </w:t>
      </w:r>
      <w:r w:rsidRPr="0028192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паралелките за обучение чрез работа (</w:t>
      </w:r>
      <w:proofErr w:type="spellStart"/>
      <w:r w:rsidRPr="0028192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дуална</w:t>
      </w:r>
      <w:proofErr w:type="spellEnd"/>
      <w:r w:rsidRPr="0028192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система на обучение) да са по професии и специалности от Списъка на професиите за професионално образование и обучение (СППОО)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D0F9425" w14:textId="77777777" w:rsidR="00FE6EA8" w:rsidRDefault="00FE6EA8" w:rsidP="00FE6EA8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Във връзка с гореизложеното, проектното предложение </w:t>
      </w:r>
      <w:r w:rsidRPr="000A75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трябва да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0A75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съобраз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ено </w:t>
      </w:r>
      <w:r w:rsidRPr="000A75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одобрената концепция за ИТИ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от гледна точка на</w:t>
      </w:r>
      <w:r w:rsidRPr="00475F20">
        <w:t xml:space="preserve"> </w:t>
      </w:r>
      <w:r w:rsidRPr="00475F20">
        <w:rPr>
          <w:rFonts w:ascii="Times New Roman" w:hAnsi="Times New Roman" w:cs="Times New Roman"/>
          <w:color w:val="000000" w:themeColor="text1"/>
          <w:sz w:val="24"/>
          <w:szCs w:val="24"/>
        </w:rPr>
        <w:t>цели, кандидат, партньори/асоциирани партньори, дейности, общ размер на искано финансиране чрез БФП, териториален обхват, индикатори, целеви групи,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като разширяването на</w:t>
      </w:r>
      <w:r w:rsidRPr="000A75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обхвата на </w:t>
      </w:r>
      <w:r w:rsidRPr="000A75A9">
        <w:rPr>
          <w:rFonts w:ascii="Times New Roman" w:hAnsi="Times New Roman" w:cs="Times New Roman"/>
          <w:color w:val="000000" w:themeColor="text1"/>
          <w:sz w:val="24"/>
          <w:szCs w:val="24"/>
        </w:rPr>
        <w:t>специалностите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по които</w:t>
      </w:r>
      <w:r w:rsidRPr="000A75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313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Земеделска професионална гимназия „Климент </w:t>
      </w:r>
      <w:proofErr w:type="spellStart"/>
      <w:r w:rsidRPr="007313B9">
        <w:rPr>
          <w:rFonts w:ascii="Times New Roman" w:hAnsi="Times New Roman" w:cs="Times New Roman"/>
          <w:color w:val="000000" w:themeColor="text1"/>
          <w:sz w:val="24"/>
          <w:szCs w:val="24"/>
        </w:rPr>
        <w:t>Тимирязев</w:t>
      </w:r>
      <w:proofErr w:type="spellEnd"/>
      <w:r w:rsidRPr="007313B9">
        <w:rPr>
          <w:rFonts w:ascii="Times New Roman" w:hAnsi="Times New Roman" w:cs="Times New Roman"/>
          <w:color w:val="000000" w:themeColor="text1"/>
          <w:sz w:val="24"/>
          <w:szCs w:val="24"/>
        </w:rPr>
        <w:t>“, гр. Сандански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ще извършва обучение чрез работа по проекта</w:t>
      </w:r>
      <w:r w:rsidRPr="000A75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следва </w:t>
      </w:r>
      <w:r w:rsidRPr="000A75A9">
        <w:rPr>
          <w:rFonts w:ascii="Times New Roman" w:hAnsi="Times New Roman" w:cs="Times New Roman"/>
          <w:color w:val="000000" w:themeColor="text1"/>
          <w:sz w:val="24"/>
          <w:szCs w:val="24"/>
        </w:rPr>
        <w:t>да бъд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0A75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обоснован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0A75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контекста на идентифицираните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регионални </w:t>
      </w:r>
      <w:r w:rsidRPr="000A75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потребности на пазара на труда 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прогнозите</w:t>
      </w:r>
      <w:r w:rsidRPr="000A75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търсени специалисти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през следващите години във формуляра за кандидатстване (</w:t>
      </w:r>
      <w:r w:rsidRPr="007313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секция 11.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Pr="007313B9">
        <w:rPr>
          <w:rFonts w:ascii="Times New Roman" w:hAnsi="Times New Roman" w:cs="Times New Roman"/>
          <w:color w:val="000000" w:themeColor="text1"/>
          <w:sz w:val="24"/>
          <w:szCs w:val="24"/>
        </w:rPr>
        <w:t>опълнителна информация необходима за оценка на проектното предложение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</w:p>
    <w:p w14:paraId="0C82DEB1" w14:textId="23B79F89" w:rsidR="005E2D34" w:rsidRDefault="005E2D34" w:rsidP="00FE6EA8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E8C300" w14:textId="13A14911" w:rsidR="00800567" w:rsidRDefault="00800567" w:rsidP="00800567">
      <w:pPr>
        <w:keepNext/>
        <w:spacing w:after="240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</w:pPr>
      <w:bookmarkStart w:id="14" w:name="_Hlk189206037"/>
      <w:r w:rsidRPr="00800567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ВЪПРОС </w:t>
      </w:r>
      <w:r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9</w:t>
      </w:r>
      <w:r w:rsidRPr="00800567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800567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от</w:t>
      </w:r>
      <w:proofErr w:type="spellEnd"/>
      <w:r w:rsidRPr="00800567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2</w:t>
      </w:r>
      <w:r w:rsidRPr="00800567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5.01.2025 г. (Q00</w:t>
      </w:r>
      <w:r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8</w:t>
      </w:r>
      <w:r w:rsidRPr="00800567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800567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постъпил</w:t>
      </w:r>
      <w:proofErr w:type="spellEnd"/>
      <w:r w:rsidRPr="00800567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800567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чрез</w:t>
      </w:r>
      <w:proofErr w:type="spellEnd"/>
      <w:r w:rsidRPr="00800567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ИСУН)  </w:t>
      </w:r>
    </w:p>
    <w:p w14:paraId="4D9BFA88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Здравейте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,</w:t>
      </w:r>
    </w:p>
    <w:p w14:paraId="73E724B2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Във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връзка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с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процедура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„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Развитие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дуалната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система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ПОО (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чрез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прилагане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подхода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gram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ИТИ)“</w:t>
      </w:r>
      <w:proofErr w:type="gram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молим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разяснения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следните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въпроси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:</w:t>
      </w:r>
    </w:p>
    <w:p w14:paraId="0577B315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bookmarkStart w:id="15" w:name="_Hlk188862613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1)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ab/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Професионална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гимназия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машиностроене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гр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. </w:t>
      </w:r>
      <w:proofErr w:type="spellStart"/>
      <w:proofErr w:type="gram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Пловдив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 е</w:t>
      </w:r>
      <w:proofErr w:type="gram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конкретен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бенефициент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ЮЦР.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Съгласно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Раздел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Специфични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изисквания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допустимост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конкретните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бенефициенти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Условията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кандидатстване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процедурата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проектното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предложение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следва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съответства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одобрената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комбинирана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концепция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ИТИ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частта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асоциирани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.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допълнение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раздел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12.2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Допустими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асоциирани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„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етап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кандидатстване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асоциирани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проектното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предложение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следва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посочени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другите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участници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определени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одобрена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комбинирана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концепция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ИТИ,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които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разходват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средства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отношение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дейности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развитие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дуалната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система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с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финансиране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Програма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„</w:t>
      </w:r>
      <w:proofErr w:type="spellStart"/>
      <w:proofErr w:type="gram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Образование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“</w:t>
      </w:r>
      <w:proofErr w:type="gram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. </w:t>
      </w:r>
    </w:p>
    <w:p w14:paraId="5C1DEE31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Това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означава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всички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които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разписали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Приложение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А2 „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Споразумение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партньорство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“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етап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подаване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ПИИ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процедура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BG16FFPR003-2.001 “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Концепции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интегрирани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териториални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инвестиции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“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следва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разпишат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Приложение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III „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Споразумение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партньорство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“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към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документите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Процедура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„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Развитие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дуалната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система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ПОО (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чрез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прилагане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подхода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ИТИ)“,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станат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асоциирани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проектното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предложение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процедура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„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Развитие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дуалната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система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ПОО (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чрез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прилагане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подхода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ИТИ)“.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случай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отговора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„</w:t>
      </w:r>
      <w:proofErr w:type="spellStart"/>
      <w:proofErr w:type="gram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“ и</w:t>
      </w:r>
      <w:proofErr w:type="gram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предвид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това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Интегрираните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концепции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ИТИ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имат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роли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които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във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всички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случай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свързани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с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развитието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дуалното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образование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задължително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същите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имат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роли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задължения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проекта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процедура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Развитие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дуалната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система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ПОО (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чрез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прилагане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подхода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ИТИ)“ 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които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бъдат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разписани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Приложение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III „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Споразумение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партньорство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“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това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изискване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само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асоциираните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-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работодатели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.</w:t>
      </w:r>
    </w:p>
    <w:p w14:paraId="0347A52C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1.2)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Във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връзка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с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текста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раздел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12.2 „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Допустими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асоциирани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“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proofErr w:type="gram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УК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процедура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„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Развитие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дуалната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система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ПОО (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чрез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прилагане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подхода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ИТИ)“ : „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Включването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проектното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предложение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асоцииран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работодател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задължително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“,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както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т. 2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същия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раздел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„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Работодатели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участващи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партньорство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с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училище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дуална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система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-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задължителни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асоциирани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“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имаме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следните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въпроси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:</w:t>
      </w:r>
    </w:p>
    <w:p w14:paraId="6E983484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lastRenderedPageBreak/>
        <w:t>Означават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горните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текстове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асоциирани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проектното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предложение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трябва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бъдат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фирми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-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работодатели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с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които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училището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вече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има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сключени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договори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партньорство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proofErr w:type="gram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чл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. 17а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ЗПОО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практическо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ученици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втори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гимназиален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етап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това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могат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бъдат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нови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-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работодатели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региона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избор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кандидата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с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които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училището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имало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партньорство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момента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.</w:t>
      </w:r>
    </w:p>
    <w:p w14:paraId="60239A40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2)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ab/>
        <w:t xml:space="preserve">В т.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Изпълнители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Допустими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асоциирани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записано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: “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основание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чл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. 49,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ал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. 1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ЗУСЕФСУ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бенефициентите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безвъзмездна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финансова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помощ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може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възлагат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изпълнители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-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външни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тях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лица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дейности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изпълнението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и/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управлението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проект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когато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това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предвидено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него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съответната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дейност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.” В т.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Административен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капацитет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,</w:t>
      </w:r>
      <w:proofErr w:type="gram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раздел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Специфични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изисквания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допустимост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конкретните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бенефициенти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записано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доказване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административен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капацитет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кандидата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 „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трябва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: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пряко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отговорен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изпълнението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дейностите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проекта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“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представи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автобиографии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образец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(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Приложение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V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към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УК)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членовете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основния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екип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организация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управление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който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включва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задължително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ръководител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проекта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координатор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счетоводител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(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финансист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).</w:t>
      </w:r>
    </w:p>
    <w:p w14:paraId="50E16230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тази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връзка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моля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посочите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хипотеза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вярна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:</w:t>
      </w:r>
    </w:p>
    <w:p w14:paraId="7180BC94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А)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разходи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управление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проекта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под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формата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услуга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предоставена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външен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изпълнител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реда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ал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. 1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ЗУСЕФСУ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допустим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разход</w:t>
      </w:r>
      <w:proofErr w:type="spellEnd"/>
    </w:p>
    <w:p w14:paraId="72CF5E3E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Б)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управлението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проекта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може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извършва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само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единствено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лица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определени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кандидата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етап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кандидатстване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чрез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представяне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автобиографии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.</w:t>
      </w:r>
    </w:p>
    <w:p w14:paraId="185F60B2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В)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задължително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направи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избор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екип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страна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кандидата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който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представят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автобиографии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НО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може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направи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процедура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избор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изпълнител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с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което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гарантира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качественото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ефективно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управление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проекта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двата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екипа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работят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съвместно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.</w:t>
      </w:r>
    </w:p>
    <w:p w14:paraId="1E0D3CFF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3)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ab/>
        <w:t xml:space="preserve">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дейност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1.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Допълнителна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професионална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подготовка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, „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пробно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стажуване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“ и</w:t>
      </w:r>
      <w:proofErr w:type="gram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допълнителни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занимания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ученици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придобиване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знания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умения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компетентности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съответствие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с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изискванията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пазара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труда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. –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Пробно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стажуване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партниращо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предприятие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ученици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първи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гимназиален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етап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се</w:t>
      </w:r>
      <w:proofErr w:type="spellEnd"/>
      <w:proofErr w:type="gram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предвижда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след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всяко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проведено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пробно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стажуване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изготви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оценка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професионалните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интереси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ученика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. </w:t>
      </w:r>
    </w:p>
    <w:p w14:paraId="7CE9BC2E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Допустимо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оценката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професионалните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интереси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ученика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бъде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изготвена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външен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изпълнител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същата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трябва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задължително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изготви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асоциирания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партньор-работодател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който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преминало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конкретното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пробно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стажуване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.</w:t>
      </w:r>
    </w:p>
    <w:p w14:paraId="2DE51DBC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4)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ab/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разписване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Дейност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7 „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Връзка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образованието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с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пазара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труда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индустриалните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предприятия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територията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Тракия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икономическа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зона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ЮЦР..“,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част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Концепция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ИТИ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осигуряване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интегрирано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икономическо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устойчиво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ниско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въглеродно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развитие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Тракия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Икономическа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Зона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Южен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централен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регион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касаеща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План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изпълнение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/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Дейности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проекта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към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Оперативна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програма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"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Програма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"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Образование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" 2021-2027"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сме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разписали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учителите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професионална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подготовка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т.ч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.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учители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методици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които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ще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преминат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допълнителни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6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броя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към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момента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ПГМП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има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назначени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9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учителя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професионална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подготовка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2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учители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методици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.</w:t>
      </w:r>
    </w:p>
    <w:p w14:paraId="49B273DD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Допустимо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независимо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етап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разписване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Концепция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ИТИ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осигуряване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интегрирано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икономическо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устойчиво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ниско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въглеродно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развитие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Тракия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Икономическа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Зона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Южен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централен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регион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сме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посочили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6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учителя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който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преминат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променим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този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брой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11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проектното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предложение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lastRenderedPageBreak/>
        <w:t>процедура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„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Развитие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дуалната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система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ПОО (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чрез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прилагане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подхода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gram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ИТИ)“</w:t>
      </w:r>
      <w:proofErr w:type="gram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колкото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реално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заетите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към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момента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учители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.</w:t>
      </w:r>
    </w:p>
    <w:p w14:paraId="5E13B276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5)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ab/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част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дейност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2.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учители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наставници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разширяване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обхвата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повишаване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качеството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дуалната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система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-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Организиране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провеждане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учители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професионална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подготовка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учители-методици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(с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присъждане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1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квалификационен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кредит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без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квалификационни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кредити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) е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разписано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обученията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„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могат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включват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модули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/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теми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които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насочени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към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развитието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социално-емоционалните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умения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учениците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пряко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свързани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с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обучението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чрез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рамката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ОИСР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социално-емоционалните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умения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“</w:t>
      </w:r>
    </w:p>
    <w:p w14:paraId="34B23627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Предвид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спецификата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обученията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социално-емоционалните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умения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взаимодействие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с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други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които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изискват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специфичен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подход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работа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както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индивидуално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така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групата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допустимо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същите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бъдат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проведени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отделни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рамките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 16</w:t>
      </w:r>
      <w:proofErr w:type="gram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24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часа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,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зависимост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това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присъждат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квалификационни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кредити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.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случай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отговора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е „</w:t>
      </w:r>
      <w:proofErr w:type="spellStart"/>
      <w:proofErr w:type="gram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“ и</w:t>
      </w:r>
      <w:proofErr w:type="gram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в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случай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обученията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няма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присъждат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кредити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остава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ли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изискването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минимум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8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часа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обучението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бъдат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проведени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при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работодателя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.</w:t>
      </w:r>
    </w:p>
    <w:bookmarkEnd w:id="15"/>
    <w:p w14:paraId="33D4557A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</w:p>
    <w:p w14:paraId="73E004F4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С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уважение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,</w:t>
      </w:r>
    </w:p>
    <w:p w14:paraId="742B0A76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</w:p>
    <w:p w14:paraId="323D3A98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0E3D4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ОТГОВОР:</w:t>
      </w:r>
    </w:p>
    <w:p w14:paraId="71FD9815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1.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Настоящата процедура е насочена към подкрепа на </w:t>
      </w:r>
      <w:r w:rsidRPr="000E3D4A">
        <w:rPr>
          <w:rFonts w:ascii="Times New Roman" w:eastAsia="Calibri" w:hAnsi="Times New Roman" w:cs="Times New Roman"/>
          <w:sz w:val="24"/>
          <w:szCs w:val="24"/>
        </w:rPr>
        <w:t>идентифицираните в концепциите за ИТИ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мерки за развитие на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</w:rPr>
        <w:t>дуалната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</w:rPr>
        <w:t xml:space="preserve"> система на обучение в ПОО с финансиране от Програма „</w:t>
      </w:r>
      <w:proofErr w:type="gramStart"/>
      <w:r w:rsidRPr="000E3D4A">
        <w:rPr>
          <w:rFonts w:ascii="Times New Roman" w:eastAsia="Calibri" w:hAnsi="Times New Roman" w:cs="Times New Roman"/>
          <w:sz w:val="24"/>
          <w:szCs w:val="24"/>
        </w:rPr>
        <w:t>Образование“</w:t>
      </w:r>
      <w:proofErr w:type="gramEnd"/>
      <w:r w:rsidRPr="000E3D4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Съгласно т. 12.2 от Условията за кандидатстване по настоящата процедура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val="en-US" w:eastAsia="en-GB"/>
        </w:rPr>
        <w:t xml:space="preserve"> 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„</w:t>
      </w:r>
      <w:r w:rsidRPr="000E3D4A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en-GB"/>
        </w:rPr>
        <w:t xml:space="preserve">На етапа на кандидатстване като асоциирани партньори в проектното предложение следва да са посочени </w:t>
      </w:r>
      <w:r w:rsidRPr="000E3D4A">
        <w:rPr>
          <w:rFonts w:ascii="Times New Roman" w:eastAsia="Calibri" w:hAnsi="Times New Roman" w:cs="Times New Roman"/>
          <w:b/>
          <w:i/>
          <w:iCs/>
          <w:sz w:val="24"/>
          <w:szCs w:val="24"/>
          <w:lang w:eastAsia="en-GB"/>
        </w:rPr>
        <w:t>другите участници, определени в одобрена комбинирана концепция за ИТИ, които не разходват средства</w:t>
      </w:r>
      <w:r w:rsidRPr="000E3D4A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en-GB"/>
        </w:rPr>
        <w:t xml:space="preserve"> </w:t>
      </w:r>
      <w:r w:rsidRPr="000E3D4A">
        <w:rPr>
          <w:rFonts w:ascii="Times New Roman" w:eastAsia="Calibri" w:hAnsi="Times New Roman" w:cs="Times New Roman"/>
          <w:b/>
          <w:i/>
          <w:iCs/>
          <w:sz w:val="24"/>
          <w:szCs w:val="24"/>
          <w:lang w:eastAsia="en-GB"/>
        </w:rPr>
        <w:t xml:space="preserve">по отношение на дейности за развитие на </w:t>
      </w:r>
      <w:proofErr w:type="spellStart"/>
      <w:r w:rsidRPr="000E3D4A">
        <w:rPr>
          <w:rFonts w:ascii="Times New Roman" w:eastAsia="Calibri" w:hAnsi="Times New Roman" w:cs="Times New Roman"/>
          <w:b/>
          <w:i/>
          <w:iCs/>
          <w:sz w:val="24"/>
          <w:szCs w:val="24"/>
          <w:lang w:eastAsia="en-GB"/>
        </w:rPr>
        <w:t>дуалната</w:t>
      </w:r>
      <w:proofErr w:type="spellEnd"/>
      <w:r w:rsidRPr="000E3D4A">
        <w:rPr>
          <w:rFonts w:ascii="Times New Roman" w:eastAsia="Calibri" w:hAnsi="Times New Roman" w:cs="Times New Roman"/>
          <w:b/>
          <w:i/>
          <w:iCs/>
          <w:sz w:val="24"/>
          <w:szCs w:val="24"/>
          <w:lang w:eastAsia="en-GB"/>
        </w:rPr>
        <w:t xml:space="preserve"> система на обучение с финансиране по Програма „Образование“.</w:t>
      </w:r>
      <w:r w:rsidRPr="000E3D4A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en-GB"/>
        </w:rPr>
        <w:t xml:space="preserve">“. </w:t>
      </w:r>
    </w:p>
    <w:p w14:paraId="28C046AE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В тази връзка, в случай че в одобрената концепция за ИТИ 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по отношение на мерките/дейностите за развитие на </w:t>
      </w:r>
      <w:proofErr w:type="spellStart"/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дуалната</w:t>
      </w:r>
      <w:proofErr w:type="spellEnd"/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система на обучение в ПОО с финансиране от Програма „Образование“ са предвидени други участници, които няма да разходват средства от БФП за тези мерки/дейности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(т.е. измежду допустимите асоциирани партньори по настоящата процедура), те следва да бъдат включени в проектното предложение по настоящата процедура. </w:t>
      </w:r>
    </w:p>
    <w:p w14:paraId="73644E29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Обръщаме внимание, че съгласно УК, 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включването в проектното предложение на поне един асоцииран партньор – работодател, е задължително,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като се представя споразумение за асоциирано партньорство между съответното училище и партниращия му работодател. 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На етап кандидатстване и/или на етапа на изпълнение на проектните предложения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могат да се 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включат нови асоциирани партньори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извън първоначално определените в одобрените комбинирани концепции за ИТИ.</w:t>
      </w:r>
    </w:p>
    <w:p w14:paraId="6A1769A3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Изискването за попълване и подаване на Приложение III „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Споразумение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/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Споразумения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асоциирано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партньорство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между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кандидата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работодател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/и -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асоцииран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 xml:space="preserve">/и 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партньор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  <w:t>/и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“ към Условията за кандидатстване, подписано от кандидата и асоциирания партньор се отнася само за допустими асоциирани партньори - работодатели, като техните роли и задължения по проекта в рамките на асоциираното партньорство следва да бъдат разписани подробно. </w:t>
      </w:r>
    </w:p>
    <w:p w14:paraId="1F3C7E0A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lastRenderedPageBreak/>
        <w:t>Ако по проекта се предвижда участие на допустими асоциирани партньори - национално представителни организации на работодателите и на работниците и служителите в България, браншови и професионални организации, както и РУО-асоциирани партньори, към проектното предложение се представя Декларация/и за асоциирано партньорство, попълнена/и по образец (Приложение IV към Условията за кандидатстване).</w:t>
      </w:r>
    </w:p>
    <w:p w14:paraId="6EBC07B8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1.2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.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В т. 13 от Условията за кандидатстване е посочено следното: „</w:t>
      </w:r>
      <w:r w:rsidRPr="000E3D4A">
        <w:rPr>
          <w:rFonts w:ascii="Times New Roman" w:eastAsia="Calibri" w:hAnsi="Times New Roman" w:cs="Times New Roman"/>
          <w:b/>
          <w:i/>
          <w:iCs/>
          <w:sz w:val="24"/>
          <w:szCs w:val="24"/>
          <w:lang w:eastAsia="en-GB"/>
        </w:rPr>
        <w:t>В случай че изпълнението на Дейност 1 предвижда осигуряване на наставници</w:t>
      </w:r>
      <w:r w:rsidRPr="000E3D4A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en-GB"/>
        </w:rPr>
        <w:t xml:space="preserve"> за практическо обучение в реална работна среда за ученици във втори гимназиален етап на етапа на изпълнение е необходимо да се представи </w:t>
      </w:r>
      <w:r w:rsidRPr="000E3D4A">
        <w:rPr>
          <w:rFonts w:ascii="Times New Roman" w:eastAsia="Calibri" w:hAnsi="Times New Roman" w:cs="Times New Roman"/>
          <w:b/>
          <w:i/>
          <w:iCs/>
          <w:sz w:val="24"/>
          <w:szCs w:val="24"/>
          <w:lang w:eastAsia="en-GB"/>
        </w:rPr>
        <w:t>сключения договор за партньорство по чл. 17а от ЗПОО</w:t>
      </w:r>
      <w:r w:rsidRPr="000E3D4A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en-GB"/>
        </w:rPr>
        <w:t xml:space="preserve"> с асоциирания/асоциираните партньор/и-работодател/и, ведно с Декларация– приложение № 2 към Наредба № РД-04-4 от 8 ноември 2019 г. за условията и реда за създаване и поддържане на информационна база данни на работодателите, които отговарят на изискванията за участие в партньорства за осъществяване на обучение чрез работа (</w:t>
      </w:r>
      <w:proofErr w:type="spellStart"/>
      <w:r w:rsidRPr="000E3D4A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en-GB"/>
        </w:rPr>
        <w:t>дуална</w:t>
      </w:r>
      <w:proofErr w:type="spellEnd"/>
      <w:r w:rsidRPr="000E3D4A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en-GB"/>
        </w:rPr>
        <w:t xml:space="preserve"> система на обучение) (Приложение XXII).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В тази връзка, сключен договор за партньорство по чл. 17а от ЗПОО между кандидата и асоцииран партньор-работодател се представя само когато в изпълнението на Дейност 1 се предвижда осигуряване на наставници за практическо обучение в реална работна среда за ученици във втори гимназиален етап</w:t>
      </w:r>
      <w:r w:rsidRPr="000E3D4A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en-GB"/>
        </w:rPr>
        <w:t>.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val="en-US" w:eastAsia="en-GB"/>
        </w:rPr>
        <w:t xml:space="preserve"> 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</w:t>
      </w:r>
    </w:p>
    <w:p w14:paraId="754F6966" w14:textId="5CB7F05F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US"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В случай, че училището предвижда разширяване на партньорството за обучение чрез работа (</w:t>
      </w:r>
      <w:proofErr w:type="spellStart"/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дуална</w:t>
      </w:r>
      <w:proofErr w:type="spellEnd"/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система на обучение) и включване на нови партньори- работодатели, с оглед осигуряване на наставници за практическо обучение в реална работна среда за ученици във втори гимназиален етап на етапа на изпълнение следва да представи сключения договор за партньорство по чл. 17а от ЗПОО с асоциирания/асоциираните партньор/и-работодател/и, вкл. с нови партньори- работодатели.</w:t>
      </w:r>
    </w:p>
    <w:p w14:paraId="028B6AF7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2.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Съгласно т. 11 от Условията за кандидатстване (УК), </w:t>
      </w:r>
      <w:r w:rsidRPr="000E3D4A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en-GB"/>
        </w:rPr>
        <w:t>„</w:t>
      </w:r>
      <w:r w:rsidRPr="000E3D4A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Екипът за организация и управление на проекта следва да бъде съобразен със спецификата и обема на заложените дейности. </w:t>
      </w:r>
      <w:r w:rsidRPr="000E3D4A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en-GB"/>
        </w:rPr>
        <w:t xml:space="preserve">За доказване на административен капацитет кандидатът следва да представи автобиографии по образец (Приложение V към УК) на членовете </w:t>
      </w:r>
      <w:r w:rsidRPr="000E3D4A">
        <w:rPr>
          <w:rFonts w:ascii="Times New Roman" w:eastAsia="Calibri" w:hAnsi="Times New Roman" w:cs="Times New Roman"/>
          <w:b/>
          <w:i/>
          <w:iCs/>
          <w:sz w:val="24"/>
          <w:szCs w:val="24"/>
          <w:lang w:eastAsia="en-GB"/>
        </w:rPr>
        <w:t>на основния екип за организация и управление</w:t>
      </w:r>
      <w:r w:rsidRPr="000E3D4A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en-GB"/>
        </w:rPr>
        <w:t xml:space="preserve">, който включва задължително </w:t>
      </w:r>
      <w:r w:rsidRPr="000E3D4A">
        <w:rPr>
          <w:rFonts w:ascii="Times New Roman" w:eastAsia="Calibri" w:hAnsi="Times New Roman" w:cs="Times New Roman"/>
          <w:b/>
          <w:i/>
          <w:iCs/>
          <w:sz w:val="24"/>
          <w:szCs w:val="24"/>
          <w:lang w:eastAsia="en-GB"/>
        </w:rPr>
        <w:t>ръководител на проекта, координатор и счетоводител (финансист).“</w:t>
      </w:r>
    </w:p>
    <w:p w14:paraId="3993316A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Съгласно критерий № 8 от Таблицата за комплексна оценка на проектното предложение (Приложение 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val="en-US" w:eastAsia="en-GB"/>
        </w:rPr>
        <w:t>IX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към УК), основният екип за организация и управление на проекта включва ръководител на проекта, координатор и счетоводител (финансист).</w:t>
      </w:r>
    </w:p>
    <w:p w14:paraId="5EDB8560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</w:rPr>
        <w:t>Съгласно Указания на УО за попълване на електронен формуляр за кандидатстване по процедурата (Приложение V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III</w:t>
      </w:r>
      <w:r w:rsidRPr="000E3D4A">
        <w:rPr>
          <w:rFonts w:ascii="Times New Roman" w:eastAsia="Calibri" w:hAnsi="Times New Roman" w:cs="Times New Roman"/>
          <w:bCs/>
          <w:sz w:val="24"/>
          <w:szCs w:val="24"/>
        </w:rPr>
        <w:t>) „</w:t>
      </w:r>
      <w:r w:rsidRPr="000E3D4A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en-GB"/>
        </w:rPr>
        <w:t xml:space="preserve">По преценка на кандидата и партньорите в екипа за организация и управление на проекта могат да бъдат включени и други позиции, за които на етапа на кандидатстване </w:t>
      </w:r>
      <w:r w:rsidRPr="000E3D4A">
        <w:rPr>
          <w:rFonts w:ascii="Times New Roman" w:eastAsia="Calibri" w:hAnsi="Times New Roman" w:cs="Times New Roman"/>
          <w:b/>
          <w:i/>
          <w:iCs/>
          <w:sz w:val="24"/>
          <w:szCs w:val="24"/>
          <w:lang w:eastAsia="en-GB"/>
        </w:rPr>
        <w:t>не се представят автобиографии на съответните членове, но задължително се описват исканата квалификация и отговорности за тях в секция 10. „Екип“ от Формуляра за кандидатстване</w:t>
      </w:r>
      <w:r w:rsidRPr="000E3D4A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en-GB"/>
        </w:rPr>
        <w:t>.“</w:t>
      </w:r>
    </w:p>
    <w:p w14:paraId="2698AADD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В тази връзка, на етапа на кандидатстване се изисква представяне на автобиографии единствено на 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ръководител на проекта, координатор и счетоводител (финансист), които формират основния екип за организация и управление на проекта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. За останалите позиции на етапа на кандидатстване в секция 10. „Екип“ от Формуляра за кандидатстване се попълва исканата квалификация и отговорности.</w:t>
      </w:r>
    </w:p>
    <w:p w14:paraId="49DFA4D8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Условията за кандидатстване не поставят задължение или ограничение дали управлението на проекта да се осъществява чрез вътрешни за Конкретния бенефициент лица или чрез външни за него лица. Изборът на подход е в компетенциите на Конкретния бенефициент, като е необходимо да се спазва действащата нормативна уредба.</w:t>
      </w:r>
    </w:p>
    <w:p w14:paraId="23C3D407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lastRenderedPageBreak/>
        <w:t>3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.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Условията за кандидатстване не поставят специфични изисквания за начина на извършване на оценката на професионалните интереси на ученика </w:t>
      </w:r>
      <w:r w:rsidRPr="000E3D4A">
        <w:rPr>
          <w:rFonts w:ascii="Times New Roman" w:eastAsia="Calibri" w:hAnsi="Times New Roman" w:cs="Times New Roman"/>
          <w:sz w:val="24"/>
          <w:szCs w:val="24"/>
        </w:rPr>
        <w:t>в края на всяко пробно стажуване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.</w:t>
      </w:r>
    </w:p>
    <w:p w14:paraId="2AA9D70D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GB" w:eastAsia="en-GB"/>
        </w:rPr>
      </w:pPr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4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.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Съгласно т. 7 от Условията за кандидатстване „</w:t>
      </w:r>
      <w:r w:rsidRPr="000E3D4A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en-GB"/>
        </w:rPr>
        <w:t xml:space="preserve">Целевите стойности следва да са цяло число, </w:t>
      </w:r>
      <w:r w:rsidRPr="000E3D4A">
        <w:rPr>
          <w:rFonts w:ascii="Times New Roman" w:eastAsia="Calibri" w:hAnsi="Times New Roman" w:cs="Times New Roman"/>
          <w:b/>
          <w:i/>
          <w:iCs/>
          <w:sz w:val="24"/>
          <w:szCs w:val="24"/>
          <w:lang w:eastAsia="en-GB"/>
        </w:rPr>
        <w:t xml:space="preserve">не по-малки от целевите стойности </w:t>
      </w:r>
      <w:r w:rsidRPr="000E3D4A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en-GB"/>
        </w:rPr>
        <w:t xml:space="preserve">на индикаторите, посочени в одобрената комбинирана концепция за </w:t>
      </w:r>
      <w:proofErr w:type="gramStart"/>
      <w:r w:rsidRPr="000E3D4A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en-GB"/>
        </w:rPr>
        <w:t>ИТИ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“</w:t>
      </w:r>
      <w:proofErr w:type="gramEnd"/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. В тази връзка, залагането на по-високи целеви стойности на индикатори от планираното в одобрените комбинирани концепции за ИТИ е по преценка и идентифицирана необходимост от страна на Конкретния бенефициент. </w:t>
      </w:r>
    </w:p>
    <w:p w14:paraId="50ABE4A4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5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.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</w:t>
      </w:r>
      <w:bookmarkStart w:id="16" w:name="_Hlk189121762"/>
      <w:bookmarkStart w:id="17" w:name="_Hlk189123732"/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Обученията </w:t>
      </w:r>
      <w:bookmarkStart w:id="18" w:name="_Hlk188954220"/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на </w:t>
      </w:r>
      <w:bookmarkStart w:id="19" w:name="_Hlk188952253"/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учители по професионална подготовка и учители-методици</w:t>
      </w:r>
      <w:bookmarkEnd w:id="18"/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</w:t>
      </w:r>
      <w:bookmarkEnd w:id="16"/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по настоящата процедура, са:</w:t>
      </w:r>
    </w:p>
    <w:p w14:paraId="6D6F3607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-  </w:t>
      </w:r>
      <w:bookmarkEnd w:id="19"/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с присъждане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на 1 квалификационен кредит с продължителност от 16 академични часа; </w:t>
      </w:r>
    </w:p>
    <w:p w14:paraId="5E788B33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- 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без присъждане 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на квалификационни кредити с продължителност до 24 академични часа (3 дни).</w:t>
      </w:r>
    </w:p>
    <w:bookmarkEnd w:id="17"/>
    <w:p w14:paraId="518109A7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Обученията без квалификационни кредити следва да бъдат с продължителност до 24 академични часа (3 дни), от които поне 8 академични часа следва да бъдат за практическо обучение (стажуване) в партниращи предприятия и да се проведе в групи минимум от 5 участници. </w:t>
      </w:r>
    </w:p>
    <w:p w14:paraId="5E5C3B9C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</w:p>
    <w:p w14:paraId="1367B7C0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Целта на обученията за учители по професионална подготовка и учителите-методици е повишаване на квалификацията им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val="en-US" w:eastAsia="en-GB"/>
        </w:rPr>
        <w:t>,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като при изпълнението следва да бъдат разгледани приложими за обхванатите професии новости и/или предизвикателства, свързани с цифрова, зелена икономика, син, растеж, индустрия 5.0 и ИСИС. Учителите по </w:t>
      </w:r>
      <w:r w:rsidRPr="000E3D4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професионална подготовка 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ще имат възможност да повишат знанията и уменията си за работа с нови техники и технологии в съответното професионално направление, по което преподават.</w:t>
      </w:r>
      <w:r w:rsidRPr="000E3D4A"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 xml:space="preserve"> </w:t>
      </w:r>
      <w:r w:rsidRPr="000E3D4A">
        <w:rPr>
          <w:rFonts w:ascii="Times New Roman" w:eastAsia="Calibri" w:hAnsi="Times New Roman" w:cs="Times New Roman"/>
          <w:sz w:val="24"/>
          <w:szCs w:val="24"/>
          <w:lang w:eastAsia="en-GB"/>
        </w:rPr>
        <w:t>Обученията на учители-методици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ще осигурят формиране на необходимите знания, умения и компетентностите сред учителите-методици за качествено изпълнение на функциите им съгласно Наредба № 1 от 08 септември 2015 г. за условията и реда за провеждане на обучение чрез работа.</w:t>
      </w:r>
    </w:p>
    <w:p w14:paraId="0D00FFB1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>Обученията</w:t>
      </w:r>
      <w:r w:rsidRPr="000E3D4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на учители по професионална подготовка и учители-методици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могат да включват модули/теми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, които са 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насочени към развитието на социално-емоционалните умения на учениците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, пряко свързани с обучението чрез работа. </w:t>
      </w:r>
    </w:p>
    <w:p w14:paraId="7A5DF2F4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Условията за кандидатстване предоставят възможност на кандидата да включва модули или теми за развитието на социално-емоционалните умения на учениците, в обученията респ. в програмите за обучение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val="en-US" w:eastAsia="en-GB"/>
        </w:rPr>
        <w:t>,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на учителите по професионална подготовка и учителите-методици.</w:t>
      </w:r>
    </w:p>
    <w:p w14:paraId="013E69B0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В зависимост от нуждите от обучение на целевата група от учители по професионална подготовка и учители-методици в училището кандидатът планира и организира обученията в рамките на Дейност 2 по настоящата процедура, като съблюдава изискванията съгласно УК в това число и по отношение на изискването за поне едно обучение с практическо обучение (стажуване) в партниращи предприятия</w:t>
      </w:r>
      <w:r w:rsidRPr="000E3D4A">
        <w:rPr>
          <w:rFonts w:ascii="Calibri" w:eastAsia="Calibri" w:hAnsi="Calibri" w:cs="Times New Roman"/>
        </w:rPr>
        <w:t xml:space="preserve"> 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за учителите по професионална подготовка, планирани за участие в Дейност 2.</w:t>
      </w:r>
    </w:p>
    <w:p w14:paraId="52693FE8" w14:textId="77777777" w:rsidR="000E3D4A" w:rsidRPr="000E3D4A" w:rsidRDefault="000E3D4A" w:rsidP="000E3D4A">
      <w:pP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2AC57F40" w14:textId="77777777" w:rsidR="000E3D4A" w:rsidRPr="000E3D4A" w:rsidRDefault="000E3D4A" w:rsidP="000E3D4A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75AF82A1" w14:textId="77777777" w:rsidR="000E3D4A" w:rsidRPr="000E3D4A" w:rsidRDefault="000E3D4A" w:rsidP="000E3D4A">
      <w:pPr>
        <w:keepNext/>
        <w:spacing w:after="240" w:line="240" w:lineRule="auto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</w:pPr>
      <w:bookmarkStart w:id="20" w:name="_Hlk188875210"/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lastRenderedPageBreak/>
        <w:t xml:space="preserve">ВЪПРОС 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10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2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7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.01.2025 г. (Q00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9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постъпил</w:t>
      </w:r>
      <w:proofErr w:type="spellEnd"/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чрез</w:t>
      </w:r>
      <w:proofErr w:type="spellEnd"/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ИСУН)  </w:t>
      </w:r>
    </w:p>
    <w:bookmarkEnd w:id="20"/>
    <w:p w14:paraId="69334628" w14:textId="77777777" w:rsidR="000E3D4A" w:rsidRPr="000E3D4A" w:rsidRDefault="000E3D4A" w:rsidP="000E3D4A">
      <w:pPr>
        <w:spacing w:after="0" w:line="240" w:lineRule="auto"/>
        <w:jc w:val="both"/>
        <w:rPr>
          <w:rFonts w:ascii="Calibri" w:eastAsia="Calibri" w:hAnsi="Calibri" w:cs="Times New Roman"/>
          <w:lang w:val="en-GB" w:eastAsia="en-GB"/>
        </w:rPr>
      </w:pPr>
    </w:p>
    <w:p w14:paraId="6F176D7B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3D4A">
        <w:rPr>
          <w:rFonts w:ascii="Times New Roman" w:eastAsia="Calibri" w:hAnsi="Times New Roman" w:cs="Times New Roman"/>
          <w:sz w:val="24"/>
          <w:szCs w:val="24"/>
        </w:rPr>
        <w:t>Здравейте,</w:t>
      </w:r>
    </w:p>
    <w:p w14:paraId="70CFF8AC" w14:textId="77777777" w:rsidR="000E3D4A" w:rsidRPr="000E3D4A" w:rsidRDefault="000E3D4A" w:rsidP="000E3D4A">
      <w:pPr>
        <w:spacing w:after="0" w:line="240" w:lineRule="auto"/>
        <w:ind w:firstLine="99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583DB63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3D4A">
        <w:rPr>
          <w:rFonts w:ascii="Times New Roman" w:eastAsia="Calibri" w:hAnsi="Times New Roman" w:cs="Times New Roman"/>
          <w:sz w:val="24"/>
          <w:szCs w:val="24"/>
        </w:rPr>
        <w:t xml:space="preserve">В одобрената концепция е заложен срок за изпълнение на проект по процедура BG05SFPR001-3.005 „Развитие на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</w:rPr>
        <w:t>дуалната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</w:rPr>
        <w:t xml:space="preserve"> система на обучение в ПОО (чрез прилагане на подхода ИТИ)“ в рамките на 24 месеца. С оглед това, че ще разширим обхвата на специалностите, които ще бъдат включени в проектното предложение, бихме искали да удължим този срок. Допустимо ли е?</w:t>
      </w:r>
    </w:p>
    <w:p w14:paraId="5E845D60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FF01D2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</w:pPr>
      <w:bookmarkStart w:id="21" w:name="_Hlk188875239"/>
      <w:r w:rsidRPr="000E3D4A"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>ОТГОВОР:</w:t>
      </w:r>
    </w:p>
    <w:p w14:paraId="4FF595E0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en-US" w:eastAsia="en-GB"/>
        </w:rPr>
      </w:pPr>
    </w:p>
    <w:p w14:paraId="1B83A23F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0E3D4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Както е посочено в т.18  от Условията за кандидатстване по процедура BG05SFPR001-3.005 „Развитие на </w:t>
      </w:r>
      <w:proofErr w:type="spellStart"/>
      <w:r w:rsidRPr="000E3D4A">
        <w:rPr>
          <w:rFonts w:ascii="Times New Roman" w:eastAsia="Calibri" w:hAnsi="Times New Roman" w:cs="Times New Roman"/>
          <w:color w:val="000000"/>
          <w:sz w:val="24"/>
          <w:szCs w:val="24"/>
        </w:rPr>
        <w:t>дуалната</w:t>
      </w:r>
      <w:proofErr w:type="spellEnd"/>
      <w:r w:rsidRPr="000E3D4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система на обучение в ПОО (чрез прилагане на подхода ИТИ)“ </w:t>
      </w:r>
      <w:r w:rsidRPr="000E3D4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максималната</w:t>
      </w:r>
      <w:r w:rsidRPr="000E3D4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продължителност на проект, считано от датата на подписване на административния договор за предоставяне на БФП, </w:t>
      </w:r>
      <w:r w:rsidRPr="000E3D4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е 48 месеца, но не по-късно от 31.12.2029 г.</w:t>
      </w:r>
    </w:p>
    <w:p w14:paraId="23F405A2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</w:p>
    <w:p w14:paraId="6388DAE9" w14:textId="77777777" w:rsidR="000E3D4A" w:rsidRPr="000E3D4A" w:rsidRDefault="000E3D4A" w:rsidP="000E3D4A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bookmarkEnd w:id="21"/>
    <w:p w14:paraId="14430C4A" w14:textId="77777777" w:rsidR="000E3D4A" w:rsidRPr="000E3D4A" w:rsidRDefault="000E3D4A" w:rsidP="000E3D4A">
      <w:pPr>
        <w:keepNext/>
        <w:spacing w:after="240" w:line="240" w:lineRule="auto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</w:pPr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ВЪПРОС 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11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2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7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.01.2025 г. (Q0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10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постъпил</w:t>
      </w:r>
      <w:proofErr w:type="spellEnd"/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чрез</w:t>
      </w:r>
      <w:proofErr w:type="spellEnd"/>
      <w:r w:rsidRPr="000E3D4A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ИСУН)  </w:t>
      </w:r>
    </w:p>
    <w:p w14:paraId="6B3B3F15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en-GB"/>
        </w:rPr>
      </w:pP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Здравейте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,</w:t>
      </w:r>
    </w:p>
    <w:p w14:paraId="5AEFFE6A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en-GB"/>
        </w:rPr>
      </w:pPr>
    </w:p>
    <w:p w14:paraId="44001707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en-GB"/>
        </w:rPr>
      </w:pPr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в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Условия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кандидатстване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Процедура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BG05SFPR001-3.005 „РАЗВИТИЕ НА ДУАЛНАТА СИСТЕМА НА ОБУЧЕНИЕ В ПОО (ЧРЕЗ ПРИЛАГАНЕ НА ПОДХОДА </w:t>
      </w:r>
      <w:proofErr w:type="gram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ИТИ)“</w:t>
      </w:r>
      <w:proofErr w:type="gram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Раздел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13.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Дейности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допустими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финансиране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Дейност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2.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Обучения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учители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наставници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разширяване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обхвата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 и</w:t>
      </w:r>
      <w:proofErr w:type="gram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повишаване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качеството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дуалната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система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обучение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. –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Организиране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провеждане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обучения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учители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професионална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подготовка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учители-методици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(с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присъждане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1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квалификационен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кредит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или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без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квалификационни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кредити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)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са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предвидени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два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вида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обучения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:</w:t>
      </w:r>
    </w:p>
    <w:p w14:paraId="52803E4F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en-GB"/>
        </w:rPr>
      </w:pPr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-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един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учителите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професионална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подготовка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,</w:t>
      </w:r>
      <w:proofErr w:type="gram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който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„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ще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осигури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придобиването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знания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умения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сред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учителите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нови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техники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технологии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в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съответното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професионално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направление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което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преподават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, с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цел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подобряване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качеството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обучителния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процес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учениците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в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дуална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система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обучение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“ , и</w:t>
      </w:r>
    </w:p>
    <w:p w14:paraId="1CE34394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en-GB"/>
        </w:rPr>
      </w:pPr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-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един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учители-методици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„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формиране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необходимите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знания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умения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компетентности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сред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учитлеите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-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методици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качествено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изпълнение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функциите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им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съгласно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Наредба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№1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08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септември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2015 г.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условията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реда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провеждане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обучение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чрез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работа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“</w:t>
      </w:r>
      <w:proofErr w:type="gramEnd"/>
    </w:p>
    <w:p w14:paraId="55A4474D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en-GB"/>
        </w:rPr>
      </w:pP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Същевременно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, „с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оглед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гарантиране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ефективността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планираните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обучения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те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следва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бъдат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провеждани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в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групи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от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минимум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5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обучаеми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съответната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тема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/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програма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обучение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“</w:t>
      </w:r>
      <w:proofErr w:type="gram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. </w:t>
      </w:r>
    </w:p>
    <w:p w14:paraId="1A503A34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en-GB"/>
        </w:rPr>
      </w:pPr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В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Професионална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гимназия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машиностроене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-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гр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.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Пловдив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конкретен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бенефициент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процедура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BG05SFPR001-3.005 „РАЗВИТИЕ НА ДУАЛНАТА СИСТЕМА НА ОБУЧЕНИЕ В ПОО (ЧРЕЗ ПРИЛАГАНЕ НА ПОДХОДА </w:t>
      </w:r>
      <w:proofErr w:type="gram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ИТИ)“</w:t>
      </w:r>
      <w:proofErr w:type="gramEnd"/>
      <w:r w:rsidRPr="000E3D4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има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назначени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9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учители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професионална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подготовка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и 2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учители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методици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. </w:t>
      </w:r>
    </w:p>
    <w:p w14:paraId="12D59F94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en-GB"/>
        </w:rPr>
      </w:pP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Това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означава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ли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че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можем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предвидим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обучения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учителите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-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методици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т.к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.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общия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им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брой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е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под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минималния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изискан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процедурата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провеждане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обучение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или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можем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проведем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общи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обучения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за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учители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професионална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подготовка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lastRenderedPageBreak/>
        <w:t>учители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методици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като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съобразим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темите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/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модулите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на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обученията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така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че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да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покриват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и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двете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категории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целеви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групи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.</w:t>
      </w:r>
    </w:p>
    <w:p w14:paraId="2857BD92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en-GB"/>
        </w:rPr>
      </w:pPr>
    </w:p>
    <w:p w14:paraId="4910447C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en-GB"/>
        </w:rPr>
      </w:pPr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С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уважение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,</w:t>
      </w:r>
    </w:p>
    <w:p w14:paraId="1020169A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en-GB"/>
        </w:rPr>
      </w:pP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Екип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по</w:t>
      </w:r>
      <w:proofErr w:type="spellEnd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0E3D4A">
        <w:rPr>
          <w:rFonts w:ascii="Times New Roman" w:eastAsia="Calibri" w:hAnsi="Times New Roman" w:cs="Times New Roman"/>
          <w:sz w:val="24"/>
          <w:szCs w:val="24"/>
          <w:lang w:val="en-GB" w:eastAsia="en-GB"/>
        </w:rPr>
        <w:t>проекта</w:t>
      </w:r>
      <w:proofErr w:type="spellEnd"/>
    </w:p>
    <w:p w14:paraId="3A0FC559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</w:pPr>
    </w:p>
    <w:p w14:paraId="0A12B20A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>ОТГОВОР:</w:t>
      </w:r>
    </w:p>
    <w:p w14:paraId="0A44E0C9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</w:p>
    <w:p w14:paraId="0F702683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В УК по настоящата процедура в рамките на Дейност 2 са заложени изисквания по отношение на целта на обученията на учителите по професионална подготовка и учители-методици, съответствието с нормативната уредба, минимална/максимална продължителност на обученията. Обученията </w:t>
      </w:r>
      <w:r w:rsidRPr="000E3D4A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на учители по професионална подготовка и учители-методици </w:t>
      </w:r>
      <w:r w:rsidRPr="000E3D4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могат да завършат </w:t>
      </w:r>
      <w:r w:rsidRPr="000E3D4A"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>с присъждане на 1 квалификационен кредит</w:t>
      </w:r>
      <w:r w:rsidRPr="000E3D4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в съответствие с приложимата нормативна уредба - Наредба № 15 от 22.07.2019 г. за статута и професионалното развитие на учителите, директорите и другите педагогически специалисти, </w:t>
      </w:r>
      <w:r w:rsidRPr="000E3D4A"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 xml:space="preserve">или без </w:t>
      </w:r>
      <w:r w:rsidRPr="000E3D4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присъждане </w:t>
      </w:r>
      <w:r w:rsidRPr="000E3D4A"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>на квалификационни кредити</w:t>
      </w:r>
      <w:r w:rsidRPr="000E3D4A">
        <w:rPr>
          <w:rFonts w:ascii="Times New Roman" w:eastAsia="Calibri" w:hAnsi="Times New Roman" w:cs="Times New Roman"/>
          <w:sz w:val="24"/>
          <w:szCs w:val="24"/>
          <w:lang w:eastAsia="en-GB"/>
        </w:rPr>
        <w:t>.</w:t>
      </w:r>
    </w:p>
    <w:p w14:paraId="5C821880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</w:p>
    <w:p w14:paraId="05F2C716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sz w:val="24"/>
          <w:szCs w:val="24"/>
          <w:lang w:eastAsia="en-GB"/>
        </w:rPr>
        <w:t>Няма допълнителни изисквания и категоризиране по видове обучения в рамките на допустимата целева група – педагогически специалисти (учители по професионална подготовка и учители-методици).</w:t>
      </w:r>
    </w:p>
    <w:p w14:paraId="4DCC4FA3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</w:pPr>
    </w:p>
    <w:p w14:paraId="32180658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Специфичното изискване на УК по процедурата обученията да бъдат провеждани в групи от минимум 5 обучаеми по съответната тема/програма не ограничава организирането на общи обучения за учители по професионална подготовка и учители методици, като темите/модулите на обученията покриват и двете категории целеви групи. </w:t>
      </w:r>
    </w:p>
    <w:p w14:paraId="5EB8278C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</w:p>
    <w:p w14:paraId="59D20DEF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0E3D4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Обръщаме внимание, че обученията за учители по професионална подготовка и учители-методици следва да бъдат оповестени публично и да са отворени за всички желаещи служители да участват в тях. Също така, един учител по професионална подготовка и учител-методик може да участва в повече от едно обучение през периода на изпълнение на проекта, но на различни теми. </w:t>
      </w:r>
    </w:p>
    <w:p w14:paraId="6A6D6F20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</w:p>
    <w:p w14:paraId="034D0EA6" w14:textId="77777777" w:rsidR="000E3D4A" w:rsidRPr="000E3D4A" w:rsidRDefault="000E3D4A" w:rsidP="000E3D4A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bookmarkEnd w:id="14"/>
    <w:p w14:paraId="3E37989F" w14:textId="77777777" w:rsidR="000E3D4A" w:rsidRPr="000E3D4A" w:rsidRDefault="000E3D4A" w:rsidP="000E3D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en-GB"/>
        </w:rPr>
      </w:pPr>
    </w:p>
    <w:sectPr w:rsidR="000E3D4A" w:rsidRPr="000E3D4A" w:rsidSect="005F2F51">
      <w:headerReference w:type="default" r:id="rId11"/>
      <w:footerReference w:type="default" r:id="rId12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149A4" w14:textId="77777777" w:rsidR="00F21C1D" w:rsidRDefault="00F21C1D" w:rsidP="004B4516">
      <w:pPr>
        <w:spacing w:after="0" w:line="240" w:lineRule="auto"/>
      </w:pPr>
      <w:r>
        <w:separator/>
      </w:r>
    </w:p>
  </w:endnote>
  <w:endnote w:type="continuationSeparator" w:id="0">
    <w:p w14:paraId="472751AA" w14:textId="77777777" w:rsidR="00F21C1D" w:rsidRDefault="00F21C1D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A8972" w14:textId="77777777" w:rsidR="00F21C1D" w:rsidRDefault="00F21C1D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21804734" w14:textId="77777777" w:rsidR="00F21C1D" w:rsidRDefault="00F21C1D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A079CA"/>
    <w:multiLevelType w:val="hybridMultilevel"/>
    <w:tmpl w:val="4A54117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8"/>
  </w:num>
  <w:num w:numId="3">
    <w:abstractNumId w:val="21"/>
  </w:num>
  <w:num w:numId="4">
    <w:abstractNumId w:val="11"/>
  </w:num>
  <w:num w:numId="5">
    <w:abstractNumId w:val="12"/>
  </w:num>
  <w:num w:numId="6">
    <w:abstractNumId w:val="3"/>
  </w:num>
  <w:num w:numId="7">
    <w:abstractNumId w:val="7"/>
  </w:num>
  <w:num w:numId="8">
    <w:abstractNumId w:val="13"/>
  </w:num>
  <w:num w:numId="9">
    <w:abstractNumId w:val="2"/>
  </w:num>
  <w:num w:numId="10">
    <w:abstractNumId w:val="6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10"/>
  </w:num>
  <w:num w:numId="16">
    <w:abstractNumId w:val="5"/>
  </w:num>
  <w:num w:numId="17">
    <w:abstractNumId w:val="9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4"/>
  </w:num>
  <w:num w:numId="24">
    <w:abstractNumId w:val="16"/>
  </w:num>
  <w:num w:numId="25">
    <w:abstractNumId w:val="22"/>
  </w:num>
  <w:num w:numId="26">
    <w:abstractNumId w:val="20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3943"/>
    <w:rsid w:val="000247F6"/>
    <w:rsid w:val="00032FD7"/>
    <w:rsid w:val="00036C38"/>
    <w:rsid w:val="0004198A"/>
    <w:rsid w:val="000466FD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4C5E"/>
    <w:rsid w:val="000D626F"/>
    <w:rsid w:val="000E1441"/>
    <w:rsid w:val="000E3D4A"/>
    <w:rsid w:val="000E6589"/>
    <w:rsid w:val="000F1766"/>
    <w:rsid w:val="000F3F89"/>
    <w:rsid w:val="000F729D"/>
    <w:rsid w:val="00104369"/>
    <w:rsid w:val="00106331"/>
    <w:rsid w:val="00106DF8"/>
    <w:rsid w:val="001071D7"/>
    <w:rsid w:val="001079F4"/>
    <w:rsid w:val="00121B9A"/>
    <w:rsid w:val="00130F07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61E8"/>
    <w:rsid w:val="00187732"/>
    <w:rsid w:val="00193321"/>
    <w:rsid w:val="001A1454"/>
    <w:rsid w:val="001A3CA9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19B1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238A4"/>
    <w:rsid w:val="00224A62"/>
    <w:rsid w:val="00230A52"/>
    <w:rsid w:val="00236430"/>
    <w:rsid w:val="002366DE"/>
    <w:rsid w:val="00241274"/>
    <w:rsid w:val="00241A6C"/>
    <w:rsid w:val="0024475B"/>
    <w:rsid w:val="0025050E"/>
    <w:rsid w:val="0025103D"/>
    <w:rsid w:val="002515FC"/>
    <w:rsid w:val="00252A94"/>
    <w:rsid w:val="00253ECD"/>
    <w:rsid w:val="00263D2C"/>
    <w:rsid w:val="0026501E"/>
    <w:rsid w:val="0026678D"/>
    <w:rsid w:val="00275E36"/>
    <w:rsid w:val="0028019D"/>
    <w:rsid w:val="002828BD"/>
    <w:rsid w:val="00287DC1"/>
    <w:rsid w:val="002904B9"/>
    <w:rsid w:val="00295C6F"/>
    <w:rsid w:val="002A02D7"/>
    <w:rsid w:val="002A7166"/>
    <w:rsid w:val="002A753B"/>
    <w:rsid w:val="002B0B21"/>
    <w:rsid w:val="002B343C"/>
    <w:rsid w:val="002B5561"/>
    <w:rsid w:val="002B628F"/>
    <w:rsid w:val="002C07F8"/>
    <w:rsid w:val="002C2C7E"/>
    <w:rsid w:val="002C2FAB"/>
    <w:rsid w:val="002D3D1C"/>
    <w:rsid w:val="002D736F"/>
    <w:rsid w:val="002E3B2A"/>
    <w:rsid w:val="002F613D"/>
    <w:rsid w:val="00306683"/>
    <w:rsid w:val="00323DC1"/>
    <w:rsid w:val="00334E49"/>
    <w:rsid w:val="00337E67"/>
    <w:rsid w:val="00347E0B"/>
    <w:rsid w:val="003536D7"/>
    <w:rsid w:val="00356408"/>
    <w:rsid w:val="00356B94"/>
    <w:rsid w:val="00360AFE"/>
    <w:rsid w:val="003638FC"/>
    <w:rsid w:val="00363F51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E2A58"/>
    <w:rsid w:val="003F199A"/>
    <w:rsid w:val="00403E06"/>
    <w:rsid w:val="0040475E"/>
    <w:rsid w:val="004268C3"/>
    <w:rsid w:val="00432886"/>
    <w:rsid w:val="00433889"/>
    <w:rsid w:val="00434CC1"/>
    <w:rsid w:val="00436FFF"/>
    <w:rsid w:val="004371DA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3B39"/>
    <w:rsid w:val="00476CAC"/>
    <w:rsid w:val="00481B29"/>
    <w:rsid w:val="00482E44"/>
    <w:rsid w:val="00483BFB"/>
    <w:rsid w:val="00485D78"/>
    <w:rsid w:val="00490708"/>
    <w:rsid w:val="00492028"/>
    <w:rsid w:val="00492307"/>
    <w:rsid w:val="00494A73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B3B"/>
    <w:rsid w:val="00503FD5"/>
    <w:rsid w:val="00505176"/>
    <w:rsid w:val="00505A5F"/>
    <w:rsid w:val="005122A2"/>
    <w:rsid w:val="00521E7C"/>
    <w:rsid w:val="00525505"/>
    <w:rsid w:val="0053019C"/>
    <w:rsid w:val="00531EDB"/>
    <w:rsid w:val="005338C5"/>
    <w:rsid w:val="005347C5"/>
    <w:rsid w:val="005375DA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B52A6"/>
    <w:rsid w:val="005C39BA"/>
    <w:rsid w:val="005D3B78"/>
    <w:rsid w:val="005E2D34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5C77"/>
    <w:rsid w:val="00616CDB"/>
    <w:rsid w:val="00617FE1"/>
    <w:rsid w:val="00621135"/>
    <w:rsid w:val="00621804"/>
    <w:rsid w:val="006220D4"/>
    <w:rsid w:val="00624348"/>
    <w:rsid w:val="00625E0F"/>
    <w:rsid w:val="00625F5F"/>
    <w:rsid w:val="00634FB8"/>
    <w:rsid w:val="006518E0"/>
    <w:rsid w:val="0065261E"/>
    <w:rsid w:val="0066266E"/>
    <w:rsid w:val="00667ACF"/>
    <w:rsid w:val="00683F8C"/>
    <w:rsid w:val="006848A6"/>
    <w:rsid w:val="006861FD"/>
    <w:rsid w:val="006871F4"/>
    <w:rsid w:val="00695A3F"/>
    <w:rsid w:val="00696790"/>
    <w:rsid w:val="00697C9E"/>
    <w:rsid w:val="006B3D57"/>
    <w:rsid w:val="006B4638"/>
    <w:rsid w:val="006B4F59"/>
    <w:rsid w:val="006B5134"/>
    <w:rsid w:val="006B79BE"/>
    <w:rsid w:val="006C0362"/>
    <w:rsid w:val="006C6EC1"/>
    <w:rsid w:val="006D3F9F"/>
    <w:rsid w:val="006E2AA8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4735A"/>
    <w:rsid w:val="00750C3D"/>
    <w:rsid w:val="00753049"/>
    <w:rsid w:val="007543D1"/>
    <w:rsid w:val="00760354"/>
    <w:rsid w:val="007641C0"/>
    <w:rsid w:val="00767B44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A2D47"/>
    <w:rsid w:val="007A5E39"/>
    <w:rsid w:val="007B48AF"/>
    <w:rsid w:val="007B4AB0"/>
    <w:rsid w:val="007C1D2C"/>
    <w:rsid w:val="007C2A57"/>
    <w:rsid w:val="007C34D3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0567"/>
    <w:rsid w:val="00801096"/>
    <w:rsid w:val="00802721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3FA3"/>
    <w:rsid w:val="00847E28"/>
    <w:rsid w:val="00856BDA"/>
    <w:rsid w:val="00860263"/>
    <w:rsid w:val="00863D02"/>
    <w:rsid w:val="008645BA"/>
    <w:rsid w:val="00864FD5"/>
    <w:rsid w:val="00867D63"/>
    <w:rsid w:val="008738C1"/>
    <w:rsid w:val="008749E3"/>
    <w:rsid w:val="00875E2F"/>
    <w:rsid w:val="008825F3"/>
    <w:rsid w:val="0088770F"/>
    <w:rsid w:val="008940FF"/>
    <w:rsid w:val="0089696F"/>
    <w:rsid w:val="008B489F"/>
    <w:rsid w:val="008B761B"/>
    <w:rsid w:val="008B778E"/>
    <w:rsid w:val="008C4C97"/>
    <w:rsid w:val="008C707B"/>
    <w:rsid w:val="008D386B"/>
    <w:rsid w:val="008D525E"/>
    <w:rsid w:val="008D6F7D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250DF"/>
    <w:rsid w:val="00931043"/>
    <w:rsid w:val="00935EB8"/>
    <w:rsid w:val="00943039"/>
    <w:rsid w:val="00944071"/>
    <w:rsid w:val="009462CA"/>
    <w:rsid w:val="0094666F"/>
    <w:rsid w:val="00950322"/>
    <w:rsid w:val="009511B8"/>
    <w:rsid w:val="00961A34"/>
    <w:rsid w:val="0097145D"/>
    <w:rsid w:val="00975DEF"/>
    <w:rsid w:val="00981294"/>
    <w:rsid w:val="00982B84"/>
    <w:rsid w:val="00983E60"/>
    <w:rsid w:val="00994B26"/>
    <w:rsid w:val="00994F30"/>
    <w:rsid w:val="009A2EDA"/>
    <w:rsid w:val="009B51A9"/>
    <w:rsid w:val="009C08C5"/>
    <w:rsid w:val="009C504E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3944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74601"/>
    <w:rsid w:val="00A81034"/>
    <w:rsid w:val="00A835CE"/>
    <w:rsid w:val="00A83836"/>
    <w:rsid w:val="00A963D2"/>
    <w:rsid w:val="00AA0D62"/>
    <w:rsid w:val="00AA19F0"/>
    <w:rsid w:val="00AC0F7D"/>
    <w:rsid w:val="00AC338D"/>
    <w:rsid w:val="00AC3B01"/>
    <w:rsid w:val="00AD1AD6"/>
    <w:rsid w:val="00AD5039"/>
    <w:rsid w:val="00AD6A43"/>
    <w:rsid w:val="00AE2895"/>
    <w:rsid w:val="00AF4334"/>
    <w:rsid w:val="00AF6D05"/>
    <w:rsid w:val="00AF73D7"/>
    <w:rsid w:val="00B049B5"/>
    <w:rsid w:val="00B0794C"/>
    <w:rsid w:val="00B14AFF"/>
    <w:rsid w:val="00B21806"/>
    <w:rsid w:val="00B23E93"/>
    <w:rsid w:val="00B31FA7"/>
    <w:rsid w:val="00B34F47"/>
    <w:rsid w:val="00B40E0B"/>
    <w:rsid w:val="00B434D2"/>
    <w:rsid w:val="00B55EC0"/>
    <w:rsid w:val="00B56ABD"/>
    <w:rsid w:val="00B61FBD"/>
    <w:rsid w:val="00B633D1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A7D27"/>
    <w:rsid w:val="00BB1FD5"/>
    <w:rsid w:val="00BB5E34"/>
    <w:rsid w:val="00BB6ED2"/>
    <w:rsid w:val="00BB77AF"/>
    <w:rsid w:val="00BB7F02"/>
    <w:rsid w:val="00BC23A9"/>
    <w:rsid w:val="00BC2ED7"/>
    <w:rsid w:val="00BC4788"/>
    <w:rsid w:val="00BD2BB1"/>
    <w:rsid w:val="00BD5F6F"/>
    <w:rsid w:val="00BE0899"/>
    <w:rsid w:val="00BE08CC"/>
    <w:rsid w:val="00BE1A9E"/>
    <w:rsid w:val="00BE55A5"/>
    <w:rsid w:val="00BF57B4"/>
    <w:rsid w:val="00C00B94"/>
    <w:rsid w:val="00C02630"/>
    <w:rsid w:val="00C0304F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A40C6"/>
    <w:rsid w:val="00CB03A1"/>
    <w:rsid w:val="00CD3D82"/>
    <w:rsid w:val="00CF509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1065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5B11"/>
    <w:rsid w:val="00DC62B6"/>
    <w:rsid w:val="00DD03C4"/>
    <w:rsid w:val="00E0302F"/>
    <w:rsid w:val="00E105EA"/>
    <w:rsid w:val="00E11032"/>
    <w:rsid w:val="00E11FD7"/>
    <w:rsid w:val="00E131A8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A4043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17C08"/>
    <w:rsid w:val="00F21C1D"/>
    <w:rsid w:val="00F264DF"/>
    <w:rsid w:val="00F26ED6"/>
    <w:rsid w:val="00F2789F"/>
    <w:rsid w:val="00F311F7"/>
    <w:rsid w:val="00F34D2E"/>
    <w:rsid w:val="00F37018"/>
    <w:rsid w:val="00F37C84"/>
    <w:rsid w:val="00F52C27"/>
    <w:rsid w:val="00F56DD3"/>
    <w:rsid w:val="00F61C10"/>
    <w:rsid w:val="00F63F91"/>
    <w:rsid w:val="00F658D8"/>
    <w:rsid w:val="00F77C43"/>
    <w:rsid w:val="00F82385"/>
    <w:rsid w:val="00F86A03"/>
    <w:rsid w:val="00F9198E"/>
    <w:rsid w:val="00F91A06"/>
    <w:rsid w:val="00F94EAF"/>
    <w:rsid w:val="00FA5720"/>
    <w:rsid w:val="00FB1547"/>
    <w:rsid w:val="00FB2EB4"/>
    <w:rsid w:val="00FB33ED"/>
    <w:rsid w:val="00FB377D"/>
    <w:rsid w:val="00FC0483"/>
    <w:rsid w:val="00FC7AD1"/>
    <w:rsid w:val="00FD2362"/>
    <w:rsid w:val="00FD4666"/>
    <w:rsid w:val="00FD7BA2"/>
    <w:rsid w:val="00FE3089"/>
    <w:rsid w:val="00FE3AF0"/>
    <w:rsid w:val="00FE5D68"/>
    <w:rsid w:val="00FE6EA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567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autoRedefine/>
    <w:qFormat/>
    <w:rsid w:val="00FC7AD1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FC7AD1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  <w:style w:type="paragraph" w:customStyle="1" w:styleId="xmsonormal">
    <w:name w:val="x_msonormal"/>
    <w:basedOn w:val="Normal"/>
    <w:rsid w:val="00130F07"/>
    <w:pPr>
      <w:spacing w:after="0" w:line="240" w:lineRule="auto"/>
    </w:pPr>
    <w:rPr>
      <w:rFonts w:ascii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8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f.mon.b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umis2020.government.bg/bg/s/Procedure/Info/0516a6da-de6a-4517-b62a-1f2d16b0feb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aUZY5HC5vEU9HGAWhvGmERIMBwpjVyBPV88buL2/skc=</DigestValue>
    </Reference>
    <Reference Type="http://www.w3.org/2000/09/xmldsig#Object" URI="#idOfficeObject">
      <DigestMethod Algorithm="http://www.w3.org/2001/04/xmlenc#sha256"/>
      <DigestValue>1eO1bWS/AvYPJgc/QTCxFw7i4YECBnMddOiAZErzm3U=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msdE2CK3HASVLftYxey0OAlVdtyHImNT2AMKN5NuyxM=</DigestValue>
    </Reference>
    <Reference Type="http://www.w3.org/2000/09/xmldsig#Object" URI="#idValidSigLnImg">
      <DigestMethod Algorithm="http://www.w3.org/2001/04/xmlenc#sha256"/>
      <DigestValue>FAZk4bhUUzhIWMt75EMtnkXc8lFVwLgRY8N3iBHgaWw=</DigestValue>
    </Reference>
    <Reference Type="http://www.w3.org/2000/09/xmldsig#Object" URI="#idInvalidSigLnImg">
      <DigestMethod Algorithm="http://www.w3.org/2001/04/xmlenc#sha256"/>
      <DigestValue>WJ5nAjt7H92ffwX0sTAxgoypoFp2kGsk5lYOPrEiU0Y=</DigestValue>
    </Reference>
  </SignedInfo>
  <SignatureValue>o9c2dAMIidhSdC+XJFwSI1Cl4HyOOF0d/SleWECbzLHOaKTwDORsSP7MWE3G59x2SkhfUDL1iWrz
kUiXEQq3ClDP13Jh74PAu8EH0JiiRWPDq5BxHeK7wuFUS5MRGv9XPwGXjrVDutSCTZGxREzSLgxs
9cDBa5+TMYZE1JXWuHkf1GPezk8/BrnBjozZoH0SWZpW/9ygJxmv8R9LZcwtM4Bh4uoMmr4GfMys
cQFvdTMTkjFFLHdmlWdYjYECV2gok5nkM/NEWf8CoTavg7tWlM/akwalVvWHuQPxu5TmrXpCQ1Bj
ziLPwjUs3nnLofhALVlJmoGIKRmAzm+oHpg9ow==</SignatureValue>
  <KeyInfo>
    <X509Data>
      <X509Certificate>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++evxvHaR0v4XRpI2Jct67wQdrih06CzEGkg2AAGWOd95g8h3hqo628ZFkuqDqI58n8Tan2fvU57Z8IGj1E6lkROwudvywGhP5y/dNdYBI3iiYGSXUtHHSskqQA0sk+kgxC+DwQe1dcVQMYXPTwqSXwJlA8Gw67BzrnKqeovDE0lEzQc5i/5OAiAqhv2kcJ7d11dDUP2T+vGFhHXf0eZlHI6+dHNJTgHrZGiYXMUIyOIH5S7JtW9zl+0rZUquFgLf0fc2J8Bjofrf7b4nxrTb/6AdpiPVPOQmkx2xMbrS1k/0JWlpjYoZPH6/tlq6eWKDv7hugn9AgMBAAGjggJTMIICTzCBgAYIKwYBBQUHAQEEdDByMEoGCCsGAQUFBzAChj5odHRwOi8vd3d3LnN0YW1waXQub3JnL3JlcG9zaXRvcnkvc3RhbXBpdF9nbG9iYWxfcXVhbGlmaWVkLmNydDAkBggrBgEFBQcwAYYYaHR0cDovL29jc3Auc3RhbXBpdC5vcmcvMB0GA1UdDgQWBBRU2kw0n5QCzGvKwq0AeEtlbZ+LET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FrKswtYv4oEoZs0HgP9kA6/U1T7i67z3/y/nq63DKfpsQhLPk5sP1/rGbdoMxemLUw5CzM84MrA3JWM/PBVZEwMBYlHhy1/oZIau78zz4x7SOGNXLAjnU5C7i6cL7K+2QrdBx7Vwx8i9MMhZfgxyIYNomI6yrIkAt/A68rIpTL8mfDK+ro+jwNO/ps6t2IqF0aLTE6txYxnuwn0Zg0P0iMW0h56PQRxgmVI+cpnd++CkSccK4/qA8eCY0/Cx7U6861WBYGieQFh38C6kRjKHIvWQMHBUyrOvIOUEmZGZeYZuGmx/ewPMsLwXHEUF/J7ein79N7vS7T5YE52OusnQM/sJGkbZepU4fuq2g067kVg7fYXGVzCpYbAeq1ZsbP3R5TZL3Y6Qv35HHCDzttX/R3niKCqql0kZ9JEK4Q0ibp6JXOEQXhJypsKZaiVcbwdOPIMzLo8B8SqOcO2Eft2nYHirAMUb9R/J0zFhCOsD2rF7eQzj1nDSq4PSeVw8uYoiFCRHKk22jJRGAd6iLQboX6GlnHMRgagDntoF9g/ouwtaBX/bMFP2eEOK4H6f/PlNaqHrKN4H5WnqDRseuijZdUQizuXMr+sbZJdRwyGX2Mq7FqlZ2p36Z/DwaFF5SCYBv1R9f89WKY+GiLE0CydL2D9v54S8akXtAozMM78lAq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1/04/xmlenc#sha256"/>
        <DigestValue>mhrYYhgtgWltbbXfabqQBKvbAAHW/8+ZEj0OrY3AFQs=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DpRivB5u4kqXkq0gXW+98tbELzSqQSaN8msm+YbbGkg=</DigestValue>
      </Reference>
      <Reference URI="/word/endnotes.xml?ContentType=application/vnd.openxmlformats-officedocument.wordprocessingml.endnotes+xml">
        <DigestMethod Algorithm="http://www.w3.org/2001/04/xmlenc#sha256"/>
        <DigestValue>VCISG/qQyD3ybqrkVdGrr1+mDVlTKmaVwVPSejIHRYk=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lW6+P4i0TeyDl+IiOT1Hjvwhsm2rdwXaYWxclDak7OQ=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8Ns2wBwlAZTksFhAVuK2uJ3WafSd39RyRW0T8Xih0FA=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XKijtZg8MhPREiw54JEnc5ZJieoJkEBz8nvxkkug7bg=</DigestValue>
      </Reference>
      <Reference URI="/word/settings.xml?ContentType=application/vnd.openxmlformats-officedocument.wordprocessingml.settings+xml">
        <DigestMethod Algorithm="http://www.w3.org/2001/04/xmlenc#sha256"/>
        <DigestValue>3cmgt4YsUBbFCpUZTqdBspFSMHenFtthzTYPlkAeeIY=</DigestValue>
      </Reference>
      <Reference URI="/word/styles.xml?ContentType=application/vnd.openxmlformats-officedocument.wordprocessingml.styles+xml">
        <DigestMethod Algorithm="http://www.w3.org/2001/04/xmlenc#sha256"/>
        <DigestValue>2WlDGmkRd/llkolGdTwd6KbaZstQUgG9QFaY/1gXZkk=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PBwduILPHUoa9TziYCPxpfcR8VCCylZJg1BqKpztGNY=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2025-02-04T08:53:56Z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Георги Вайсилов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2025-02-04T08:53:56Z</xd:SigningTime>
          <xd:SigningCertificate>
            <xd:Cert>
              <xd:CertDigest>
                <DigestMethod Algorithm="http://www.w3.org/2001/04/xmlenc#sha256"/>
                <DigestValue>Wd3GrIwQoWms9RkKO9+8Gf/XhjaSFUuDDXnhujEZklk=</DigestValue>
              </xd:CertDigest>
              <xd:IssuerSerial>
                <X509IssuerName>C=BG, L=Sofia, O=Information Services JSC, OID.2.5.4.97=NTRBG-831641791, CN=StampIT Global Qualified CA</X509IssuerName>
                <X509SerialNumber>3829716494785643879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g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CAAAAAAAAAAUHt1/X8AAABQe3X9fwAA0O4W5P1/AAAAAAAAAAAAACENznT9fwAA4HER5v1/AACM3F91/X8AAAAAAAAAAAAAAAAAAAAAAABIHrQyZAYAAPEPznT9fwAABAAAAAAAAAD1////AAAAAHBABouNAQAAiJzWjgAAAAAAAAAAAAAAAAkAAAAAAAAAAAAAAAAAAACsm9aOeAAAAOmb1o54AAAAwR/t4/1/AAAAAA/m/X8AAAAAAAAAAAAAAAAAAI0BAAABAAAAAAAAAHBABouNAQAAu1Tx4/1/AABQm9aOeAAAAOmb1o54AAAAAAAAAAAAAAAAAAAAZHYACAAAAAAlAAAADAAAAAEAAAAYAAAADAAAAAAAAAASAAAADAAAAAEAAAAeAAAAGAAAAMAAAAAEAAAA9wAAABEAAAAlAAAADAAAAAEAAABUAAAAkAAAAMEAAAAEAAAA9QAAABAAAAABAAAAAADIQQAAyEHBAAAABAAAAAsAAABMAAAAAAAAAAAAAAAAAAAA//////////9kAAAANAAuADIALgAyADAAMgA1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DY29aOeAAAAAAAAAAAAAAA0O4W5P1/AAAAAAAAAAAAAAkAAAAAAAAAAAAwQY0BAABkD850/X8AAAAAAAAAAAAAAAAAAAAAAABYXLQyZAYAAFjd1o54AAAAUCwahY0BAAAgz+6SjQEAAHBABouNAQAAgN7WjgAAAABAgymLjQEAAAcAAAAAAAAAAAAAAAAAAAC83daOeAAAAPnd1o54AAAAwR/t4/1/AAAAAAAAAAAAAOBvFYUAAAAAAAAAAAAAAAAAAAAAAAAAAHBABouNAQAAu1Tx4/1/AABg3daOeAAAAPnd1o54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HB0/X8AAECYH4uNAQAAAgAAAAAAAADQ7hbk/X8AAAAAAAAAAAAAsajkc/1/AAAwSLKmjQEAADw8gHX9fwAAAAAAAAAAAAAAAAAAAAAAACj1tDJkBgAAAADdc/1/AAAAAAAAAAAAAOD///8AAAAAcEAGi40BAABod9aOAAAAAAAAAAAAAAAABgAAAAAAAAAAAAAAAAAAAIx21o54AAAAyXbWjngAAADBH+3j/X8AAKBzYZKNAQAAkHXWjgAAAACgc2GSjQEAAKCDFJONAQAAcEAGi40BAAC7VPHj/X8AADB21o54AAAAyXbWjng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uFuT9fwAAAAAAAAAAAAAAAAAAAAAAAKj1e5KNAQAAwGI6po0BAAAAAAAAAAAAAAAAAAAAAAAAGPW0MmQGAADQw110/X8AAFAFAKaNAQAA8P///wAAAABwQAaLjQEAAFh31o4AAAAAAAAAAAAAAAAJAAAAAAAAAAAAAAAAAAAAfHbWjngAAAC5dtaOeAAAAMEf7eP9fwAAUHNhko0BAACAddaOAAAAAFBzYZKNAQAAAAAAAAAAAABwQAaLjQEAALtU8eP9fwAAIHbWjngAAAC5dtaOeAAAAAAAAAAAAAAAENtsjm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  <Object Id="idInvalidSigLnImg">AQAAAGwAAAAAAAAAAAAAAP8AAAB/AAAAAAAAAAAAAAAAGQAAgAwAACBFTUYAAAEA8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Ht1/X8AAABQe3X9fwAA0O4W5P1/AAAAAAAAAAAAACENznT9fwAA4HER5v1/AACM3F91/X8AAAAAAAAAAAAAAAAAAAAAAABIHrQyZAYAAPEPznT9fwAABAAAAAAAAAD1////AAAAAHBABouNAQAAiJzWjgAAAAAAAAAAAAAAAAkAAAAAAAAAAAAAAAAAAACsm9aOeAAAAOmb1o54AAAAwR/t4/1/AAAAAA/m/X8AAAAAAAAAAAAAAAAAAI0BAAABAAAAAAAAAHBABouNAQAAu1Tx4/1/AABQm9aOeAAAAOmb1o54AAAAAAAAAAAAAAAAAAAAZHYACAAAAAAlAAAADAAAAAEAAAAYAAAADAAAAP8AAAASAAAADAAAAAEAAAAeAAAAGAAAACIAAAAEAAAAegAAABEAAAAlAAAADAAAAAEAAABUAAAAtAAAACMAAAAEAAAAeAAAABAAAAABAAAAAADIQQAAyEEjAAAABAAAABEAAABMAAAAAAAAAAAAAAAAAAAA//////////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Y29aOeAAAAAAAAAAAAAAA0O4W5P1/AAAAAAAAAAAAAAkAAAAAAAAAAAAwQY0BAABkD850/X8AAAAAAAAAAAAAAAAAAAAAAABYXLQyZAYAAFjd1o54AAAAUCwahY0BAAAgz+6SjQEAAHBABouNAQAAgN7WjgAAAABAgymLjQEAAAcAAAAAAAAAAAAAAAAAAAC83daOeAAAAPnd1o54AAAAwR/t4/1/AAAAAAAAAAAAAOBvFYUAAAAAAAAAAAAAAAAAAAAAAAAAAHBABouNAQAAu1Tx4/1/AABg3daOeAAAAPnd1o54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HB0/X8AAECYH4uNAQAAAgAAAAAAAADQ7hbk/X8AAAAAAAAAAAAAsajkc/1/AAAwSLKmjQEAADw8gHX9fwAAAAAAAAAAAAAAAAAAAAAAACj1tDJkBgAAAADdc/1/AAAAAAAAAAAAAOD///8AAAAAcEAGi40BAABod9aOAAAAAAAAAAAAAAAABgAAAAAAAAAAAAAAAAAAAIx21o54AAAAyXbWjngAAADBH+3j/X8AAKBzYZKNAQAAkHXWjgAAAACgc2GSjQEAAKCDFJONAQAAcEAGi40BAAC7VPHj/X8AADB21o54AAAAyXbWjng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uFuT9fwAAAAAAAAAAAAAAAAAAAAAAAKj1e5KNAQAAwGI6po0BAAAAAAAAAAAAAAAAAAAAAAAAGPW0MmQGAADQw110/X8AAFAFAKaNAQAA8P///wAAAABwQAaLjQEAAFh31o4AAAAAAAAAAAAAAAAJAAAAAAAAAAAAAAAAAAAAfHbWjngAAAC5dtaOeAAAAMEf7eP9fwAAUHNhko0BAACAddaOAAAAAFBzYZKNAQAAAAAAAAAAAABwQAaLjQEAALtU8eP9fwAAIHbWjngAAAC5dtaOeAAAAAAAAAAAAAAAENtsjm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7903</Words>
  <Characters>45048</Characters>
  <Application>Microsoft Office Word</Application>
  <DocSecurity>0</DocSecurity>
  <Lines>375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Irena Dankova</cp:lastModifiedBy>
  <cp:revision>4</cp:revision>
  <cp:lastPrinted>2025-01-21T14:27:00Z</cp:lastPrinted>
  <dcterms:created xsi:type="dcterms:W3CDTF">2025-01-22T07:14:00Z</dcterms:created>
  <dcterms:modified xsi:type="dcterms:W3CDTF">2025-02-03T07:52:00Z</dcterms:modified>
</cp:coreProperties>
</file>