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948D44" w14:textId="367AD507" w:rsidR="008F7BFB" w:rsidRDefault="009F31CC" w:rsidP="00534AFE">
      <w:pPr>
        <w:spacing w:after="120"/>
        <w:ind w:left="4248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1" w:name="_Hlk117864689"/>
      <w:r>
        <w:rPr>
          <w:rFonts w:ascii="Times New Roman" w:hAnsi="Times New Roman"/>
          <w:b/>
          <w:sz w:val="24"/>
          <w:szCs w:val="24"/>
        </w:rPr>
        <w:pict w14:anchorId="7C146BD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4.25pt;height:100.5pt">
            <v:imagedata r:id="rId8" o:title=""/>
            <o:lock v:ext="edit" ungrouping="t" rotation="t" cropping="t" verticies="t" text="t" grouping="t"/>
            <o:signatureline v:ext="edit" id="{353C52DD-DB58-41D8-837D-6FF268E479AA}" provid="{00000000-0000-0000-0000-000000000000}" o:suggestedsigner="Проф. дхн Георги Вайсилов" o:suggestedsigner2="Изп. директор и Ръководител на УО на ПО" issignatureline="t"/>
          </v:shape>
        </w:pict>
      </w:r>
    </w:p>
    <w:p w14:paraId="7454DA2F" w14:textId="77777777" w:rsidR="008F7BFB" w:rsidRDefault="008F7BFB" w:rsidP="00534AFE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F22A2A2" w14:textId="77777777" w:rsidR="00981294" w:rsidRDefault="008F7BFB" w:rsidP="00534AFE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ВЪПРОСИ И ОТГОВОРИ</w:t>
      </w:r>
    </w:p>
    <w:p w14:paraId="30316679" w14:textId="1C49627D" w:rsidR="00DC3250" w:rsidRPr="00750C3D" w:rsidRDefault="004D7879" w:rsidP="00534AFE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66AF8">
        <w:rPr>
          <w:rFonts w:ascii="Times New Roman" w:hAnsi="Times New Roman" w:cs="Times New Roman"/>
          <w:b/>
          <w:bCs/>
          <w:sz w:val="24"/>
          <w:szCs w:val="24"/>
        </w:rPr>
        <w:t xml:space="preserve">ПО ПРОЦЕДУРА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ЧРЕЗ ДИРЕКТНО </w:t>
      </w:r>
      <w:r w:rsidRPr="00750C3D">
        <w:rPr>
          <w:rFonts w:ascii="Times New Roman" w:hAnsi="Times New Roman" w:cs="Times New Roman"/>
          <w:b/>
          <w:bCs/>
          <w:sz w:val="24"/>
          <w:szCs w:val="24"/>
        </w:rPr>
        <w:t xml:space="preserve">ПРЕДОСТАВЯНЕ НА БЕЗВЪЗМЕЗДНА ФИНАНСОВА ПОМОЩ </w:t>
      </w:r>
      <w:r w:rsidRPr="004D7879">
        <w:rPr>
          <w:rFonts w:ascii="Times New Roman" w:hAnsi="Times New Roman" w:cs="Times New Roman"/>
          <w:b/>
          <w:bCs/>
          <w:sz w:val="24"/>
          <w:szCs w:val="24"/>
        </w:rPr>
        <w:t>BG05SFPR001-1.005 „ОГРАМОТЯВАНЕ НА ВЪЗРАСТНИ (ЧРЕЗ ПРИЛАГАНЕ НА ПОДХОДА ИТИ)</w:t>
      </w:r>
      <w:r>
        <w:rPr>
          <w:rFonts w:ascii="Times New Roman" w:hAnsi="Times New Roman"/>
          <w:b/>
          <w:sz w:val="24"/>
          <w:szCs w:val="24"/>
        </w:rPr>
        <w:t>“</w:t>
      </w:r>
    </w:p>
    <w:p w14:paraId="6185A756" w14:textId="1E44CC4D" w:rsidR="008F7BFB" w:rsidRDefault="008F7BFB" w:rsidP="00534AFE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802C5">
        <w:rPr>
          <w:rFonts w:ascii="Times New Roman" w:hAnsi="Times New Roman" w:cs="Times New Roman"/>
          <w:b/>
          <w:bCs/>
          <w:sz w:val="24"/>
          <w:szCs w:val="24"/>
        </w:rPr>
        <w:t xml:space="preserve">към </w:t>
      </w:r>
      <w:r w:rsidR="007B0D6C">
        <w:rPr>
          <w:rFonts w:ascii="Times New Roman" w:hAnsi="Times New Roman" w:cs="Times New Roman"/>
          <w:b/>
          <w:bCs/>
          <w:sz w:val="24"/>
          <w:szCs w:val="24"/>
        </w:rPr>
        <w:t>06</w:t>
      </w:r>
      <w:r w:rsidR="00621804" w:rsidRPr="00F802C5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7B0D6C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767B44" w:rsidRPr="00F802C5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F802C5">
        <w:rPr>
          <w:rFonts w:ascii="Times New Roman" w:hAnsi="Times New Roman" w:cs="Times New Roman"/>
          <w:b/>
          <w:bCs/>
          <w:sz w:val="24"/>
          <w:szCs w:val="24"/>
          <w:lang w:val="en-US"/>
        </w:rPr>
        <w:t>.202</w:t>
      </w:r>
      <w:r w:rsidR="007B0D6C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F802C5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Pr="00F802C5">
        <w:rPr>
          <w:rFonts w:ascii="Times New Roman" w:hAnsi="Times New Roman" w:cs="Times New Roman"/>
          <w:b/>
          <w:bCs/>
          <w:sz w:val="24"/>
          <w:szCs w:val="24"/>
        </w:rPr>
        <w:t>г.</w:t>
      </w:r>
    </w:p>
    <w:p w14:paraId="446CD432" w14:textId="77777777" w:rsidR="008F7BFB" w:rsidRDefault="008F7BFB" w:rsidP="00534AFE">
      <w:pPr>
        <w:spacing w:after="1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53168CF" w14:textId="7063677D" w:rsidR="004B4516" w:rsidRPr="0021028A" w:rsidRDefault="004B4516" w:rsidP="00534AFE">
      <w:pPr>
        <w:pStyle w:val="Heading2"/>
        <w:numPr>
          <w:ilvl w:val="0"/>
          <w:numId w:val="0"/>
        </w:numPr>
        <w:spacing w:after="120"/>
      </w:pPr>
      <w:r w:rsidRPr="0021028A">
        <w:t xml:space="preserve">ВЪПРОС </w:t>
      </w:r>
      <w:r w:rsidR="00612C10" w:rsidRPr="004A725D">
        <w:rPr>
          <w:lang w:val="bg-BG"/>
        </w:rPr>
        <w:t>1</w:t>
      </w:r>
      <w:r w:rsidRPr="004A725D">
        <w:rPr>
          <w:lang w:val="bg-BG"/>
        </w:rPr>
        <w:t xml:space="preserve"> от </w:t>
      </w:r>
      <w:r w:rsidR="004D7879">
        <w:rPr>
          <w:lang w:val="bg-BG"/>
        </w:rPr>
        <w:t>19</w:t>
      </w:r>
      <w:r w:rsidR="004A725D" w:rsidRPr="004A725D">
        <w:rPr>
          <w:lang w:val="bg-BG"/>
        </w:rPr>
        <w:t xml:space="preserve">.12.2024 </w:t>
      </w:r>
      <w:r w:rsidRPr="004A725D">
        <w:rPr>
          <w:lang w:val="bg-BG"/>
        </w:rPr>
        <w:t>г. (</w:t>
      </w:r>
      <w:r w:rsidR="00E61FDA" w:rsidRPr="004A725D">
        <w:rPr>
          <w:lang w:val="bg-BG"/>
        </w:rPr>
        <w:t xml:space="preserve">Q001 </w:t>
      </w:r>
      <w:r w:rsidRPr="004A725D">
        <w:rPr>
          <w:lang w:val="bg-BG"/>
        </w:rPr>
        <w:t>постъпил чрез ИСУН)</w:t>
      </w:r>
      <w:r w:rsidR="0002372F" w:rsidRPr="004A725D">
        <w:rPr>
          <w:lang w:val="bg-BG"/>
        </w:rPr>
        <w:t>:</w:t>
      </w:r>
    </w:p>
    <w:bookmarkEnd w:id="1"/>
    <w:p w14:paraId="0A7A1981" w14:textId="77777777" w:rsidR="004D7879" w:rsidRPr="004D7879" w:rsidRDefault="004D7879" w:rsidP="00534AFE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7879">
        <w:rPr>
          <w:rFonts w:ascii="Times New Roman" w:hAnsi="Times New Roman" w:cs="Times New Roman"/>
          <w:sz w:val="24"/>
          <w:szCs w:val="24"/>
        </w:rPr>
        <w:t xml:space="preserve">Въпроси по процедура BG05SFPR001-1.005 „Ограмотяване на възрастни“ </w:t>
      </w:r>
    </w:p>
    <w:p w14:paraId="09312B6E" w14:textId="77777777" w:rsidR="004D7879" w:rsidRPr="004D7879" w:rsidRDefault="004D7879" w:rsidP="00534AFE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7879">
        <w:rPr>
          <w:rFonts w:ascii="Times New Roman" w:hAnsi="Times New Roman" w:cs="Times New Roman"/>
          <w:sz w:val="24"/>
          <w:szCs w:val="24"/>
        </w:rPr>
        <w:t>От СНЦ Бизнес инкубатор – Гоце Делчев, ЦПП, конкретен бенефициент по процедурата</w:t>
      </w:r>
    </w:p>
    <w:p w14:paraId="3E5BCBF7" w14:textId="77777777" w:rsidR="004D7879" w:rsidRPr="004D7879" w:rsidRDefault="004D7879" w:rsidP="00534AFE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7879">
        <w:rPr>
          <w:rFonts w:ascii="Times New Roman" w:hAnsi="Times New Roman" w:cs="Times New Roman"/>
          <w:sz w:val="24"/>
          <w:szCs w:val="24"/>
        </w:rPr>
        <w:t xml:space="preserve">1. Възможно ли е да се разменят ролите на партньорите в проекта, като вписаният в одобрената концепция за ИТИ водещ партньор (ЮЛНЦ) да стане партньор, а партньорът (училище) да поеме ролята на кандидат? Размяната се налага, поради заложените в процедурата „Ограмотяване на възрастни“ ограничения за дейностите, изпълнявани от ЮЛНЦ и съответно за формиране на непреки разходи, чрез които би следвало да се покрие управлението на проект. </w:t>
      </w:r>
    </w:p>
    <w:p w14:paraId="62AC94A0" w14:textId="77777777" w:rsidR="004D7879" w:rsidRPr="004D7879" w:rsidRDefault="004D7879" w:rsidP="00534AFE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7879">
        <w:rPr>
          <w:rFonts w:ascii="Times New Roman" w:hAnsi="Times New Roman" w:cs="Times New Roman"/>
          <w:sz w:val="24"/>
          <w:szCs w:val="24"/>
        </w:rPr>
        <w:t>2. Ако това не е възможно, могат ли средствата от непреките разходи на партньора да бъдат използвани от кандидата за дейностите за организация и управление и дейностите за мониторинг и за комуникация и видимост?</w:t>
      </w:r>
    </w:p>
    <w:p w14:paraId="11CEAC6C" w14:textId="77777777" w:rsidR="004D7879" w:rsidRPr="004D7879" w:rsidRDefault="004D7879" w:rsidP="00534AFE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7879">
        <w:rPr>
          <w:rFonts w:ascii="Times New Roman" w:hAnsi="Times New Roman" w:cs="Times New Roman"/>
          <w:sz w:val="24"/>
          <w:szCs w:val="24"/>
        </w:rPr>
        <w:t>3. Възможно ли е в дейностите по проекта да бъдат включени целеви групи от съседни общини?</w:t>
      </w:r>
    </w:p>
    <w:p w14:paraId="40B96D19" w14:textId="77777777" w:rsidR="004D7879" w:rsidRPr="004D7879" w:rsidRDefault="004D7879" w:rsidP="00534AFE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7879">
        <w:rPr>
          <w:rFonts w:ascii="Times New Roman" w:hAnsi="Times New Roman" w:cs="Times New Roman"/>
          <w:sz w:val="24"/>
          <w:szCs w:val="24"/>
        </w:rPr>
        <w:t>4. Ще има ли актуализиране на стипендиите, предвидени в процедурата, тъй като са по-ниски от стипендиите по други национални програми, което ще затрудни привличането на целевите групи?</w:t>
      </w:r>
    </w:p>
    <w:p w14:paraId="6D7E9FFB" w14:textId="249B24F6" w:rsidR="004D7879" w:rsidRDefault="004D7879" w:rsidP="00534AFE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7879">
        <w:rPr>
          <w:rFonts w:ascii="Times New Roman" w:hAnsi="Times New Roman" w:cs="Times New Roman"/>
          <w:sz w:val="24"/>
          <w:szCs w:val="24"/>
        </w:rPr>
        <w:t>5. Може ли да се планира изплащането на стипендиите за участие на участниците в обученията на месечна база?</w:t>
      </w:r>
    </w:p>
    <w:p w14:paraId="601D2DD1" w14:textId="6F3CEAD9" w:rsidR="004B4516" w:rsidRDefault="0021028A" w:rsidP="00534AFE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</w:p>
    <w:p w14:paraId="3EFDA42C" w14:textId="045E4EFF" w:rsidR="00112DF3" w:rsidRPr="00295EC9" w:rsidRDefault="00112DF3" w:rsidP="00112DF3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>
        <w:rPr>
          <w:rFonts w:ascii="Times New Roman" w:hAnsi="Times New Roman" w:cs="Times New Roman"/>
          <w:sz w:val="24"/>
          <w:szCs w:val="24"/>
          <w:lang w:eastAsia="en-GB"/>
        </w:rPr>
        <w:t>1. Н</w:t>
      </w:r>
      <w:r w:rsidRPr="00854F16">
        <w:rPr>
          <w:rFonts w:ascii="Times New Roman" w:hAnsi="Times New Roman" w:cs="Times New Roman"/>
          <w:sz w:val="24"/>
          <w:szCs w:val="24"/>
          <w:lang w:eastAsia="en-GB"/>
        </w:rPr>
        <w:t>астоящата процедура се реализира чрез процедура за директно предоставяне на безвъзмездна финансова помощ</w:t>
      </w:r>
      <w:r>
        <w:rPr>
          <w:rFonts w:ascii="Times New Roman" w:hAnsi="Times New Roman" w:cs="Times New Roman"/>
          <w:sz w:val="24"/>
          <w:szCs w:val="24"/>
          <w:lang w:eastAsia="en-GB"/>
        </w:rPr>
        <w:t xml:space="preserve"> (БФП)</w:t>
      </w:r>
      <w:r w:rsidRPr="00854F16">
        <w:rPr>
          <w:rFonts w:ascii="Times New Roman" w:hAnsi="Times New Roman" w:cs="Times New Roman"/>
          <w:sz w:val="24"/>
          <w:szCs w:val="24"/>
          <w:lang w:eastAsia="en-GB"/>
        </w:rPr>
        <w:t xml:space="preserve"> на конкретни бенефициенти</w:t>
      </w:r>
      <w:r>
        <w:rPr>
          <w:rFonts w:ascii="Times New Roman" w:hAnsi="Times New Roman" w:cs="Times New Roman"/>
          <w:sz w:val="24"/>
          <w:szCs w:val="24"/>
          <w:lang w:val="en-US" w:eastAsia="en-GB"/>
        </w:rPr>
        <w:t>.</w:t>
      </w:r>
      <w:r>
        <w:rPr>
          <w:rFonts w:ascii="Times New Roman" w:hAnsi="Times New Roman" w:cs="Times New Roman"/>
          <w:sz w:val="24"/>
          <w:szCs w:val="24"/>
          <w:lang w:eastAsia="en-GB"/>
        </w:rPr>
        <w:t xml:space="preserve"> Конкретните бенефициенти и партньорите са посочени в таблицата по т. 11 „Допустими кандидати“ от Условията за кандидатстване и е недопустима промяна, като проектните предложения следва да съответстват на одобрените комбинирани концепции за ИТИ, вкл. по отношение на кандидат и партньори.</w:t>
      </w:r>
      <w:r>
        <w:rPr>
          <w:rFonts w:ascii="Times New Roman" w:hAnsi="Times New Roman" w:cs="Times New Roman"/>
          <w:sz w:val="24"/>
          <w:szCs w:val="24"/>
          <w:lang w:val="en-US" w:eastAsia="en-GB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en-GB"/>
        </w:rPr>
        <w:t>Разходите по процедурата се планират за кандидата и партньорите съгласно Условията за кандидатстване</w:t>
      </w:r>
      <w:r w:rsidRPr="009F6053">
        <w:rPr>
          <w:rFonts w:ascii="Times New Roman" w:hAnsi="Times New Roman" w:cs="Times New Roman"/>
          <w:sz w:val="24"/>
          <w:szCs w:val="24"/>
          <w:lang w:eastAsia="en-GB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en-GB"/>
        </w:rPr>
        <w:t xml:space="preserve">и приложенията към тях: Приложение </w:t>
      </w:r>
      <w:r>
        <w:rPr>
          <w:rFonts w:ascii="Times New Roman" w:hAnsi="Times New Roman" w:cs="Times New Roman"/>
          <w:sz w:val="24"/>
          <w:szCs w:val="24"/>
          <w:lang w:val="en-US" w:eastAsia="en-GB"/>
        </w:rPr>
        <w:t xml:space="preserve">XIII </w:t>
      </w:r>
      <w:r w:rsidRPr="009F6053">
        <w:rPr>
          <w:rFonts w:ascii="Times New Roman" w:hAnsi="Times New Roman" w:cs="Times New Roman"/>
          <w:sz w:val="24"/>
          <w:szCs w:val="24"/>
          <w:lang w:eastAsia="en-GB"/>
        </w:rPr>
        <w:t>ТЕРЕС</w:t>
      </w:r>
      <w:r>
        <w:rPr>
          <w:rFonts w:ascii="Times New Roman" w:hAnsi="Times New Roman" w:cs="Times New Roman"/>
          <w:sz w:val="24"/>
          <w:szCs w:val="24"/>
          <w:lang w:eastAsia="en-GB"/>
        </w:rPr>
        <w:t>, Приложение</w:t>
      </w:r>
      <w:r w:rsidRPr="009F6053">
        <w:t xml:space="preserve"> </w:t>
      </w:r>
      <w:r w:rsidRPr="009F6053">
        <w:rPr>
          <w:rFonts w:ascii="Times New Roman" w:hAnsi="Times New Roman" w:cs="Times New Roman"/>
          <w:sz w:val="24"/>
          <w:szCs w:val="24"/>
          <w:lang w:eastAsia="en-GB"/>
        </w:rPr>
        <w:t>VI</w:t>
      </w:r>
      <w:r>
        <w:rPr>
          <w:rFonts w:ascii="Times New Roman" w:hAnsi="Times New Roman" w:cs="Times New Roman"/>
          <w:sz w:val="24"/>
          <w:szCs w:val="24"/>
          <w:lang w:eastAsia="en-GB"/>
        </w:rPr>
        <w:t xml:space="preserve"> Помощна таблица, Приложение  </w:t>
      </w:r>
      <w:r w:rsidRPr="009F6053">
        <w:rPr>
          <w:rFonts w:ascii="Times New Roman" w:hAnsi="Times New Roman" w:cs="Times New Roman"/>
          <w:sz w:val="24"/>
          <w:szCs w:val="24"/>
          <w:lang w:eastAsia="en-GB"/>
        </w:rPr>
        <w:t>XIX Условия за възстановяване на разходите</w:t>
      </w:r>
      <w:r w:rsidR="00393A64">
        <w:rPr>
          <w:rFonts w:ascii="Times New Roman" w:hAnsi="Times New Roman" w:cs="Times New Roman"/>
          <w:sz w:val="24"/>
          <w:szCs w:val="24"/>
          <w:lang w:eastAsia="en-GB"/>
        </w:rPr>
        <w:t>,</w:t>
      </w:r>
      <w:r>
        <w:rPr>
          <w:rFonts w:ascii="Times New Roman" w:hAnsi="Times New Roman" w:cs="Times New Roman"/>
          <w:sz w:val="24"/>
          <w:szCs w:val="24"/>
          <w:lang w:eastAsia="en-GB"/>
        </w:rPr>
        <w:t xml:space="preserve"> като партньорите също следва да разходват средства от </w:t>
      </w:r>
      <w:r>
        <w:rPr>
          <w:rFonts w:ascii="Times New Roman" w:hAnsi="Times New Roman" w:cs="Times New Roman"/>
          <w:sz w:val="24"/>
          <w:szCs w:val="24"/>
          <w:lang w:eastAsia="en-GB"/>
        </w:rPr>
        <w:lastRenderedPageBreak/>
        <w:t>БФП с</w:t>
      </w:r>
      <w:r w:rsidRPr="00E340A7">
        <w:rPr>
          <w:rFonts w:ascii="Times New Roman" w:hAnsi="Times New Roman" w:cs="Times New Roman"/>
          <w:sz w:val="24"/>
          <w:szCs w:val="24"/>
          <w:lang w:eastAsia="en-GB"/>
        </w:rPr>
        <w:t>ъгласно §1, т. 5 от Допълнителните разпоредби на ПМС № 23/13.02.2023 г. за определяне на детайлни правила за предоставяне на безвъзмездна финансова помощ по програмите, финансирани от Европейските фондове при споделено управление за програмен период 2021 – 2027 г.</w:t>
      </w:r>
      <w:r>
        <w:rPr>
          <w:rFonts w:ascii="Times New Roman" w:hAnsi="Times New Roman" w:cs="Times New Roman"/>
          <w:sz w:val="24"/>
          <w:szCs w:val="24"/>
          <w:lang w:eastAsia="en-GB"/>
        </w:rPr>
        <w:t xml:space="preserve"> Съгласно УК, дейност 2 и дейност 3 се извършват само от училища. В тази връзка свързаните с тях преки разходи следва да бъдат планирани само за училища. По отношение на непреките разходи в УК няма ограничения кой може да ги извършва и следователно същите могат да се планират само за кандидата или само за един от партньорите или да се разпределят между участници в партньорството независимо от разпределението на преките разходи между тях. Имайте предвид, че бюджетът  в Помощната таблица е примерен и следва да се прецизира в </w:t>
      </w:r>
      <w:r w:rsidRPr="00B3033B">
        <w:rPr>
          <w:rFonts w:ascii="Times New Roman" w:hAnsi="Times New Roman" w:cs="Times New Roman"/>
          <w:sz w:val="24"/>
          <w:szCs w:val="24"/>
          <w:lang w:eastAsia="en-GB"/>
        </w:rPr>
        <w:t xml:space="preserve">зависимост от параметрите на </w:t>
      </w:r>
      <w:r>
        <w:rPr>
          <w:rFonts w:ascii="Times New Roman" w:hAnsi="Times New Roman" w:cs="Times New Roman"/>
          <w:sz w:val="24"/>
          <w:szCs w:val="24"/>
          <w:lang w:eastAsia="en-GB"/>
        </w:rPr>
        <w:t xml:space="preserve">конкретното </w:t>
      </w:r>
      <w:r w:rsidRPr="00B3033B">
        <w:rPr>
          <w:rFonts w:ascii="Times New Roman" w:hAnsi="Times New Roman" w:cs="Times New Roman"/>
          <w:sz w:val="24"/>
          <w:szCs w:val="24"/>
          <w:lang w:eastAsia="en-GB"/>
        </w:rPr>
        <w:t>проектно предложение</w:t>
      </w:r>
      <w:r>
        <w:rPr>
          <w:rFonts w:ascii="Times New Roman" w:hAnsi="Times New Roman" w:cs="Times New Roman"/>
          <w:sz w:val="24"/>
          <w:szCs w:val="24"/>
          <w:lang w:eastAsia="en-GB"/>
        </w:rPr>
        <w:t>, като п</w:t>
      </w:r>
      <w:r w:rsidRPr="00B3033B">
        <w:rPr>
          <w:rFonts w:ascii="Times New Roman" w:hAnsi="Times New Roman" w:cs="Times New Roman"/>
          <w:sz w:val="24"/>
          <w:szCs w:val="24"/>
          <w:lang w:eastAsia="en-GB"/>
        </w:rPr>
        <w:t xml:space="preserve">ри необходимост </w:t>
      </w:r>
      <w:r>
        <w:rPr>
          <w:rFonts w:ascii="Times New Roman" w:hAnsi="Times New Roman" w:cs="Times New Roman"/>
          <w:sz w:val="24"/>
          <w:szCs w:val="24"/>
          <w:lang w:eastAsia="en-GB"/>
        </w:rPr>
        <w:t>се</w:t>
      </w:r>
      <w:r w:rsidRPr="00B3033B">
        <w:rPr>
          <w:rFonts w:ascii="Times New Roman" w:hAnsi="Times New Roman" w:cs="Times New Roman"/>
          <w:sz w:val="24"/>
          <w:szCs w:val="24"/>
          <w:lang w:eastAsia="en-GB"/>
        </w:rPr>
        <w:t xml:space="preserve"> променя</w:t>
      </w:r>
      <w:r>
        <w:rPr>
          <w:rFonts w:ascii="Times New Roman" w:hAnsi="Times New Roman" w:cs="Times New Roman"/>
          <w:sz w:val="24"/>
          <w:szCs w:val="24"/>
          <w:lang w:eastAsia="en-GB"/>
        </w:rPr>
        <w:t>т</w:t>
      </w:r>
      <w:r w:rsidRPr="00B3033B">
        <w:rPr>
          <w:rFonts w:ascii="Times New Roman" w:hAnsi="Times New Roman" w:cs="Times New Roman"/>
          <w:sz w:val="24"/>
          <w:szCs w:val="24"/>
          <w:lang w:eastAsia="en-GB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en-GB"/>
        </w:rPr>
        <w:t xml:space="preserve">съответните </w:t>
      </w:r>
      <w:r w:rsidRPr="00B3033B">
        <w:rPr>
          <w:rFonts w:ascii="Times New Roman" w:hAnsi="Times New Roman" w:cs="Times New Roman"/>
          <w:sz w:val="24"/>
          <w:szCs w:val="24"/>
          <w:lang w:eastAsia="en-GB"/>
        </w:rPr>
        <w:t>формули</w:t>
      </w:r>
      <w:r>
        <w:rPr>
          <w:rFonts w:ascii="Times New Roman" w:hAnsi="Times New Roman" w:cs="Times New Roman"/>
          <w:sz w:val="24"/>
          <w:szCs w:val="24"/>
          <w:lang w:eastAsia="en-GB"/>
        </w:rPr>
        <w:t>.</w:t>
      </w:r>
      <w:r w:rsidRPr="00B3033B">
        <w:rPr>
          <w:rFonts w:ascii="Times New Roman" w:hAnsi="Times New Roman" w:cs="Times New Roman"/>
          <w:sz w:val="24"/>
          <w:szCs w:val="24"/>
          <w:lang w:eastAsia="en-GB"/>
        </w:rPr>
        <w:t xml:space="preserve"> </w:t>
      </w:r>
    </w:p>
    <w:p w14:paraId="238FFE55" w14:textId="77777777" w:rsidR="00112DF3" w:rsidRDefault="00112DF3" w:rsidP="00112DF3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>
        <w:rPr>
          <w:rFonts w:ascii="Times New Roman" w:hAnsi="Times New Roman" w:cs="Times New Roman"/>
          <w:sz w:val="24"/>
          <w:szCs w:val="24"/>
          <w:lang w:eastAsia="en-GB"/>
        </w:rPr>
        <w:t xml:space="preserve">2. Допустимите преки и непреки разходи по процедурата се планират за и по преценка на кандидата и/или всеки партньор, когато е приложимо, според спецификата на проектното предложение и съгласно представената </w:t>
      </w:r>
      <w:r w:rsidRPr="001C4E31">
        <w:rPr>
          <w:rFonts w:ascii="Times New Roman" w:hAnsi="Times New Roman" w:cs="Times New Roman"/>
          <w:sz w:val="24"/>
          <w:szCs w:val="24"/>
          <w:lang w:eastAsia="en-GB"/>
        </w:rPr>
        <w:t>Помощна таблица (Приложение VI към Условията за кандидатстване).</w:t>
      </w:r>
      <w:r>
        <w:rPr>
          <w:rFonts w:ascii="Times New Roman" w:hAnsi="Times New Roman" w:cs="Times New Roman"/>
          <w:sz w:val="24"/>
          <w:szCs w:val="24"/>
          <w:lang w:eastAsia="en-GB"/>
        </w:rPr>
        <w:t xml:space="preserve"> В допълнение, подробна информация за възстановяване на непреките разходи е описана в </w:t>
      </w:r>
      <w:r w:rsidRPr="00FA7CC4">
        <w:rPr>
          <w:rFonts w:ascii="Times New Roman" w:hAnsi="Times New Roman" w:cs="Times New Roman"/>
          <w:sz w:val="24"/>
          <w:szCs w:val="24"/>
          <w:lang w:eastAsia="en-GB"/>
        </w:rPr>
        <w:t>Условия за възстановяване на разходите по процедура BG05SFPR001-1.005 „Ограмотяване на възрастни (чрез прилагане на подхода ИТИ)“ (Приложение XIX</w:t>
      </w:r>
      <w:r w:rsidRPr="00E314DF">
        <w:t xml:space="preserve"> </w:t>
      </w:r>
      <w:r w:rsidRPr="00E314DF">
        <w:rPr>
          <w:rFonts w:ascii="Times New Roman" w:hAnsi="Times New Roman" w:cs="Times New Roman"/>
          <w:sz w:val="24"/>
          <w:szCs w:val="24"/>
          <w:lang w:eastAsia="en-GB"/>
        </w:rPr>
        <w:t>към Условията за кандидатстване</w:t>
      </w:r>
      <w:r w:rsidRPr="00FA7CC4">
        <w:rPr>
          <w:rFonts w:ascii="Times New Roman" w:hAnsi="Times New Roman" w:cs="Times New Roman"/>
          <w:sz w:val="24"/>
          <w:szCs w:val="24"/>
          <w:lang w:eastAsia="en-GB"/>
        </w:rPr>
        <w:t>)</w:t>
      </w:r>
      <w:r>
        <w:rPr>
          <w:rFonts w:ascii="Times New Roman" w:hAnsi="Times New Roman" w:cs="Times New Roman"/>
          <w:sz w:val="24"/>
          <w:szCs w:val="24"/>
          <w:lang w:eastAsia="en-GB"/>
        </w:rPr>
        <w:t>.</w:t>
      </w:r>
    </w:p>
    <w:p w14:paraId="661CCE41" w14:textId="77777777" w:rsidR="00112DF3" w:rsidRDefault="00112DF3" w:rsidP="00112DF3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>
        <w:rPr>
          <w:rFonts w:ascii="Times New Roman" w:hAnsi="Times New Roman" w:cs="Times New Roman"/>
          <w:sz w:val="24"/>
          <w:szCs w:val="24"/>
          <w:lang w:eastAsia="en-GB"/>
        </w:rPr>
        <w:t>3. В допълнение към планираното в одобрените комбинирани концепции за ИТИ, допустимите дейности по настоящата процедура не ограничават включването на целеви групи от съседни общини.</w:t>
      </w:r>
    </w:p>
    <w:p w14:paraId="7A218979" w14:textId="77777777" w:rsidR="00112DF3" w:rsidRDefault="00112DF3" w:rsidP="00112DF3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>
        <w:rPr>
          <w:rFonts w:ascii="Times New Roman" w:hAnsi="Times New Roman" w:cs="Times New Roman"/>
          <w:sz w:val="24"/>
          <w:szCs w:val="24"/>
          <w:lang w:eastAsia="en-GB"/>
        </w:rPr>
        <w:t>4. Определянето на единичните разходи за стипендии, както и периодичното им актуализиране, ако е приложимо, са детайлно</w:t>
      </w:r>
      <w:r w:rsidRPr="00500011">
        <w:t xml:space="preserve"> </w:t>
      </w:r>
      <w:r>
        <w:rPr>
          <w:rFonts w:ascii="Times New Roman" w:hAnsi="Times New Roman" w:cs="Times New Roman"/>
          <w:sz w:val="24"/>
          <w:szCs w:val="24"/>
          <w:lang w:eastAsia="en-GB"/>
        </w:rPr>
        <w:t>описани</w:t>
      </w:r>
      <w:r w:rsidRPr="00500011">
        <w:rPr>
          <w:rFonts w:ascii="Times New Roman" w:hAnsi="Times New Roman" w:cs="Times New Roman"/>
          <w:sz w:val="24"/>
          <w:szCs w:val="24"/>
          <w:lang w:eastAsia="en-GB"/>
        </w:rPr>
        <w:t xml:space="preserve"> в ТЕРЕС Ограмотяване (Приложение XIII към Условията за кандидат</w:t>
      </w:r>
      <w:r>
        <w:rPr>
          <w:rFonts w:ascii="Times New Roman" w:hAnsi="Times New Roman" w:cs="Times New Roman"/>
          <w:sz w:val="24"/>
          <w:szCs w:val="24"/>
          <w:lang w:eastAsia="en-GB"/>
        </w:rPr>
        <w:t>ст</w:t>
      </w:r>
      <w:r w:rsidRPr="00500011">
        <w:rPr>
          <w:rFonts w:ascii="Times New Roman" w:hAnsi="Times New Roman" w:cs="Times New Roman"/>
          <w:sz w:val="24"/>
          <w:szCs w:val="24"/>
          <w:lang w:eastAsia="en-GB"/>
        </w:rPr>
        <w:t>ване)</w:t>
      </w:r>
      <w:r>
        <w:rPr>
          <w:rFonts w:ascii="Times New Roman" w:hAnsi="Times New Roman" w:cs="Times New Roman"/>
          <w:sz w:val="24"/>
          <w:szCs w:val="24"/>
          <w:lang w:eastAsia="en-GB"/>
        </w:rPr>
        <w:t>.</w:t>
      </w:r>
    </w:p>
    <w:p w14:paraId="73A3DC71" w14:textId="77777777" w:rsidR="00112DF3" w:rsidRPr="00FA7CC4" w:rsidRDefault="00112DF3" w:rsidP="00112DF3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>
        <w:rPr>
          <w:rFonts w:ascii="Times New Roman" w:hAnsi="Times New Roman" w:cs="Times New Roman"/>
          <w:sz w:val="24"/>
          <w:szCs w:val="24"/>
          <w:lang w:eastAsia="en-GB"/>
        </w:rPr>
        <w:t xml:space="preserve">5. Детайлна информация относно стипендиите за участие </w:t>
      </w:r>
      <w:r w:rsidRPr="00500011">
        <w:rPr>
          <w:rFonts w:ascii="Times New Roman" w:hAnsi="Times New Roman" w:cs="Times New Roman"/>
          <w:sz w:val="24"/>
          <w:szCs w:val="24"/>
          <w:lang w:eastAsia="en-GB"/>
        </w:rPr>
        <w:t>е дадена в ТЕРЕС Ограмотяване (Приложение XIII към Условията за кандидат</w:t>
      </w:r>
      <w:r>
        <w:rPr>
          <w:rFonts w:ascii="Times New Roman" w:hAnsi="Times New Roman" w:cs="Times New Roman"/>
          <w:sz w:val="24"/>
          <w:szCs w:val="24"/>
          <w:lang w:eastAsia="en-GB"/>
        </w:rPr>
        <w:t>ст</w:t>
      </w:r>
      <w:r w:rsidRPr="00500011">
        <w:rPr>
          <w:rFonts w:ascii="Times New Roman" w:hAnsi="Times New Roman" w:cs="Times New Roman"/>
          <w:sz w:val="24"/>
          <w:szCs w:val="24"/>
          <w:lang w:eastAsia="en-GB"/>
        </w:rPr>
        <w:t>ване) и Указния за попълване на Помощна таблица (Приложение XI към Условията за кандидатстване).</w:t>
      </w:r>
      <w:r>
        <w:rPr>
          <w:rFonts w:ascii="Times New Roman" w:hAnsi="Times New Roman" w:cs="Times New Roman"/>
          <w:sz w:val="24"/>
          <w:szCs w:val="24"/>
          <w:lang w:eastAsia="en-GB"/>
        </w:rPr>
        <w:t xml:space="preserve"> В допълнение, </w:t>
      </w:r>
      <w:r w:rsidRPr="00F838A6">
        <w:rPr>
          <w:rFonts w:ascii="Times New Roman" w:hAnsi="Times New Roman" w:cs="Times New Roman"/>
          <w:sz w:val="24"/>
          <w:szCs w:val="24"/>
          <w:lang w:eastAsia="en-GB"/>
        </w:rPr>
        <w:t xml:space="preserve">информация за възстановяване на </w:t>
      </w:r>
      <w:r>
        <w:rPr>
          <w:rFonts w:ascii="Times New Roman" w:hAnsi="Times New Roman" w:cs="Times New Roman"/>
          <w:sz w:val="24"/>
          <w:szCs w:val="24"/>
          <w:lang w:eastAsia="en-GB"/>
        </w:rPr>
        <w:t xml:space="preserve">единичните </w:t>
      </w:r>
      <w:r w:rsidRPr="00F838A6">
        <w:rPr>
          <w:rFonts w:ascii="Times New Roman" w:hAnsi="Times New Roman" w:cs="Times New Roman"/>
          <w:sz w:val="24"/>
          <w:szCs w:val="24"/>
          <w:lang w:eastAsia="en-GB"/>
        </w:rPr>
        <w:t>разходи</w:t>
      </w:r>
      <w:r>
        <w:rPr>
          <w:rFonts w:ascii="Times New Roman" w:hAnsi="Times New Roman" w:cs="Times New Roman"/>
          <w:sz w:val="24"/>
          <w:szCs w:val="24"/>
          <w:lang w:eastAsia="en-GB"/>
        </w:rPr>
        <w:t xml:space="preserve"> за стипендии за участие</w:t>
      </w:r>
      <w:r w:rsidRPr="00F838A6">
        <w:rPr>
          <w:rFonts w:ascii="Times New Roman" w:hAnsi="Times New Roman" w:cs="Times New Roman"/>
          <w:sz w:val="24"/>
          <w:szCs w:val="24"/>
          <w:lang w:eastAsia="en-GB"/>
        </w:rPr>
        <w:t xml:space="preserve"> е описана в Условия за възстановяване на разходите по процедура BG05SFPR001-1.005 „Ограмотяване на възрастни (чрез прилагане на подхода ИТИ)“ (Приложение XIX</w:t>
      </w:r>
      <w:r w:rsidRPr="00402504">
        <w:t xml:space="preserve"> </w:t>
      </w:r>
      <w:r w:rsidRPr="00402504">
        <w:rPr>
          <w:rFonts w:ascii="Times New Roman" w:hAnsi="Times New Roman" w:cs="Times New Roman"/>
          <w:sz w:val="24"/>
          <w:szCs w:val="24"/>
          <w:lang w:eastAsia="en-GB"/>
        </w:rPr>
        <w:t>към Условията за кандидатстване</w:t>
      </w:r>
      <w:r w:rsidRPr="00F838A6">
        <w:rPr>
          <w:rFonts w:ascii="Times New Roman" w:hAnsi="Times New Roman" w:cs="Times New Roman"/>
          <w:sz w:val="24"/>
          <w:szCs w:val="24"/>
          <w:lang w:eastAsia="en-GB"/>
        </w:rPr>
        <w:t>).</w:t>
      </w:r>
    </w:p>
    <w:p w14:paraId="5930A200" w14:textId="5814965A" w:rsidR="004D7879" w:rsidRDefault="004D7879" w:rsidP="00BB1FD5">
      <w:pPr>
        <w:pBdr>
          <w:top w:val="single" w:sz="4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</w:p>
    <w:p w14:paraId="208F66C1" w14:textId="7DE16198" w:rsidR="007B0D6C" w:rsidRPr="0021028A" w:rsidRDefault="007B0D6C" w:rsidP="007B0D6C">
      <w:pPr>
        <w:pStyle w:val="Heading2"/>
        <w:numPr>
          <w:ilvl w:val="0"/>
          <w:numId w:val="0"/>
        </w:numPr>
        <w:spacing w:after="120"/>
      </w:pPr>
      <w:r w:rsidRPr="0021028A">
        <w:t xml:space="preserve">ВЪПРОС </w:t>
      </w:r>
      <w:r>
        <w:rPr>
          <w:lang w:val="bg-BG"/>
        </w:rPr>
        <w:t>2</w:t>
      </w:r>
      <w:r w:rsidRPr="004A725D">
        <w:rPr>
          <w:lang w:val="bg-BG"/>
        </w:rPr>
        <w:t xml:space="preserve"> от </w:t>
      </w:r>
      <w:r>
        <w:rPr>
          <w:lang w:val="bg-BG"/>
        </w:rPr>
        <w:t>03</w:t>
      </w:r>
      <w:r w:rsidRPr="004A725D">
        <w:rPr>
          <w:lang w:val="bg-BG"/>
        </w:rPr>
        <w:t>.</w:t>
      </w:r>
      <w:r>
        <w:rPr>
          <w:lang w:val="bg-BG"/>
        </w:rPr>
        <w:t>0</w:t>
      </w:r>
      <w:r w:rsidRPr="004A725D">
        <w:rPr>
          <w:lang w:val="bg-BG"/>
        </w:rPr>
        <w:t>1.202</w:t>
      </w:r>
      <w:r>
        <w:rPr>
          <w:lang w:val="bg-BG"/>
        </w:rPr>
        <w:t>5</w:t>
      </w:r>
      <w:r w:rsidRPr="004A725D">
        <w:rPr>
          <w:lang w:val="bg-BG"/>
        </w:rPr>
        <w:t xml:space="preserve"> г. (Q00</w:t>
      </w:r>
      <w:r>
        <w:rPr>
          <w:lang w:val="bg-BG"/>
        </w:rPr>
        <w:t>2</w:t>
      </w:r>
      <w:r w:rsidRPr="004A725D">
        <w:rPr>
          <w:lang w:val="bg-BG"/>
        </w:rPr>
        <w:t xml:space="preserve"> постъпил чрез ИСУН):</w:t>
      </w:r>
    </w:p>
    <w:p w14:paraId="277B70E6" w14:textId="77777777" w:rsidR="007B0D6C" w:rsidRPr="002E1CF1" w:rsidRDefault="007B0D6C" w:rsidP="007B0D6C">
      <w:pPr>
        <w:spacing w:after="120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 w:rsidRPr="002E1CF1">
        <w:rPr>
          <w:rFonts w:ascii="Times New Roman" w:hAnsi="Times New Roman" w:cs="Times New Roman"/>
          <w:sz w:val="24"/>
          <w:szCs w:val="24"/>
          <w:lang w:eastAsia="en-GB"/>
        </w:rPr>
        <w:t>ВЪПРОСИ ОТ ОБЩИНА САНДАНСКИ – КОНКРЕТЕН БЕНЕФИЦИЕНТ</w:t>
      </w:r>
    </w:p>
    <w:p w14:paraId="45A6E645" w14:textId="77777777" w:rsidR="007B0D6C" w:rsidRPr="002E1CF1" w:rsidRDefault="007B0D6C" w:rsidP="007B0D6C">
      <w:pPr>
        <w:spacing w:after="120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 w:rsidRPr="002E1CF1">
        <w:rPr>
          <w:rFonts w:ascii="Times New Roman" w:hAnsi="Times New Roman" w:cs="Times New Roman"/>
          <w:sz w:val="24"/>
          <w:szCs w:val="24"/>
          <w:lang w:eastAsia="en-GB"/>
        </w:rPr>
        <w:t>ПО ПРОЦЕДУРА ЧРЕЗ ДИРЕКТНО ПРЕДОСТАВЯНЕ НА БЕЗВЪЗМЕЗДНА ФИНАНСОВА ПОМОЩ BG05SFPR001-1.005 „ОГРАМОТЯВАНЕ НА ВЪЗРАСТНИ (ЧРЕЗ ПРИЛАГАНЕ НА ПОДХОДА ИТИ)“</w:t>
      </w:r>
    </w:p>
    <w:p w14:paraId="2EDCC02E" w14:textId="79D29A6F" w:rsidR="007B0D6C" w:rsidRPr="002E1CF1" w:rsidRDefault="007B0D6C" w:rsidP="007B0D6C">
      <w:pPr>
        <w:spacing w:after="120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 w:rsidRPr="002E1CF1">
        <w:rPr>
          <w:rFonts w:ascii="Times New Roman" w:hAnsi="Times New Roman" w:cs="Times New Roman"/>
          <w:sz w:val="24"/>
          <w:szCs w:val="24"/>
          <w:lang w:eastAsia="en-GB"/>
        </w:rPr>
        <w:t>1.</w:t>
      </w:r>
      <w:r>
        <w:rPr>
          <w:rFonts w:ascii="Times New Roman" w:hAnsi="Times New Roman" w:cs="Times New Roman"/>
          <w:sz w:val="24"/>
          <w:szCs w:val="24"/>
          <w:lang w:eastAsia="en-GB"/>
        </w:rPr>
        <w:t xml:space="preserve"> </w:t>
      </w:r>
      <w:r w:rsidRPr="002E1CF1">
        <w:rPr>
          <w:rFonts w:ascii="Times New Roman" w:hAnsi="Times New Roman" w:cs="Times New Roman"/>
          <w:sz w:val="24"/>
          <w:szCs w:val="24"/>
          <w:lang w:eastAsia="en-GB"/>
        </w:rPr>
        <w:t xml:space="preserve">Във фазата изготвяне на концепцията за интегрирани териториални инвестиции (август – септември 2023), в рамките на Процедура „Ограмотяване на възрастни (чрез прилагане на подхода ИТИ) община Сандански планира включването на две училища партньори – ПГ „Яне Сандански“– град Сандански и ЗПГ „Климент </w:t>
      </w:r>
      <w:proofErr w:type="spellStart"/>
      <w:r w:rsidRPr="002E1CF1">
        <w:rPr>
          <w:rFonts w:ascii="Times New Roman" w:hAnsi="Times New Roman" w:cs="Times New Roman"/>
          <w:sz w:val="24"/>
          <w:szCs w:val="24"/>
          <w:lang w:eastAsia="en-GB"/>
        </w:rPr>
        <w:t>Тимирязев</w:t>
      </w:r>
      <w:proofErr w:type="spellEnd"/>
      <w:r w:rsidRPr="002E1CF1">
        <w:rPr>
          <w:rFonts w:ascii="Times New Roman" w:hAnsi="Times New Roman" w:cs="Times New Roman"/>
          <w:sz w:val="24"/>
          <w:szCs w:val="24"/>
          <w:lang w:eastAsia="en-GB"/>
        </w:rPr>
        <w:t>“ – град Сандански, като същите са посочени в таблицата по точка 11. „Допустими кандидати“, колона „Партньори“ на Насоките за кандидатстване.</w:t>
      </w:r>
    </w:p>
    <w:p w14:paraId="65C579C1" w14:textId="77777777" w:rsidR="007B0D6C" w:rsidRPr="002E1CF1" w:rsidRDefault="007B0D6C" w:rsidP="007B0D6C">
      <w:pPr>
        <w:spacing w:after="120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 w:rsidRPr="002E1CF1">
        <w:rPr>
          <w:rFonts w:ascii="Times New Roman" w:hAnsi="Times New Roman" w:cs="Times New Roman"/>
          <w:sz w:val="24"/>
          <w:szCs w:val="24"/>
          <w:lang w:eastAsia="en-GB"/>
        </w:rPr>
        <w:lastRenderedPageBreak/>
        <w:t xml:space="preserve">В настоящия момент при изготвяне на детайлното проектно предложение, с оглед на териториалното разпределение на уязвимите групи и извън територията на административния център – град Сандански, бихме искали да включим основно училище, което да е разположено в село на територията на община Сандански. </w:t>
      </w:r>
    </w:p>
    <w:p w14:paraId="63DCC12B" w14:textId="77777777" w:rsidR="007B0D6C" w:rsidRPr="002E1CF1" w:rsidRDefault="007B0D6C" w:rsidP="007B0D6C">
      <w:pPr>
        <w:spacing w:after="120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 w:rsidRPr="002E1CF1">
        <w:rPr>
          <w:rFonts w:ascii="Times New Roman" w:hAnsi="Times New Roman" w:cs="Times New Roman"/>
          <w:sz w:val="24"/>
          <w:szCs w:val="24"/>
          <w:lang w:eastAsia="en-GB"/>
        </w:rPr>
        <w:t>Този подход би улеснил процеса на мотивиране и самото участие на представители на уязвимите групи в курсовете за ограмотяване и курсовете за придобиване на компетентности от прогимназиалния етап на основно образование. Освен това няма да бъде необходимо да се организира и/или разплащат транспортни разходи за включване в обученията.  Смятаме, че това би улеснило и настоящата и бъдеща работа в сферата на образованието и с децата на представителите на уязвимата група на едно по-малко селско училище.</w:t>
      </w:r>
    </w:p>
    <w:p w14:paraId="26EB8995" w14:textId="77777777" w:rsidR="007B0D6C" w:rsidRPr="002E1CF1" w:rsidRDefault="007B0D6C" w:rsidP="007B0D6C">
      <w:pPr>
        <w:spacing w:after="120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 w:rsidRPr="002E1CF1">
        <w:rPr>
          <w:rFonts w:ascii="Times New Roman" w:hAnsi="Times New Roman" w:cs="Times New Roman"/>
          <w:sz w:val="24"/>
          <w:szCs w:val="24"/>
          <w:lang w:eastAsia="en-GB"/>
        </w:rPr>
        <w:t>Нашият конкретен въпрос е дали може да бъде включен нов партньор училище в рамките на настоящата процедура, който не е изрично упоменат в  таблицата по точка 11. „Допустими кандидати“, колона „Партньори“ на Насоките за кандидатстване.</w:t>
      </w:r>
    </w:p>
    <w:p w14:paraId="3509CF61" w14:textId="60D029E1" w:rsidR="007B0D6C" w:rsidRPr="002E1CF1" w:rsidRDefault="007B0D6C" w:rsidP="007B0D6C">
      <w:pPr>
        <w:spacing w:after="120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 w:rsidRPr="002E1CF1">
        <w:rPr>
          <w:rFonts w:ascii="Times New Roman" w:hAnsi="Times New Roman" w:cs="Times New Roman"/>
          <w:sz w:val="24"/>
          <w:szCs w:val="24"/>
          <w:lang w:eastAsia="en-GB"/>
        </w:rPr>
        <w:t>2.</w:t>
      </w:r>
      <w:r>
        <w:rPr>
          <w:rFonts w:ascii="Times New Roman" w:hAnsi="Times New Roman" w:cs="Times New Roman"/>
          <w:sz w:val="24"/>
          <w:szCs w:val="24"/>
          <w:lang w:eastAsia="en-GB"/>
        </w:rPr>
        <w:t xml:space="preserve"> </w:t>
      </w:r>
      <w:r w:rsidRPr="002E1CF1">
        <w:rPr>
          <w:rFonts w:ascii="Times New Roman" w:hAnsi="Times New Roman" w:cs="Times New Roman"/>
          <w:sz w:val="24"/>
          <w:szCs w:val="24"/>
          <w:lang w:eastAsia="en-GB"/>
        </w:rPr>
        <w:t xml:space="preserve">По молба на партньор ни ЗПГ „Климент </w:t>
      </w:r>
      <w:proofErr w:type="spellStart"/>
      <w:r w:rsidRPr="002E1CF1">
        <w:rPr>
          <w:rFonts w:ascii="Times New Roman" w:hAnsi="Times New Roman" w:cs="Times New Roman"/>
          <w:sz w:val="24"/>
          <w:szCs w:val="24"/>
          <w:lang w:eastAsia="en-GB"/>
        </w:rPr>
        <w:t>Тимирязев</w:t>
      </w:r>
      <w:proofErr w:type="spellEnd"/>
      <w:r w:rsidRPr="002E1CF1">
        <w:rPr>
          <w:rFonts w:ascii="Times New Roman" w:hAnsi="Times New Roman" w:cs="Times New Roman"/>
          <w:sz w:val="24"/>
          <w:szCs w:val="24"/>
          <w:lang w:eastAsia="en-GB"/>
        </w:rPr>
        <w:t xml:space="preserve">“ – град Сандански, във връзка с обстоятелството, че училището е конкретен бенефициент по  процедура BG05SFPR001-3.005 „Развитие на </w:t>
      </w:r>
      <w:proofErr w:type="spellStart"/>
      <w:r w:rsidRPr="002E1CF1">
        <w:rPr>
          <w:rFonts w:ascii="Times New Roman" w:hAnsi="Times New Roman" w:cs="Times New Roman"/>
          <w:sz w:val="24"/>
          <w:szCs w:val="24"/>
          <w:lang w:eastAsia="en-GB"/>
        </w:rPr>
        <w:t>дуалната</w:t>
      </w:r>
      <w:proofErr w:type="spellEnd"/>
      <w:r w:rsidRPr="002E1CF1">
        <w:rPr>
          <w:rFonts w:ascii="Times New Roman" w:hAnsi="Times New Roman" w:cs="Times New Roman"/>
          <w:sz w:val="24"/>
          <w:szCs w:val="24"/>
          <w:lang w:eastAsia="en-GB"/>
        </w:rPr>
        <w:t xml:space="preserve"> система на обучение в ПОО (чрез прилагане на подход ИТИ)“ и бихме искали да зададем въпрос дали е възможно и допустимо в рамките на настоящата процедура BG05SFPR001-1.005 „Ограмотяване на възрастни (чрез прилагане на подхода ИТИ) да бъде извършена замяната на конкретното училище партньор на община Сандански с друго училище от територията на община Сандански, което да стане партньор по проекта.</w:t>
      </w:r>
    </w:p>
    <w:p w14:paraId="54658332" w14:textId="77777777" w:rsidR="007B0D6C" w:rsidRPr="002E1CF1" w:rsidRDefault="007B0D6C" w:rsidP="007B0D6C">
      <w:pPr>
        <w:spacing w:after="120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 w:rsidRPr="002E1CF1">
        <w:rPr>
          <w:rFonts w:ascii="Times New Roman" w:hAnsi="Times New Roman" w:cs="Times New Roman"/>
          <w:sz w:val="24"/>
          <w:szCs w:val="24"/>
          <w:lang w:eastAsia="en-GB"/>
        </w:rPr>
        <w:t>В допълнение и двата ни партньора училища към момента са гимназии – профилирана гимназия и професионална гимназия, а акцентът на процедурата е насочен към курсовете за ограмотяване и курсовете за придобиване на компетентности от прогимназиалния етап на основно образование, и в тази връзка ако тази замяна на партньора е допустима, бихме искали да включим едно основно училище от самия град Сандански.</w:t>
      </w:r>
    </w:p>
    <w:p w14:paraId="5566EF87" w14:textId="77777777" w:rsidR="007B0D6C" w:rsidRPr="002E1CF1" w:rsidRDefault="007B0D6C" w:rsidP="007B0D6C">
      <w:pPr>
        <w:spacing w:after="120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 w:rsidRPr="002E1CF1">
        <w:rPr>
          <w:rFonts w:ascii="Times New Roman" w:hAnsi="Times New Roman" w:cs="Times New Roman"/>
          <w:sz w:val="24"/>
          <w:szCs w:val="24"/>
          <w:lang w:eastAsia="en-GB"/>
        </w:rPr>
        <w:t xml:space="preserve">Нашият конкретен въпрос е дали може партньорът ни ЗПГ „Климент </w:t>
      </w:r>
      <w:proofErr w:type="spellStart"/>
      <w:r w:rsidRPr="002E1CF1">
        <w:rPr>
          <w:rFonts w:ascii="Times New Roman" w:hAnsi="Times New Roman" w:cs="Times New Roman"/>
          <w:sz w:val="24"/>
          <w:szCs w:val="24"/>
          <w:lang w:eastAsia="en-GB"/>
        </w:rPr>
        <w:t>Тимирязев</w:t>
      </w:r>
      <w:proofErr w:type="spellEnd"/>
      <w:r w:rsidRPr="002E1CF1">
        <w:rPr>
          <w:rFonts w:ascii="Times New Roman" w:hAnsi="Times New Roman" w:cs="Times New Roman"/>
          <w:sz w:val="24"/>
          <w:szCs w:val="24"/>
          <w:lang w:eastAsia="en-GB"/>
        </w:rPr>
        <w:t>“ – град Сандански, който е посочен в таблицата по точка 11. „Допустими кандидати“, колона „Партньори“ на Насоките за кандидатстване, да бъде заменен с друго училище, което да е основно училище от град Сандански, община Сандански.</w:t>
      </w:r>
    </w:p>
    <w:p w14:paraId="323C6524" w14:textId="68FFEA21" w:rsidR="007B0D6C" w:rsidRDefault="007B0D6C" w:rsidP="007B0D6C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1CF1">
        <w:rPr>
          <w:rFonts w:ascii="Times New Roman" w:hAnsi="Times New Roman" w:cs="Times New Roman"/>
          <w:sz w:val="24"/>
          <w:szCs w:val="24"/>
          <w:lang w:eastAsia="en-GB"/>
        </w:rPr>
        <w:t>Предварително Ви благодарим за предоставените разяснения!</w:t>
      </w:r>
    </w:p>
    <w:p w14:paraId="5200F157" w14:textId="77777777" w:rsidR="007B0D6C" w:rsidRDefault="007B0D6C" w:rsidP="007B0D6C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</w:p>
    <w:p w14:paraId="5E5334B6" w14:textId="38A70E97" w:rsidR="007B0D6C" w:rsidRDefault="007B0D6C" w:rsidP="007B0D6C">
      <w:pPr>
        <w:spacing w:after="120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>
        <w:rPr>
          <w:rFonts w:ascii="Times New Roman" w:hAnsi="Times New Roman" w:cs="Times New Roman"/>
          <w:sz w:val="24"/>
          <w:szCs w:val="24"/>
          <w:lang w:eastAsia="en-GB"/>
        </w:rPr>
        <w:t xml:space="preserve">1 и 2. </w:t>
      </w:r>
      <w:r w:rsidRPr="0070005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Съгласно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т. 12.1. „Допустими партньори“ от </w:t>
      </w:r>
      <w:r w:rsidRPr="0070005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Условията за кандидатстване </w:t>
      </w:r>
      <w:r w:rsidRPr="004C038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партньори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 настоящата процедура са </w:t>
      </w:r>
      <w:r w:rsidRPr="001835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общини, училища, </w:t>
      </w:r>
      <w:r w:rsidRPr="008736B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юридически лица с нестопанска цел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Pr="0018350B">
        <w:rPr>
          <w:rFonts w:ascii="Times New Roman" w:hAnsi="Times New Roman" w:cs="Times New Roman"/>
          <w:color w:val="000000" w:themeColor="text1"/>
          <w:sz w:val="24"/>
          <w:szCs w:val="24"/>
        </w:rPr>
        <w:t>ЮЛНЦ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Pr="001835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Центрове за подкрепа за личностно развитие (ЦПЛР), Регионални управления на образованието (РУО) за осъществяване на дейност в обществена полза с доказан опит и експертиза в сферата на образованието и работа с допустимите целеви групи, </w:t>
      </w:r>
      <w:r w:rsidRPr="00814C4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които са определени за участващи партньори в одобрени комбинирани концепции за ИТИ</w:t>
      </w:r>
      <w:r w:rsidRPr="0018350B">
        <w:rPr>
          <w:rFonts w:ascii="Times New Roman" w:hAnsi="Times New Roman" w:cs="Times New Roman"/>
          <w:color w:val="000000" w:themeColor="text1"/>
          <w:sz w:val="24"/>
          <w:szCs w:val="24"/>
        </w:rPr>
        <w:t>, по отношение на дейности за ограмотяване на възрастни по настоящата процедура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Допустимите партньори са </w:t>
      </w:r>
      <w:r w:rsidRPr="0089287B">
        <w:rPr>
          <w:rFonts w:ascii="Times New Roman" w:hAnsi="Times New Roman"/>
          <w:bCs/>
          <w:sz w:val="24"/>
          <w:szCs w:val="24"/>
        </w:rPr>
        <w:t>посочени в таблицата по т. 11. „Допустими кандидати“, колона „Партньор</w:t>
      </w:r>
      <w:r>
        <w:rPr>
          <w:rFonts w:ascii="Times New Roman" w:hAnsi="Times New Roman"/>
          <w:bCs/>
          <w:sz w:val="24"/>
          <w:szCs w:val="24"/>
        </w:rPr>
        <w:t>/</w:t>
      </w:r>
      <w:r w:rsidRPr="0089287B">
        <w:rPr>
          <w:rFonts w:ascii="Times New Roman" w:hAnsi="Times New Roman"/>
          <w:bCs/>
          <w:sz w:val="24"/>
          <w:szCs w:val="24"/>
        </w:rPr>
        <w:t>и“</w:t>
      </w:r>
      <w:r w:rsidRPr="001835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от Условията за кандидатстване.</w:t>
      </w:r>
      <w:r>
        <w:rPr>
          <w:rFonts w:ascii="Times New Roman" w:hAnsi="Times New Roman" w:cs="Times New Roman"/>
          <w:sz w:val="24"/>
          <w:szCs w:val="24"/>
          <w:lang w:eastAsia="en-GB"/>
        </w:rPr>
        <w:t xml:space="preserve"> В тази връзка на етапа на кандидатстване е недопустимо партньор да бъде заменен или </w:t>
      </w:r>
      <w:r w:rsidRPr="002E1CF1">
        <w:rPr>
          <w:rFonts w:ascii="Times New Roman" w:hAnsi="Times New Roman" w:cs="Times New Roman"/>
          <w:sz w:val="24"/>
          <w:szCs w:val="24"/>
          <w:lang w:eastAsia="en-GB"/>
        </w:rPr>
        <w:t xml:space="preserve">да </w:t>
      </w:r>
      <w:r w:rsidRPr="002E1CF1">
        <w:rPr>
          <w:rFonts w:ascii="Times New Roman" w:hAnsi="Times New Roman" w:cs="Times New Roman"/>
          <w:sz w:val="24"/>
          <w:szCs w:val="24"/>
          <w:lang w:eastAsia="en-GB"/>
        </w:rPr>
        <w:lastRenderedPageBreak/>
        <w:t>бъде включен нов партньор училище</w:t>
      </w:r>
      <w:r>
        <w:rPr>
          <w:rFonts w:ascii="Times New Roman" w:hAnsi="Times New Roman" w:cs="Times New Roman"/>
          <w:sz w:val="24"/>
          <w:szCs w:val="24"/>
          <w:lang w:eastAsia="en-GB"/>
        </w:rPr>
        <w:t xml:space="preserve">, </w:t>
      </w:r>
      <w:r w:rsidRPr="002E1CF1">
        <w:rPr>
          <w:rFonts w:ascii="Times New Roman" w:hAnsi="Times New Roman" w:cs="Times New Roman"/>
          <w:sz w:val="24"/>
          <w:szCs w:val="24"/>
          <w:lang w:eastAsia="en-GB"/>
        </w:rPr>
        <w:t>ко</w:t>
      </w:r>
      <w:r>
        <w:rPr>
          <w:rFonts w:ascii="Times New Roman" w:hAnsi="Times New Roman" w:cs="Times New Roman"/>
          <w:sz w:val="24"/>
          <w:szCs w:val="24"/>
          <w:lang w:eastAsia="en-GB"/>
        </w:rPr>
        <w:t>е</w:t>
      </w:r>
      <w:r w:rsidRPr="002E1CF1">
        <w:rPr>
          <w:rFonts w:ascii="Times New Roman" w:hAnsi="Times New Roman" w:cs="Times New Roman"/>
          <w:sz w:val="24"/>
          <w:szCs w:val="24"/>
          <w:lang w:eastAsia="en-GB"/>
        </w:rPr>
        <w:t>то не е изрично упоменат</w:t>
      </w:r>
      <w:r>
        <w:rPr>
          <w:rFonts w:ascii="Times New Roman" w:hAnsi="Times New Roman" w:cs="Times New Roman"/>
          <w:sz w:val="24"/>
          <w:szCs w:val="24"/>
          <w:lang w:eastAsia="en-GB"/>
        </w:rPr>
        <w:t>о</w:t>
      </w:r>
      <w:r w:rsidRPr="002E1CF1">
        <w:rPr>
          <w:rFonts w:ascii="Times New Roman" w:hAnsi="Times New Roman" w:cs="Times New Roman"/>
          <w:sz w:val="24"/>
          <w:szCs w:val="24"/>
          <w:lang w:eastAsia="en-GB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en-GB"/>
        </w:rPr>
        <w:t xml:space="preserve">в таблицата по </w:t>
      </w:r>
      <w:r w:rsidRPr="00C37DCA">
        <w:rPr>
          <w:rFonts w:ascii="Times New Roman" w:hAnsi="Times New Roman" w:cs="Times New Roman"/>
          <w:sz w:val="24"/>
          <w:szCs w:val="24"/>
          <w:lang w:eastAsia="en-GB"/>
        </w:rPr>
        <w:t>т. 11. „Допустими кандидати“, колона „Партньор</w:t>
      </w:r>
      <w:r>
        <w:rPr>
          <w:rFonts w:ascii="Times New Roman" w:hAnsi="Times New Roman" w:cs="Times New Roman"/>
          <w:sz w:val="24"/>
          <w:szCs w:val="24"/>
          <w:lang w:eastAsia="en-GB"/>
        </w:rPr>
        <w:t>/</w:t>
      </w:r>
      <w:r w:rsidRPr="00C37DCA">
        <w:rPr>
          <w:rFonts w:ascii="Times New Roman" w:hAnsi="Times New Roman" w:cs="Times New Roman"/>
          <w:sz w:val="24"/>
          <w:szCs w:val="24"/>
          <w:lang w:eastAsia="en-GB"/>
        </w:rPr>
        <w:t>и“</w:t>
      </w:r>
      <w:r>
        <w:rPr>
          <w:rFonts w:ascii="Times New Roman" w:hAnsi="Times New Roman" w:cs="Times New Roman"/>
          <w:sz w:val="24"/>
          <w:szCs w:val="24"/>
          <w:lang w:eastAsia="en-GB"/>
        </w:rPr>
        <w:t xml:space="preserve"> от Условията за кандидатстване. </w:t>
      </w:r>
    </w:p>
    <w:p w14:paraId="391A175D" w14:textId="0419EF1E" w:rsidR="007B0D6C" w:rsidRDefault="007B0D6C" w:rsidP="007B0D6C">
      <w:pPr>
        <w:spacing w:before="120"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същото време, съгласно Условията за кандидатстване, </w:t>
      </w:r>
      <w:r w:rsidRPr="004C038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Дейност 2</w:t>
      </w:r>
      <w:r w:rsidRPr="004C03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Pr="004C038B">
        <w:rPr>
          <w:rFonts w:ascii="Times New Roman" w:hAnsi="Times New Roman"/>
          <w:bCs/>
          <w:sz w:val="24"/>
          <w:szCs w:val="24"/>
        </w:rPr>
        <w:t>Организиране и провеждане на курсове за ограмотяване на възрастни, и на курсове за усвояване на учебно съдържание за различните образователни етапи и степени за лица, с ниско образование или без образование в координация с Агенция по заетостта и МТСП, с цел последващо включване във възможности за придобиване на професионална квалификация)</w:t>
      </w:r>
      <w:r>
        <w:rPr>
          <w:rFonts w:ascii="Times New Roman" w:hAnsi="Times New Roman"/>
          <w:bCs/>
          <w:sz w:val="24"/>
          <w:szCs w:val="24"/>
        </w:rPr>
        <w:t xml:space="preserve"> и </w:t>
      </w:r>
      <w:r w:rsidRPr="004C038B">
        <w:rPr>
          <w:rFonts w:ascii="Times New Roman" w:hAnsi="Times New Roman"/>
          <w:b/>
          <w:sz w:val="24"/>
          <w:szCs w:val="24"/>
        </w:rPr>
        <w:t>Дейност 3</w:t>
      </w:r>
      <w:r>
        <w:rPr>
          <w:rFonts w:ascii="Times New Roman" w:hAnsi="Times New Roman"/>
          <w:bCs/>
          <w:sz w:val="24"/>
          <w:szCs w:val="24"/>
        </w:rPr>
        <w:t xml:space="preserve"> (</w:t>
      </w:r>
      <w:r w:rsidRPr="004C038B">
        <w:rPr>
          <w:rFonts w:ascii="Times New Roman" w:hAnsi="Times New Roman"/>
          <w:bCs/>
          <w:sz w:val="24"/>
          <w:szCs w:val="24"/>
        </w:rPr>
        <w:t xml:space="preserve">Валидиране на резултати от неформалното обучение и </w:t>
      </w:r>
      <w:proofErr w:type="spellStart"/>
      <w:r w:rsidRPr="004C038B">
        <w:rPr>
          <w:rFonts w:ascii="Times New Roman" w:hAnsi="Times New Roman"/>
          <w:bCs/>
          <w:sz w:val="24"/>
          <w:szCs w:val="24"/>
        </w:rPr>
        <w:t>информалното</w:t>
      </w:r>
      <w:proofErr w:type="spellEnd"/>
      <w:r w:rsidRPr="004C038B">
        <w:rPr>
          <w:rFonts w:ascii="Times New Roman" w:hAnsi="Times New Roman"/>
          <w:bCs/>
          <w:sz w:val="24"/>
          <w:szCs w:val="24"/>
        </w:rPr>
        <w:t xml:space="preserve"> учене чрез оценяване и признаване на съответствието между компетентности, придобити чрез неформално обучение и </w:t>
      </w:r>
      <w:proofErr w:type="spellStart"/>
      <w:r w:rsidRPr="004C038B">
        <w:rPr>
          <w:rFonts w:ascii="Times New Roman" w:hAnsi="Times New Roman"/>
          <w:bCs/>
          <w:sz w:val="24"/>
          <w:szCs w:val="24"/>
        </w:rPr>
        <w:t>информално</w:t>
      </w:r>
      <w:proofErr w:type="spellEnd"/>
      <w:r w:rsidRPr="004C038B">
        <w:rPr>
          <w:rFonts w:ascii="Times New Roman" w:hAnsi="Times New Roman"/>
          <w:bCs/>
          <w:sz w:val="24"/>
          <w:szCs w:val="24"/>
        </w:rPr>
        <w:t xml:space="preserve"> учене, и изискванията за завършване на клас, етап или степен от основно образование</w:t>
      </w:r>
      <w:r>
        <w:rPr>
          <w:rFonts w:ascii="Times New Roman" w:hAnsi="Times New Roman"/>
          <w:bCs/>
          <w:sz w:val="24"/>
          <w:szCs w:val="24"/>
        </w:rPr>
        <w:t>)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C038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може да се изпълнява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т</w:t>
      </w:r>
      <w:r w:rsidRPr="004C038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само от училища</w:t>
      </w:r>
      <w:r w:rsidRPr="004C03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съгласно нормативната уредба в сферата на образова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н</w:t>
      </w:r>
      <w:r w:rsidRPr="004C038B">
        <w:rPr>
          <w:rFonts w:ascii="Times New Roman" w:hAnsi="Times New Roman" w:cs="Times New Roman"/>
          <w:color w:val="000000" w:themeColor="text1"/>
          <w:sz w:val="24"/>
          <w:szCs w:val="24"/>
        </w:rPr>
        <w:t>ието.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07CC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Дейност 1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proofErr w:type="spellStart"/>
      <w:r w:rsidRPr="004C038B">
        <w:rPr>
          <w:rFonts w:ascii="Times New Roman" w:hAnsi="Times New Roman" w:cs="Times New Roman"/>
          <w:color w:val="000000" w:themeColor="text1"/>
          <w:sz w:val="24"/>
          <w:szCs w:val="24"/>
        </w:rPr>
        <w:t>Реинтегриране</w:t>
      </w:r>
      <w:proofErr w:type="spellEnd"/>
      <w:r w:rsidRPr="004C03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образователната система на лица, навършили 16 години, отпаднали от училище и/или без основно образование, чрез дейности за образователна медиация (мотивация за участие в образование, работа на образователни медиатори и др.). Популяризиране на необходимостта от повишаване и насърчаване на грамотността и привличане на общественото внимание към ползите от повишаването на грамотността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и </w:t>
      </w:r>
      <w:r w:rsidRPr="00814C4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Дейност 4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Pr="004C038B">
        <w:rPr>
          <w:rFonts w:ascii="Times New Roman" w:hAnsi="Times New Roman" w:cs="Times New Roman"/>
          <w:color w:val="000000" w:themeColor="text1"/>
          <w:sz w:val="24"/>
          <w:szCs w:val="24"/>
        </w:rPr>
        <w:t>Групови/индивидуални дейности за запознаване с професии; определяне на професионалните интереси на представителите на целевите групи и консултиране за самостоятелен и осъзнат избор на образование и/или професия за адаптиране на пазара на труда на регионално/местно ниво; проследяване при осъществяване на връзката образование – пазар на труда и др. за подпомагане прехода от образование към реализация на пазара на труда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</w:t>
      </w:r>
      <w:r w:rsidRPr="00A9031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също могат да се изпълняват от училище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38EFBE6C" w14:textId="77777777" w:rsidR="009F31CC" w:rsidRPr="009F31CC" w:rsidRDefault="009F31CC" w:rsidP="009F31CC">
      <w:pPr>
        <w:spacing w:before="120"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F31C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тази връзка, училище, което не е посочено като допустим партньор, може да подпомага училището-партньор и съответно да участва в изпълнението на дейности по настоящата процедура, които ще бъдат планирани и отчитани от училището-партньор. В Условията за кандидатстване няма специални изисквания, приложими при тази хипотеза, съответно взаимоотношенията между училището-партньор и другото училище следва да се уредят съгласно действащата нормативна уредба. </w:t>
      </w:r>
    </w:p>
    <w:p w14:paraId="14BB9CCA" w14:textId="0B67D2EA" w:rsidR="007B0D6C" w:rsidRPr="009F31CC" w:rsidRDefault="009F31CC" w:rsidP="009F31CC">
      <w:pPr>
        <w:spacing w:before="120"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F31CC">
        <w:rPr>
          <w:rFonts w:ascii="Times New Roman" w:hAnsi="Times New Roman" w:cs="Times New Roman"/>
          <w:color w:val="000000" w:themeColor="text1"/>
          <w:sz w:val="24"/>
          <w:szCs w:val="24"/>
        </w:rPr>
        <w:t>Обръщаме внимание, че документите, които следва да се представят на етап отчитане, за да бъдат изплатени единичните разходи за изпълнението на дейностите по проекта, са посочени в Условия за възстановяване на разходите по процедура BG05SFPR001-1.005 „Ограмотяване на възрастни (чрез прилагане на подхода ИТИ)“ (Приложение XIX към Условията за кандидатстване).</w:t>
      </w:r>
    </w:p>
    <w:p w14:paraId="28D8CF24" w14:textId="77777777" w:rsidR="007B0D6C" w:rsidRPr="00A83836" w:rsidRDefault="007B0D6C" w:rsidP="00BB1FD5">
      <w:pPr>
        <w:pBdr>
          <w:top w:val="single" w:sz="4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</w:p>
    <w:sectPr w:rsidR="007B0D6C" w:rsidRPr="00A83836" w:rsidSect="005F2F51">
      <w:headerReference w:type="default" r:id="rId9"/>
      <w:footerReference w:type="default" r:id="rId10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0A8CCE" w14:textId="77777777" w:rsidR="00C71126" w:rsidRDefault="00C71126" w:rsidP="004B4516">
      <w:pPr>
        <w:spacing w:after="0" w:line="240" w:lineRule="auto"/>
      </w:pPr>
      <w:r>
        <w:separator/>
      </w:r>
    </w:p>
  </w:endnote>
  <w:endnote w:type="continuationSeparator" w:id="0">
    <w:p w14:paraId="7DA84CB7" w14:textId="77777777" w:rsidR="00C71126" w:rsidRDefault="00C71126" w:rsidP="004B45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98840653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14:paraId="2DA7A3CC" w14:textId="4537786F" w:rsidR="00B70A49" w:rsidRPr="00767B44" w:rsidRDefault="00B70A49" w:rsidP="00B70A49">
        <w:pPr>
          <w:pStyle w:val="Footer"/>
          <w:jc w:val="center"/>
          <w:rPr>
            <w:rFonts w:ascii="Times New Roman" w:hAnsi="Times New Roman" w:cs="Times New Roman"/>
          </w:rPr>
        </w:pPr>
        <w:r w:rsidRPr="00767B44">
          <w:rPr>
            <w:rFonts w:ascii="Times New Roman" w:hAnsi="Times New Roman" w:cs="Times New Roman"/>
          </w:rPr>
          <w:fldChar w:fldCharType="begin"/>
        </w:r>
        <w:r w:rsidRPr="00767B44">
          <w:rPr>
            <w:rFonts w:ascii="Times New Roman" w:hAnsi="Times New Roman" w:cs="Times New Roman"/>
          </w:rPr>
          <w:instrText xml:space="preserve"> PAGE   \* MERGEFORMAT </w:instrText>
        </w:r>
        <w:r w:rsidRPr="00767B44">
          <w:rPr>
            <w:rFonts w:ascii="Times New Roman" w:hAnsi="Times New Roman" w:cs="Times New Roman"/>
          </w:rPr>
          <w:fldChar w:fldCharType="separate"/>
        </w:r>
        <w:r w:rsidRPr="00767B44">
          <w:rPr>
            <w:rFonts w:ascii="Times New Roman" w:hAnsi="Times New Roman" w:cs="Times New Roman"/>
            <w:noProof/>
          </w:rPr>
          <w:t>2</w:t>
        </w:r>
        <w:r w:rsidRPr="00767B44">
          <w:rPr>
            <w:rFonts w:ascii="Times New Roman" w:hAnsi="Times New Roman" w:cs="Times New Roman"/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372859" w14:textId="77777777" w:rsidR="00C71126" w:rsidRDefault="00C71126" w:rsidP="004B4516">
      <w:pPr>
        <w:spacing w:after="0" w:line="240" w:lineRule="auto"/>
      </w:pPr>
      <w:bookmarkStart w:id="0" w:name="_Hlk117864434"/>
      <w:bookmarkEnd w:id="0"/>
      <w:r>
        <w:separator/>
      </w:r>
    </w:p>
  </w:footnote>
  <w:footnote w:type="continuationSeparator" w:id="0">
    <w:p w14:paraId="68D5CC76" w14:textId="77777777" w:rsidR="00C71126" w:rsidRDefault="00C71126" w:rsidP="004B45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33160D" w14:textId="7687BC78" w:rsidR="004B4516" w:rsidRDefault="00DC3250">
    <w:pPr>
      <w:pStyle w:val="Header"/>
    </w:pP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675479C3" wp14:editId="05EB94DF">
          <wp:simplePos x="0" y="0"/>
          <wp:positionH relativeFrom="column">
            <wp:posOffset>272561</wp:posOffset>
          </wp:positionH>
          <wp:positionV relativeFrom="paragraph">
            <wp:posOffset>-255612</wp:posOffset>
          </wp:positionV>
          <wp:extent cx="2039620" cy="499745"/>
          <wp:effectExtent l="0" t="0" r="0" b="0"/>
          <wp:wrapNone/>
          <wp:docPr id="15" name="Pictur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39620" cy="499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w:drawing>
        <wp:anchor distT="0" distB="0" distL="114300" distR="114300" simplePos="0" relativeHeight="251661312" behindDoc="0" locked="0" layoutInCell="1" allowOverlap="1" wp14:anchorId="284BF91A" wp14:editId="5A33BF8A">
          <wp:simplePos x="0" y="0"/>
          <wp:positionH relativeFrom="column">
            <wp:posOffset>4211516</wp:posOffset>
          </wp:positionH>
          <wp:positionV relativeFrom="paragraph">
            <wp:posOffset>-194017</wp:posOffset>
          </wp:positionV>
          <wp:extent cx="1476375" cy="536575"/>
          <wp:effectExtent l="0" t="0" r="9525" b="0"/>
          <wp:wrapThrough wrapText="bothSides">
            <wp:wrapPolygon edited="0">
              <wp:start x="0" y="0"/>
              <wp:lineTo x="0" y="20705"/>
              <wp:lineTo x="21461" y="20705"/>
              <wp:lineTo x="21461" y="0"/>
              <wp:lineTo x="0" y="0"/>
            </wp:wrapPolygon>
          </wp:wrapThrough>
          <wp:docPr id="16" name="Picture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6375" cy="536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8F0085F" w14:textId="77777777" w:rsidR="007641C0" w:rsidRDefault="007641C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E59EB24"/>
    <w:multiLevelType w:val="hybridMultilevel"/>
    <w:tmpl w:val="8F97A6A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3684967"/>
    <w:multiLevelType w:val="hybridMultilevel"/>
    <w:tmpl w:val="21343AB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654217"/>
    <w:multiLevelType w:val="hybridMultilevel"/>
    <w:tmpl w:val="340C27E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284028"/>
    <w:multiLevelType w:val="hybridMultilevel"/>
    <w:tmpl w:val="0E6EDD76"/>
    <w:lvl w:ilvl="0" w:tplc="06264036">
      <w:numFmt w:val="bullet"/>
      <w:lvlText w:val="-"/>
      <w:lvlJc w:val="left"/>
      <w:pPr>
        <w:ind w:left="1776" w:hanging="360"/>
      </w:pPr>
      <w:rPr>
        <w:rFonts w:ascii="Times New Roman" w:eastAsia="Times New Roman" w:hAnsi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144B39B0"/>
    <w:multiLevelType w:val="multilevel"/>
    <w:tmpl w:val="CCFEE2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18052355"/>
    <w:multiLevelType w:val="hybridMultilevel"/>
    <w:tmpl w:val="09FC84E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F60008"/>
    <w:multiLevelType w:val="hybridMultilevel"/>
    <w:tmpl w:val="F37A1C9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955279"/>
    <w:multiLevelType w:val="hybridMultilevel"/>
    <w:tmpl w:val="E24C3B5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4062B1"/>
    <w:multiLevelType w:val="hybridMultilevel"/>
    <w:tmpl w:val="C5FC035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4376C0"/>
    <w:multiLevelType w:val="hybridMultilevel"/>
    <w:tmpl w:val="26EA422C"/>
    <w:lvl w:ilvl="0" w:tplc="F308219A">
      <w:start w:val="2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364" w:hanging="360"/>
      </w:pPr>
    </w:lvl>
    <w:lvl w:ilvl="2" w:tplc="0402001B" w:tentative="1">
      <w:start w:val="1"/>
      <w:numFmt w:val="lowerRoman"/>
      <w:lvlText w:val="%3."/>
      <w:lvlJc w:val="right"/>
      <w:pPr>
        <w:ind w:left="2084" w:hanging="180"/>
      </w:pPr>
    </w:lvl>
    <w:lvl w:ilvl="3" w:tplc="0402000F" w:tentative="1">
      <w:start w:val="1"/>
      <w:numFmt w:val="decimal"/>
      <w:lvlText w:val="%4."/>
      <w:lvlJc w:val="left"/>
      <w:pPr>
        <w:ind w:left="2804" w:hanging="360"/>
      </w:pPr>
    </w:lvl>
    <w:lvl w:ilvl="4" w:tplc="04020019" w:tentative="1">
      <w:start w:val="1"/>
      <w:numFmt w:val="lowerLetter"/>
      <w:lvlText w:val="%5."/>
      <w:lvlJc w:val="left"/>
      <w:pPr>
        <w:ind w:left="3524" w:hanging="360"/>
      </w:pPr>
    </w:lvl>
    <w:lvl w:ilvl="5" w:tplc="0402001B" w:tentative="1">
      <w:start w:val="1"/>
      <w:numFmt w:val="lowerRoman"/>
      <w:lvlText w:val="%6."/>
      <w:lvlJc w:val="right"/>
      <w:pPr>
        <w:ind w:left="4244" w:hanging="180"/>
      </w:pPr>
    </w:lvl>
    <w:lvl w:ilvl="6" w:tplc="0402000F" w:tentative="1">
      <w:start w:val="1"/>
      <w:numFmt w:val="decimal"/>
      <w:lvlText w:val="%7."/>
      <w:lvlJc w:val="left"/>
      <w:pPr>
        <w:ind w:left="4964" w:hanging="360"/>
      </w:pPr>
    </w:lvl>
    <w:lvl w:ilvl="7" w:tplc="04020019" w:tentative="1">
      <w:start w:val="1"/>
      <w:numFmt w:val="lowerLetter"/>
      <w:lvlText w:val="%8."/>
      <w:lvlJc w:val="left"/>
      <w:pPr>
        <w:ind w:left="5684" w:hanging="360"/>
      </w:pPr>
    </w:lvl>
    <w:lvl w:ilvl="8" w:tplc="040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35C913BE"/>
    <w:multiLevelType w:val="hybridMultilevel"/>
    <w:tmpl w:val="793466D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1017FA"/>
    <w:multiLevelType w:val="hybridMultilevel"/>
    <w:tmpl w:val="27F404D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FC0977"/>
    <w:multiLevelType w:val="hybridMultilevel"/>
    <w:tmpl w:val="89701FF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4330DC0"/>
    <w:multiLevelType w:val="hybridMultilevel"/>
    <w:tmpl w:val="7966B734"/>
    <w:lvl w:ilvl="0" w:tplc="0402000F">
      <w:start w:val="1"/>
      <w:numFmt w:val="decimal"/>
      <w:lvlText w:val="%1."/>
      <w:lvlJc w:val="left"/>
      <w:pPr>
        <w:ind w:left="928" w:hanging="360"/>
      </w:pPr>
    </w:lvl>
    <w:lvl w:ilvl="1" w:tplc="04020019" w:tentative="1">
      <w:start w:val="1"/>
      <w:numFmt w:val="lowerLetter"/>
      <w:lvlText w:val="%2."/>
      <w:lvlJc w:val="left"/>
      <w:pPr>
        <w:ind w:left="1364" w:hanging="360"/>
      </w:pPr>
    </w:lvl>
    <w:lvl w:ilvl="2" w:tplc="0402001B" w:tentative="1">
      <w:start w:val="1"/>
      <w:numFmt w:val="lowerRoman"/>
      <w:lvlText w:val="%3."/>
      <w:lvlJc w:val="right"/>
      <w:pPr>
        <w:ind w:left="2084" w:hanging="180"/>
      </w:pPr>
    </w:lvl>
    <w:lvl w:ilvl="3" w:tplc="0402000F" w:tentative="1">
      <w:start w:val="1"/>
      <w:numFmt w:val="decimal"/>
      <w:lvlText w:val="%4."/>
      <w:lvlJc w:val="left"/>
      <w:pPr>
        <w:ind w:left="2804" w:hanging="360"/>
      </w:pPr>
    </w:lvl>
    <w:lvl w:ilvl="4" w:tplc="04020019" w:tentative="1">
      <w:start w:val="1"/>
      <w:numFmt w:val="lowerLetter"/>
      <w:lvlText w:val="%5."/>
      <w:lvlJc w:val="left"/>
      <w:pPr>
        <w:ind w:left="3524" w:hanging="360"/>
      </w:pPr>
    </w:lvl>
    <w:lvl w:ilvl="5" w:tplc="0402001B" w:tentative="1">
      <w:start w:val="1"/>
      <w:numFmt w:val="lowerRoman"/>
      <w:lvlText w:val="%6."/>
      <w:lvlJc w:val="right"/>
      <w:pPr>
        <w:ind w:left="4244" w:hanging="180"/>
      </w:pPr>
    </w:lvl>
    <w:lvl w:ilvl="6" w:tplc="0402000F" w:tentative="1">
      <w:start w:val="1"/>
      <w:numFmt w:val="decimal"/>
      <w:lvlText w:val="%7."/>
      <w:lvlJc w:val="left"/>
      <w:pPr>
        <w:ind w:left="4964" w:hanging="360"/>
      </w:pPr>
    </w:lvl>
    <w:lvl w:ilvl="7" w:tplc="04020019" w:tentative="1">
      <w:start w:val="1"/>
      <w:numFmt w:val="lowerLetter"/>
      <w:lvlText w:val="%8."/>
      <w:lvlJc w:val="left"/>
      <w:pPr>
        <w:ind w:left="5684" w:hanging="360"/>
      </w:pPr>
    </w:lvl>
    <w:lvl w:ilvl="8" w:tplc="040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48983E77"/>
    <w:multiLevelType w:val="multilevel"/>
    <w:tmpl w:val="23420B3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5" w15:restartNumberingAfterBreak="0">
    <w:nsid w:val="49160223"/>
    <w:multiLevelType w:val="hybridMultilevel"/>
    <w:tmpl w:val="32741B6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A74301"/>
    <w:multiLevelType w:val="hybridMultilevel"/>
    <w:tmpl w:val="CC56ADF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8B3460"/>
    <w:multiLevelType w:val="hybridMultilevel"/>
    <w:tmpl w:val="357EA6E8"/>
    <w:lvl w:ilvl="0" w:tplc="040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5443D47"/>
    <w:multiLevelType w:val="hybridMultilevel"/>
    <w:tmpl w:val="7FE6FFB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286BCF"/>
    <w:multiLevelType w:val="multilevel"/>
    <w:tmpl w:val="03A4F348"/>
    <w:lvl w:ilvl="0">
      <w:start w:val="1"/>
      <w:numFmt w:val="decimal"/>
      <w:pStyle w:val="Heading1"/>
      <w:suff w:val="nothing"/>
      <w:lvlText w:val="%1"/>
      <w:lvlJc w:val="left"/>
      <w:pPr>
        <w:ind w:left="480" w:hanging="480"/>
      </w:pPr>
      <w:rPr>
        <w:rFonts w:hint="default"/>
        <w:color w:val="auto"/>
      </w:rPr>
    </w:lvl>
    <w:lvl w:ilvl="1">
      <w:start w:val="1"/>
      <w:numFmt w:val="decimal"/>
      <w:pStyle w:val="Heading2"/>
      <w:lvlText w:val="1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360"/>
      </w:pPr>
      <w:rPr>
        <w:rFonts w:hint="default"/>
        <w:color w:val="auto"/>
      </w:rPr>
    </w:lvl>
    <w:lvl w:ilvl="3">
      <w:start w:val="1"/>
      <w:numFmt w:val="decimal"/>
      <w:pStyle w:val="Heading4"/>
      <w:lvlText w:val="%1.%2.%3.%4."/>
      <w:lvlJc w:val="left"/>
      <w:pPr>
        <w:tabs>
          <w:tab w:val="num" w:pos="1920"/>
        </w:tabs>
        <w:ind w:left="1920" w:hanging="72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0" w15:restartNumberingAfterBreak="0">
    <w:nsid w:val="6E0915A8"/>
    <w:multiLevelType w:val="hybridMultilevel"/>
    <w:tmpl w:val="E53E169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2870AC"/>
    <w:multiLevelType w:val="hybridMultilevel"/>
    <w:tmpl w:val="5548228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970441"/>
    <w:multiLevelType w:val="hybridMultilevel"/>
    <w:tmpl w:val="D9A04AB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84720E9"/>
    <w:multiLevelType w:val="hybridMultilevel"/>
    <w:tmpl w:val="E4A63CC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ED047FE"/>
    <w:multiLevelType w:val="multilevel"/>
    <w:tmpl w:val="1F8CB630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6"/>
  </w:num>
  <w:num w:numId="2">
    <w:abstractNumId w:val="7"/>
  </w:num>
  <w:num w:numId="3">
    <w:abstractNumId w:val="20"/>
  </w:num>
  <w:num w:numId="4">
    <w:abstractNumId w:val="10"/>
  </w:num>
  <w:num w:numId="5">
    <w:abstractNumId w:val="11"/>
  </w:num>
  <w:num w:numId="6">
    <w:abstractNumId w:val="2"/>
  </w:num>
  <w:num w:numId="7">
    <w:abstractNumId w:val="6"/>
  </w:num>
  <w:num w:numId="8">
    <w:abstractNumId w:val="12"/>
  </w:num>
  <w:num w:numId="9">
    <w:abstractNumId w:val="1"/>
  </w:num>
  <w:num w:numId="10">
    <w:abstractNumId w:val="5"/>
  </w:num>
  <w:num w:numId="11">
    <w:abstractNumId w:val="0"/>
  </w:num>
  <w:num w:numId="12">
    <w:abstractNumId w:val="24"/>
  </w:num>
  <w:num w:numId="13">
    <w:abstractNumId w:val="17"/>
  </w:num>
  <w:num w:numId="14">
    <w:abstractNumId w:val="13"/>
  </w:num>
  <w:num w:numId="15">
    <w:abstractNumId w:val="9"/>
  </w:num>
  <w:num w:numId="16">
    <w:abstractNumId w:val="4"/>
  </w:num>
  <w:num w:numId="17">
    <w:abstractNumId w:val="8"/>
  </w:num>
  <w:num w:numId="18">
    <w:abstractNumId w:val="19"/>
  </w:num>
  <w:num w:numId="19">
    <w:abstractNumId w:val="14"/>
  </w:num>
  <w:num w:numId="20">
    <w:abstractNumId w:val="18"/>
  </w:num>
  <w:num w:numId="21">
    <w:abstractNumId w:val="23"/>
  </w:num>
  <w:num w:numId="22">
    <w:abstractNumId w:val="22"/>
  </w:num>
  <w:num w:numId="23">
    <w:abstractNumId w:val="3"/>
  </w:num>
  <w:num w:numId="24">
    <w:abstractNumId w:val="15"/>
  </w:num>
  <w:num w:numId="2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4F30"/>
    <w:rsid w:val="00002B8D"/>
    <w:rsid w:val="00015C76"/>
    <w:rsid w:val="00015E8C"/>
    <w:rsid w:val="000170E9"/>
    <w:rsid w:val="0002372F"/>
    <w:rsid w:val="000247F6"/>
    <w:rsid w:val="00032FD7"/>
    <w:rsid w:val="0004198A"/>
    <w:rsid w:val="000577E1"/>
    <w:rsid w:val="000735D5"/>
    <w:rsid w:val="00077E13"/>
    <w:rsid w:val="00077FA4"/>
    <w:rsid w:val="00082219"/>
    <w:rsid w:val="00082610"/>
    <w:rsid w:val="00082C04"/>
    <w:rsid w:val="000864E5"/>
    <w:rsid w:val="00092484"/>
    <w:rsid w:val="00092A14"/>
    <w:rsid w:val="000A28B4"/>
    <w:rsid w:val="000A35A0"/>
    <w:rsid w:val="000A4F61"/>
    <w:rsid w:val="000B08E2"/>
    <w:rsid w:val="000B0EEE"/>
    <w:rsid w:val="000B4492"/>
    <w:rsid w:val="000B4C3F"/>
    <w:rsid w:val="000B6E9B"/>
    <w:rsid w:val="000B7150"/>
    <w:rsid w:val="000B779D"/>
    <w:rsid w:val="000C203E"/>
    <w:rsid w:val="000C3A1D"/>
    <w:rsid w:val="000D35B4"/>
    <w:rsid w:val="000D626F"/>
    <w:rsid w:val="000E1441"/>
    <w:rsid w:val="000E6589"/>
    <w:rsid w:val="000F1766"/>
    <w:rsid w:val="000F3F89"/>
    <w:rsid w:val="000F729D"/>
    <w:rsid w:val="00106331"/>
    <w:rsid w:val="00106DF8"/>
    <w:rsid w:val="001071D7"/>
    <w:rsid w:val="00112DF3"/>
    <w:rsid w:val="00121B9A"/>
    <w:rsid w:val="00133793"/>
    <w:rsid w:val="00133C80"/>
    <w:rsid w:val="001366CE"/>
    <w:rsid w:val="00137E03"/>
    <w:rsid w:val="00143924"/>
    <w:rsid w:val="0014597F"/>
    <w:rsid w:val="00147E30"/>
    <w:rsid w:val="0015003D"/>
    <w:rsid w:val="00150D5D"/>
    <w:rsid w:val="00151D13"/>
    <w:rsid w:val="00152AD4"/>
    <w:rsid w:val="001532A4"/>
    <w:rsid w:val="00153B23"/>
    <w:rsid w:val="001567AF"/>
    <w:rsid w:val="00156D9C"/>
    <w:rsid w:val="00160917"/>
    <w:rsid w:val="00193321"/>
    <w:rsid w:val="001A3CA9"/>
    <w:rsid w:val="001B387A"/>
    <w:rsid w:val="001B3AC2"/>
    <w:rsid w:val="001C0424"/>
    <w:rsid w:val="001C1580"/>
    <w:rsid w:val="001C371C"/>
    <w:rsid w:val="001C5635"/>
    <w:rsid w:val="001C6C3D"/>
    <w:rsid w:val="001C7219"/>
    <w:rsid w:val="001D25D8"/>
    <w:rsid w:val="001D3A0C"/>
    <w:rsid w:val="001D6E8A"/>
    <w:rsid w:val="001E0028"/>
    <w:rsid w:val="001E4DF9"/>
    <w:rsid w:val="001E54E3"/>
    <w:rsid w:val="001E5C15"/>
    <w:rsid w:val="001E761B"/>
    <w:rsid w:val="001F0057"/>
    <w:rsid w:val="001F2EAB"/>
    <w:rsid w:val="001F6CBA"/>
    <w:rsid w:val="00202383"/>
    <w:rsid w:val="002036B7"/>
    <w:rsid w:val="0021028A"/>
    <w:rsid w:val="00211B6E"/>
    <w:rsid w:val="002238A4"/>
    <w:rsid w:val="00224A62"/>
    <w:rsid w:val="00236430"/>
    <w:rsid w:val="00241274"/>
    <w:rsid w:val="00241A6C"/>
    <w:rsid w:val="0024475B"/>
    <w:rsid w:val="0025050E"/>
    <w:rsid w:val="0025103D"/>
    <w:rsid w:val="002515FC"/>
    <w:rsid w:val="00252A94"/>
    <w:rsid w:val="00253ECD"/>
    <w:rsid w:val="0026501E"/>
    <w:rsid w:val="00275E36"/>
    <w:rsid w:val="002828BD"/>
    <w:rsid w:val="002904B9"/>
    <w:rsid w:val="00295C6F"/>
    <w:rsid w:val="002A02D7"/>
    <w:rsid w:val="002A7166"/>
    <w:rsid w:val="002A753B"/>
    <w:rsid w:val="002B0B21"/>
    <w:rsid w:val="002B5561"/>
    <w:rsid w:val="002B628F"/>
    <w:rsid w:val="002C07F8"/>
    <w:rsid w:val="002C2C7E"/>
    <w:rsid w:val="002C2FAB"/>
    <w:rsid w:val="002D3D1C"/>
    <w:rsid w:val="002D736F"/>
    <w:rsid w:val="002E3B2A"/>
    <w:rsid w:val="002F613D"/>
    <w:rsid w:val="00323DC1"/>
    <w:rsid w:val="00334E49"/>
    <w:rsid w:val="00337E67"/>
    <w:rsid w:val="00347E0B"/>
    <w:rsid w:val="00356408"/>
    <w:rsid w:val="00360AFE"/>
    <w:rsid w:val="003638FC"/>
    <w:rsid w:val="003710D8"/>
    <w:rsid w:val="0037190C"/>
    <w:rsid w:val="00372D86"/>
    <w:rsid w:val="00380580"/>
    <w:rsid w:val="00381F6B"/>
    <w:rsid w:val="003903E7"/>
    <w:rsid w:val="00392DE7"/>
    <w:rsid w:val="0039332B"/>
    <w:rsid w:val="00393A64"/>
    <w:rsid w:val="00397406"/>
    <w:rsid w:val="003A2F8C"/>
    <w:rsid w:val="003B22F5"/>
    <w:rsid w:val="003B6A1B"/>
    <w:rsid w:val="003C4603"/>
    <w:rsid w:val="003D11F9"/>
    <w:rsid w:val="003D6506"/>
    <w:rsid w:val="003F199A"/>
    <w:rsid w:val="00403E06"/>
    <w:rsid w:val="0040475E"/>
    <w:rsid w:val="00432886"/>
    <w:rsid w:val="00433889"/>
    <w:rsid w:val="00434CC1"/>
    <w:rsid w:val="00436FFF"/>
    <w:rsid w:val="00437555"/>
    <w:rsid w:val="00444656"/>
    <w:rsid w:val="00444679"/>
    <w:rsid w:val="00447F21"/>
    <w:rsid w:val="00452B58"/>
    <w:rsid w:val="00454C47"/>
    <w:rsid w:val="004621B6"/>
    <w:rsid w:val="004634AB"/>
    <w:rsid w:val="00466AF8"/>
    <w:rsid w:val="00466F36"/>
    <w:rsid w:val="00476CAC"/>
    <w:rsid w:val="00481B29"/>
    <w:rsid w:val="00482E44"/>
    <w:rsid w:val="00483BFB"/>
    <w:rsid w:val="00485D78"/>
    <w:rsid w:val="00490708"/>
    <w:rsid w:val="00492028"/>
    <w:rsid w:val="00492307"/>
    <w:rsid w:val="004A4E37"/>
    <w:rsid w:val="004A5DAE"/>
    <w:rsid w:val="004A725D"/>
    <w:rsid w:val="004B1176"/>
    <w:rsid w:val="004B1765"/>
    <w:rsid w:val="004B3495"/>
    <w:rsid w:val="004B4229"/>
    <w:rsid w:val="004B4516"/>
    <w:rsid w:val="004B5866"/>
    <w:rsid w:val="004C49B8"/>
    <w:rsid w:val="004C5C8E"/>
    <w:rsid w:val="004D0D51"/>
    <w:rsid w:val="004D6298"/>
    <w:rsid w:val="004D7879"/>
    <w:rsid w:val="004E0F7E"/>
    <w:rsid w:val="004E28FD"/>
    <w:rsid w:val="00503FD5"/>
    <w:rsid w:val="00505176"/>
    <w:rsid w:val="00505A5F"/>
    <w:rsid w:val="00521E7C"/>
    <w:rsid w:val="00525505"/>
    <w:rsid w:val="0053019C"/>
    <w:rsid w:val="00531EDB"/>
    <w:rsid w:val="005338C5"/>
    <w:rsid w:val="005347C5"/>
    <w:rsid w:val="00534AFE"/>
    <w:rsid w:val="00542824"/>
    <w:rsid w:val="00544221"/>
    <w:rsid w:val="005454CF"/>
    <w:rsid w:val="00547FBD"/>
    <w:rsid w:val="005502B9"/>
    <w:rsid w:val="00563C2C"/>
    <w:rsid w:val="005663FA"/>
    <w:rsid w:val="005740DE"/>
    <w:rsid w:val="005772EA"/>
    <w:rsid w:val="0058319D"/>
    <w:rsid w:val="005A089A"/>
    <w:rsid w:val="005A7413"/>
    <w:rsid w:val="005B02C2"/>
    <w:rsid w:val="005C39BA"/>
    <w:rsid w:val="005D3B78"/>
    <w:rsid w:val="005E645D"/>
    <w:rsid w:val="005F2286"/>
    <w:rsid w:val="005F2F51"/>
    <w:rsid w:val="00603AD3"/>
    <w:rsid w:val="00605911"/>
    <w:rsid w:val="00606F63"/>
    <w:rsid w:val="00612C10"/>
    <w:rsid w:val="00613A9E"/>
    <w:rsid w:val="00613B73"/>
    <w:rsid w:val="00615367"/>
    <w:rsid w:val="00616CDB"/>
    <w:rsid w:val="00617FE1"/>
    <w:rsid w:val="00621135"/>
    <w:rsid w:val="00621804"/>
    <w:rsid w:val="006220D4"/>
    <w:rsid w:val="00625E0F"/>
    <w:rsid w:val="00625F5F"/>
    <w:rsid w:val="00634FB8"/>
    <w:rsid w:val="006518E0"/>
    <w:rsid w:val="0065261E"/>
    <w:rsid w:val="0066266E"/>
    <w:rsid w:val="00667ACF"/>
    <w:rsid w:val="00683F8C"/>
    <w:rsid w:val="006848A6"/>
    <w:rsid w:val="006861FD"/>
    <w:rsid w:val="006871F4"/>
    <w:rsid w:val="00695A3F"/>
    <w:rsid w:val="00697C9E"/>
    <w:rsid w:val="006B4638"/>
    <w:rsid w:val="006B4F59"/>
    <w:rsid w:val="006B5134"/>
    <w:rsid w:val="006C0362"/>
    <w:rsid w:val="006C6EC1"/>
    <w:rsid w:val="006D3F9F"/>
    <w:rsid w:val="006E2AA8"/>
    <w:rsid w:val="006E4D05"/>
    <w:rsid w:val="006F2AEC"/>
    <w:rsid w:val="006F393E"/>
    <w:rsid w:val="006F3D4F"/>
    <w:rsid w:val="006F566C"/>
    <w:rsid w:val="00705121"/>
    <w:rsid w:val="007109AC"/>
    <w:rsid w:val="00713514"/>
    <w:rsid w:val="007162E3"/>
    <w:rsid w:val="00716EBD"/>
    <w:rsid w:val="00723B2A"/>
    <w:rsid w:val="00724A41"/>
    <w:rsid w:val="00725200"/>
    <w:rsid w:val="00725531"/>
    <w:rsid w:val="0073114C"/>
    <w:rsid w:val="00732198"/>
    <w:rsid w:val="0073310E"/>
    <w:rsid w:val="0073579E"/>
    <w:rsid w:val="007370A3"/>
    <w:rsid w:val="00740566"/>
    <w:rsid w:val="007436E2"/>
    <w:rsid w:val="00750C3D"/>
    <w:rsid w:val="00753049"/>
    <w:rsid w:val="007543D1"/>
    <w:rsid w:val="007641C0"/>
    <w:rsid w:val="00767B44"/>
    <w:rsid w:val="00770B45"/>
    <w:rsid w:val="0077158B"/>
    <w:rsid w:val="00771B0C"/>
    <w:rsid w:val="00776621"/>
    <w:rsid w:val="00781345"/>
    <w:rsid w:val="0078263D"/>
    <w:rsid w:val="00784194"/>
    <w:rsid w:val="007867B2"/>
    <w:rsid w:val="00786CC3"/>
    <w:rsid w:val="00796094"/>
    <w:rsid w:val="007A06A3"/>
    <w:rsid w:val="007A1EBA"/>
    <w:rsid w:val="007A2CC2"/>
    <w:rsid w:val="007B0D6C"/>
    <w:rsid w:val="007B48AF"/>
    <w:rsid w:val="007B4AB0"/>
    <w:rsid w:val="007C1D2C"/>
    <w:rsid w:val="007C2A57"/>
    <w:rsid w:val="007C4665"/>
    <w:rsid w:val="007C4D1F"/>
    <w:rsid w:val="007C6F00"/>
    <w:rsid w:val="007D6204"/>
    <w:rsid w:val="007E1571"/>
    <w:rsid w:val="007F11EC"/>
    <w:rsid w:val="007F18C3"/>
    <w:rsid w:val="007F24DF"/>
    <w:rsid w:val="007F29CF"/>
    <w:rsid w:val="007F2C65"/>
    <w:rsid w:val="007F3992"/>
    <w:rsid w:val="007F3E5F"/>
    <w:rsid w:val="007F7676"/>
    <w:rsid w:val="0080027A"/>
    <w:rsid w:val="00801096"/>
    <w:rsid w:val="00802721"/>
    <w:rsid w:val="00802BDE"/>
    <w:rsid w:val="008037C7"/>
    <w:rsid w:val="008059AC"/>
    <w:rsid w:val="00810C56"/>
    <w:rsid w:val="00826394"/>
    <w:rsid w:val="008279B6"/>
    <w:rsid w:val="00830FE9"/>
    <w:rsid w:val="00832D64"/>
    <w:rsid w:val="0083584C"/>
    <w:rsid w:val="008401B2"/>
    <w:rsid w:val="00847E28"/>
    <w:rsid w:val="00856BDA"/>
    <w:rsid w:val="00860263"/>
    <w:rsid w:val="008645BA"/>
    <w:rsid w:val="00864FD5"/>
    <w:rsid w:val="00867D63"/>
    <w:rsid w:val="008738C1"/>
    <w:rsid w:val="008749E3"/>
    <w:rsid w:val="00875E2F"/>
    <w:rsid w:val="008825F3"/>
    <w:rsid w:val="0088770F"/>
    <w:rsid w:val="0089696F"/>
    <w:rsid w:val="008B489F"/>
    <w:rsid w:val="008B761B"/>
    <w:rsid w:val="008B778E"/>
    <w:rsid w:val="008C4C97"/>
    <w:rsid w:val="008C707B"/>
    <w:rsid w:val="008D386B"/>
    <w:rsid w:val="008D525E"/>
    <w:rsid w:val="008E2D52"/>
    <w:rsid w:val="008E7816"/>
    <w:rsid w:val="008F3A76"/>
    <w:rsid w:val="008F7903"/>
    <w:rsid w:val="008F7BFB"/>
    <w:rsid w:val="00902063"/>
    <w:rsid w:val="00902331"/>
    <w:rsid w:val="0091213E"/>
    <w:rsid w:val="00913663"/>
    <w:rsid w:val="00917DEA"/>
    <w:rsid w:val="00923A66"/>
    <w:rsid w:val="00931043"/>
    <w:rsid w:val="00935EB8"/>
    <w:rsid w:val="00943039"/>
    <w:rsid w:val="00944071"/>
    <w:rsid w:val="009462CA"/>
    <w:rsid w:val="0094666F"/>
    <w:rsid w:val="009511B8"/>
    <w:rsid w:val="00961A34"/>
    <w:rsid w:val="0097145D"/>
    <w:rsid w:val="00975DEF"/>
    <w:rsid w:val="00981294"/>
    <w:rsid w:val="00982B84"/>
    <w:rsid w:val="00983E60"/>
    <w:rsid w:val="00994F30"/>
    <w:rsid w:val="009A2EDA"/>
    <w:rsid w:val="009B51A9"/>
    <w:rsid w:val="009C08C5"/>
    <w:rsid w:val="009C5834"/>
    <w:rsid w:val="009C6E9F"/>
    <w:rsid w:val="009D40D7"/>
    <w:rsid w:val="009E3C67"/>
    <w:rsid w:val="009E3EBA"/>
    <w:rsid w:val="009E49D2"/>
    <w:rsid w:val="009E4CD0"/>
    <w:rsid w:val="009E7EA4"/>
    <w:rsid w:val="009F31CC"/>
    <w:rsid w:val="009F4F49"/>
    <w:rsid w:val="009F6DEF"/>
    <w:rsid w:val="00A012F2"/>
    <w:rsid w:val="00A014C8"/>
    <w:rsid w:val="00A01B3E"/>
    <w:rsid w:val="00A05817"/>
    <w:rsid w:val="00A102A6"/>
    <w:rsid w:val="00A12138"/>
    <w:rsid w:val="00A12855"/>
    <w:rsid w:val="00A154C2"/>
    <w:rsid w:val="00A15E3C"/>
    <w:rsid w:val="00A255C4"/>
    <w:rsid w:val="00A3330F"/>
    <w:rsid w:val="00A37341"/>
    <w:rsid w:val="00A46CD6"/>
    <w:rsid w:val="00A53A36"/>
    <w:rsid w:val="00A5444C"/>
    <w:rsid w:val="00A665A8"/>
    <w:rsid w:val="00A70EC1"/>
    <w:rsid w:val="00A81034"/>
    <w:rsid w:val="00A835CE"/>
    <w:rsid w:val="00A83836"/>
    <w:rsid w:val="00A963D2"/>
    <w:rsid w:val="00AA0D62"/>
    <w:rsid w:val="00AA19F0"/>
    <w:rsid w:val="00AC0F7D"/>
    <w:rsid w:val="00AC338D"/>
    <w:rsid w:val="00AD1AD6"/>
    <w:rsid w:val="00AD5039"/>
    <w:rsid w:val="00AD6071"/>
    <w:rsid w:val="00AD6A43"/>
    <w:rsid w:val="00AD7C69"/>
    <w:rsid w:val="00AE2895"/>
    <w:rsid w:val="00AF4334"/>
    <w:rsid w:val="00AF6D05"/>
    <w:rsid w:val="00AF73D7"/>
    <w:rsid w:val="00B14AFF"/>
    <w:rsid w:val="00B23E93"/>
    <w:rsid w:val="00B31FA7"/>
    <w:rsid w:val="00B34F47"/>
    <w:rsid w:val="00B40E0B"/>
    <w:rsid w:val="00B434D2"/>
    <w:rsid w:val="00B55EC0"/>
    <w:rsid w:val="00B56ABD"/>
    <w:rsid w:val="00B61FBD"/>
    <w:rsid w:val="00B70A11"/>
    <w:rsid w:val="00B70A49"/>
    <w:rsid w:val="00B72AFB"/>
    <w:rsid w:val="00B80C45"/>
    <w:rsid w:val="00B83A62"/>
    <w:rsid w:val="00B84486"/>
    <w:rsid w:val="00B929F6"/>
    <w:rsid w:val="00B95499"/>
    <w:rsid w:val="00BA0AB4"/>
    <w:rsid w:val="00BA0EE9"/>
    <w:rsid w:val="00BA7A89"/>
    <w:rsid w:val="00BB1FD5"/>
    <w:rsid w:val="00BB5E34"/>
    <w:rsid w:val="00BB6ED2"/>
    <w:rsid w:val="00BB77AF"/>
    <w:rsid w:val="00BC23A9"/>
    <w:rsid w:val="00BC2ED7"/>
    <w:rsid w:val="00BD2BB1"/>
    <w:rsid w:val="00BD5F6F"/>
    <w:rsid w:val="00BE0899"/>
    <w:rsid w:val="00BE08CC"/>
    <w:rsid w:val="00BE1A9E"/>
    <w:rsid w:val="00BE55A5"/>
    <w:rsid w:val="00BF57B4"/>
    <w:rsid w:val="00C00B94"/>
    <w:rsid w:val="00C02630"/>
    <w:rsid w:val="00C1295A"/>
    <w:rsid w:val="00C14C2F"/>
    <w:rsid w:val="00C2694D"/>
    <w:rsid w:val="00C26F36"/>
    <w:rsid w:val="00C2739A"/>
    <w:rsid w:val="00C35B32"/>
    <w:rsid w:val="00C37B9D"/>
    <w:rsid w:val="00C41C85"/>
    <w:rsid w:val="00C47829"/>
    <w:rsid w:val="00C51EC2"/>
    <w:rsid w:val="00C5501C"/>
    <w:rsid w:val="00C70555"/>
    <w:rsid w:val="00C71126"/>
    <w:rsid w:val="00C722CF"/>
    <w:rsid w:val="00C72897"/>
    <w:rsid w:val="00C82441"/>
    <w:rsid w:val="00C83D8F"/>
    <w:rsid w:val="00C841B9"/>
    <w:rsid w:val="00C84F0F"/>
    <w:rsid w:val="00C853F9"/>
    <w:rsid w:val="00C8636A"/>
    <w:rsid w:val="00C90DF5"/>
    <w:rsid w:val="00C93F40"/>
    <w:rsid w:val="00C94020"/>
    <w:rsid w:val="00C967C6"/>
    <w:rsid w:val="00CA0AB6"/>
    <w:rsid w:val="00CA1A78"/>
    <w:rsid w:val="00CA33C7"/>
    <w:rsid w:val="00CB03A1"/>
    <w:rsid w:val="00CD3D82"/>
    <w:rsid w:val="00CF5099"/>
    <w:rsid w:val="00D13DBC"/>
    <w:rsid w:val="00D17594"/>
    <w:rsid w:val="00D20F57"/>
    <w:rsid w:val="00D235C9"/>
    <w:rsid w:val="00D24CD8"/>
    <w:rsid w:val="00D266C4"/>
    <w:rsid w:val="00D31D38"/>
    <w:rsid w:val="00D4677A"/>
    <w:rsid w:val="00D52783"/>
    <w:rsid w:val="00D53890"/>
    <w:rsid w:val="00D55FB8"/>
    <w:rsid w:val="00D61C45"/>
    <w:rsid w:val="00D62217"/>
    <w:rsid w:val="00D70E8A"/>
    <w:rsid w:val="00D90EF2"/>
    <w:rsid w:val="00D92B44"/>
    <w:rsid w:val="00D92EB7"/>
    <w:rsid w:val="00D93D72"/>
    <w:rsid w:val="00D9557C"/>
    <w:rsid w:val="00DA24F9"/>
    <w:rsid w:val="00DA2589"/>
    <w:rsid w:val="00DA2852"/>
    <w:rsid w:val="00DC3250"/>
    <w:rsid w:val="00DC62B6"/>
    <w:rsid w:val="00DD03C4"/>
    <w:rsid w:val="00E0302F"/>
    <w:rsid w:val="00E105EA"/>
    <w:rsid w:val="00E11FD7"/>
    <w:rsid w:val="00E22808"/>
    <w:rsid w:val="00E25444"/>
    <w:rsid w:val="00E26FDE"/>
    <w:rsid w:val="00E36715"/>
    <w:rsid w:val="00E429D0"/>
    <w:rsid w:val="00E561DE"/>
    <w:rsid w:val="00E61AAD"/>
    <w:rsid w:val="00E61FDA"/>
    <w:rsid w:val="00E621B1"/>
    <w:rsid w:val="00E70624"/>
    <w:rsid w:val="00E81249"/>
    <w:rsid w:val="00E8215C"/>
    <w:rsid w:val="00E87404"/>
    <w:rsid w:val="00E875EC"/>
    <w:rsid w:val="00E90A81"/>
    <w:rsid w:val="00E9292E"/>
    <w:rsid w:val="00E93AA8"/>
    <w:rsid w:val="00E94ADE"/>
    <w:rsid w:val="00E9666F"/>
    <w:rsid w:val="00EA141A"/>
    <w:rsid w:val="00EA2659"/>
    <w:rsid w:val="00EA367B"/>
    <w:rsid w:val="00EA3D96"/>
    <w:rsid w:val="00EB5F6B"/>
    <w:rsid w:val="00EC5DEC"/>
    <w:rsid w:val="00EC6681"/>
    <w:rsid w:val="00ED008A"/>
    <w:rsid w:val="00EF3130"/>
    <w:rsid w:val="00F000B7"/>
    <w:rsid w:val="00F001FE"/>
    <w:rsid w:val="00F03B38"/>
    <w:rsid w:val="00F041A7"/>
    <w:rsid w:val="00F05850"/>
    <w:rsid w:val="00F058F9"/>
    <w:rsid w:val="00F07341"/>
    <w:rsid w:val="00F1355D"/>
    <w:rsid w:val="00F15396"/>
    <w:rsid w:val="00F15B0B"/>
    <w:rsid w:val="00F264DF"/>
    <w:rsid w:val="00F26ED6"/>
    <w:rsid w:val="00F2789F"/>
    <w:rsid w:val="00F311F7"/>
    <w:rsid w:val="00F37C84"/>
    <w:rsid w:val="00F52C27"/>
    <w:rsid w:val="00F56DD3"/>
    <w:rsid w:val="00F61C10"/>
    <w:rsid w:val="00F658D8"/>
    <w:rsid w:val="00F77C43"/>
    <w:rsid w:val="00F802C5"/>
    <w:rsid w:val="00F82385"/>
    <w:rsid w:val="00F86A03"/>
    <w:rsid w:val="00F9198E"/>
    <w:rsid w:val="00F91A06"/>
    <w:rsid w:val="00FA5720"/>
    <w:rsid w:val="00FB2EB4"/>
    <w:rsid w:val="00FB377D"/>
    <w:rsid w:val="00FC0483"/>
    <w:rsid w:val="00FD2362"/>
    <w:rsid w:val="00FD4666"/>
    <w:rsid w:val="00FD7BA2"/>
    <w:rsid w:val="00FE3089"/>
    <w:rsid w:val="00FE3AF0"/>
    <w:rsid w:val="00FE5D68"/>
    <w:rsid w:val="00FF0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15C070"/>
  <w15:chartTrackingRefBased/>
  <w15:docId w15:val="{0E1D03B5-13D6-4A89-8092-4EAD91646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2AEC"/>
  </w:style>
  <w:style w:type="paragraph" w:styleId="Heading1">
    <w:name w:val="heading 1"/>
    <w:basedOn w:val="Normal"/>
    <w:next w:val="Normal"/>
    <w:link w:val="Heading1Char"/>
    <w:qFormat/>
    <w:rsid w:val="00902063"/>
    <w:pPr>
      <w:keepNext/>
      <w:numPr>
        <w:numId w:val="18"/>
      </w:numPr>
      <w:spacing w:before="240" w:after="240" w:line="240" w:lineRule="auto"/>
      <w:jc w:val="both"/>
      <w:outlineLvl w:val="0"/>
    </w:pPr>
    <w:rPr>
      <w:rFonts w:ascii="Times New Roman" w:eastAsia="Times New Roman" w:hAnsi="Times New Roman" w:cs="Times New Roman"/>
      <w:b/>
      <w:smallCaps/>
      <w:kern w:val="28"/>
      <w:sz w:val="24"/>
      <w:szCs w:val="20"/>
      <w:lang w:val="en-GB" w:eastAsia="en-GB"/>
    </w:rPr>
  </w:style>
  <w:style w:type="paragraph" w:styleId="Heading2">
    <w:name w:val="heading 2"/>
    <w:basedOn w:val="Normal"/>
    <w:next w:val="Normal"/>
    <w:link w:val="Heading2Char"/>
    <w:qFormat/>
    <w:rsid w:val="00902063"/>
    <w:pPr>
      <w:keepNext/>
      <w:numPr>
        <w:ilvl w:val="1"/>
        <w:numId w:val="18"/>
      </w:numPr>
      <w:spacing w:after="240" w:line="240" w:lineRule="auto"/>
      <w:jc w:val="both"/>
      <w:outlineLvl w:val="1"/>
    </w:pPr>
    <w:rPr>
      <w:rFonts w:ascii="Times New Roman" w:eastAsia="Times New Roman" w:hAnsi="Times New Roman" w:cs="Times New Roman"/>
      <w:b/>
      <w:sz w:val="24"/>
      <w:szCs w:val="20"/>
      <w:lang w:val="en-GB" w:eastAsia="en-GB"/>
    </w:rPr>
  </w:style>
  <w:style w:type="paragraph" w:styleId="Heading4">
    <w:name w:val="heading 4"/>
    <w:basedOn w:val="Normal"/>
    <w:next w:val="Normal"/>
    <w:link w:val="Heading4Char"/>
    <w:qFormat/>
    <w:rsid w:val="00902063"/>
    <w:pPr>
      <w:keepNext/>
      <w:numPr>
        <w:ilvl w:val="3"/>
        <w:numId w:val="18"/>
      </w:numPr>
      <w:spacing w:after="240" w:line="240" w:lineRule="auto"/>
      <w:jc w:val="both"/>
      <w:outlineLvl w:val="3"/>
    </w:pPr>
    <w:rPr>
      <w:rFonts w:ascii="Times New Roman" w:eastAsia="Times New Roman" w:hAnsi="Times New Roman" w:cs="Times New Roman"/>
      <w:sz w:val="24"/>
      <w:szCs w:val="20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B45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4516"/>
  </w:style>
  <w:style w:type="paragraph" w:styleId="Footer">
    <w:name w:val="footer"/>
    <w:basedOn w:val="Normal"/>
    <w:link w:val="FooterChar"/>
    <w:uiPriority w:val="99"/>
    <w:unhideWhenUsed/>
    <w:rsid w:val="004B45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4516"/>
  </w:style>
  <w:style w:type="paragraph" w:styleId="ListParagraph">
    <w:name w:val="List Paragraph"/>
    <w:aliases w:val="List Paragraph1,List1,Colorful List - Accent 11,List Paragraph11,List Paragraph111,List Paragraph1111,List Paragraph compact,Normal bullet 2,Paragraphe de liste 2,Reference list,Bullet list,Numbered List,Paragraph,Списък на абзаци"/>
    <w:basedOn w:val="Normal"/>
    <w:link w:val="ListParagraphChar"/>
    <w:uiPriority w:val="34"/>
    <w:qFormat/>
    <w:rsid w:val="006C0362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C51EC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51EC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51EC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51EC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51EC2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A70EC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70EC1"/>
    <w:rPr>
      <w:color w:val="605E5C"/>
      <w:shd w:val="clear" w:color="auto" w:fill="E1DFDD"/>
    </w:rPr>
  </w:style>
  <w:style w:type="character" w:customStyle="1" w:styleId="Bodytext2">
    <w:name w:val="Body text|2_"/>
    <w:basedOn w:val="DefaultParagraphFont"/>
    <w:link w:val="Bodytext20"/>
    <w:locked/>
    <w:rsid w:val="00E8215C"/>
    <w:rPr>
      <w:shd w:val="clear" w:color="auto" w:fill="FFFFFF"/>
    </w:rPr>
  </w:style>
  <w:style w:type="paragraph" w:customStyle="1" w:styleId="Bodytext20">
    <w:name w:val="Body text|2"/>
    <w:basedOn w:val="Normal"/>
    <w:link w:val="Bodytext2"/>
    <w:qFormat/>
    <w:rsid w:val="00E8215C"/>
    <w:pPr>
      <w:widowControl w:val="0"/>
      <w:shd w:val="clear" w:color="auto" w:fill="FFFFFF"/>
      <w:spacing w:after="0" w:line="244" w:lineRule="exact"/>
    </w:pPr>
  </w:style>
  <w:style w:type="character" w:customStyle="1" w:styleId="Bodytext4">
    <w:name w:val="Body text|4_"/>
    <w:basedOn w:val="DefaultParagraphFont"/>
    <w:link w:val="Bodytext40"/>
    <w:locked/>
    <w:rsid w:val="00E8215C"/>
    <w:rPr>
      <w:i/>
      <w:iCs/>
      <w:sz w:val="23"/>
      <w:szCs w:val="23"/>
      <w:shd w:val="clear" w:color="auto" w:fill="FFFFFF"/>
    </w:rPr>
  </w:style>
  <w:style w:type="paragraph" w:customStyle="1" w:styleId="Bodytext40">
    <w:name w:val="Body text|4"/>
    <w:basedOn w:val="Normal"/>
    <w:link w:val="Bodytext4"/>
    <w:rsid w:val="00E8215C"/>
    <w:pPr>
      <w:widowControl w:val="0"/>
      <w:shd w:val="clear" w:color="auto" w:fill="FFFFFF"/>
      <w:spacing w:before="280" w:after="500" w:line="322" w:lineRule="exact"/>
      <w:ind w:firstLine="620"/>
      <w:jc w:val="both"/>
    </w:pPr>
    <w:rPr>
      <w:i/>
      <w:iCs/>
      <w:sz w:val="23"/>
      <w:szCs w:val="23"/>
    </w:rPr>
  </w:style>
  <w:style w:type="character" w:customStyle="1" w:styleId="Bodytext2115pt">
    <w:name w:val="Body text|2 + 11.5 pt"/>
    <w:aliases w:val="Italic"/>
    <w:basedOn w:val="Bodytext2"/>
    <w:semiHidden/>
    <w:rsid w:val="00E8215C"/>
    <w:rPr>
      <w:rFonts w:ascii="Times New Roman" w:eastAsia="Times New Roman" w:hAnsi="Times New Roman" w:cs="Times New Roman" w:hint="default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bg-BG" w:eastAsia="bg-BG" w:bidi="bg-BG"/>
    </w:rPr>
  </w:style>
  <w:style w:type="table" w:styleId="TableGrid">
    <w:name w:val="Table Grid"/>
    <w:basedOn w:val="TableNormal"/>
    <w:uiPriority w:val="39"/>
    <w:rsid w:val="00B70A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61C4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902063"/>
    <w:rPr>
      <w:rFonts w:ascii="Times New Roman" w:eastAsia="Times New Roman" w:hAnsi="Times New Roman" w:cs="Times New Roman"/>
      <w:b/>
      <w:smallCaps/>
      <w:kern w:val="28"/>
      <w:sz w:val="24"/>
      <w:szCs w:val="20"/>
      <w:lang w:val="en-GB" w:eastAsia="en-GB"/>
    </w:rPr>
  </w:style>
  <w:style w:type="character" w:customStyle="1" w:styleId="Heading2Char">
    <w:name w:val="Heading 2 Char"/>
    <w:basedOn w:val="DefaultParagraphFont"/>
    <w:link w:val="Heading2"/>
    <w:rsid w:val="00902063"/>
    <w:rPr>
      <w:rFonts w:ascii="Times New Roman" w:eastAsia="Times New Roman" w:hAnsi="Times New Roman" w:cs="Times New Roman"/>
      <w:b/>
      <w:sz w:val="24"/>
      <w:szCs w:val="20"/>
      <w:lang w:val="en-GB" w:eastAsia="en-GB"/>
    </w:rPr>
  </w:style>
  <w:style w:type="character" w:customStyle="1" w:styleId="Heading4Char">
    <w:name w:val="Heading 4 Char"/>
    <w:basedOn w:val="DefaultParagraphFont"/>
    <w:link w:val="Heading4"/>
    <w:rsid w:val="00902063"/>
    <w:rPr>
      <w:rFonts w:ascii="Times New Roman" w:eastAsia="Times New Roman" w:hAnsi="Times New Roman" w:cs="Times New Roman"/>
      <w:sz w:val="24"/>
      <w:szCs w:val="20"/>
      <w:lang w:val="en-GB" w:eastAsia="en-GB"/>
    </w:rPr>
  </w:style>
  <w:style w:type="paragraph" w:customStyle="1" w:styleId="NumPar2">
    <w:name w:val="NumPar 2"/>
    <w:basedOn w:val="Heading2"/>
    <w:next w:val="Normal"/>
    <w:rsid w:val="00902063"/>
    <w:pPr>
      <w:keepNext w:val="0"/>
      <w:outlineLvl w:val="9"/>
    </w:pPr>
    <w:rPr>
      <w:b w:val="0"/>
    </w:rPr>
  </w:style>
  <w:style w:type="paragraph" w:styleId="FootnoteText">
    <w:name w:val="footnote text"/>
    <w:aliases w:val="stile 1,Footnote,Footnote1,Footnote2,Footnote3,Footnote4,Footnote5,Footnote6,Footnote7,Footnote8,Footnote9,Footnote10,Footnote11,Footnote21,Footnote31,Footnote41,Footnote51,Footnote61,Footnote71,Footnote81,Footnote91,Podrozdział,single s"/>
    <w:basedOn w:val="Normal"/>
    <w:link w:val="FootnoteTextChar"/>
    <w:uiPriority w:val="99"/>
    <w:unhideWhenUsed/>
    <w:rsid w:val="0090206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aliases w:val="stile 1 Char,Footnote Char,Footnote1 Char,Footnote2 Char,Footnote3 Char,Footnote4 Char,Footnote5 Char,Footnote6 Char,Footnote7 Char,Footnote8 Char,Footnote9 Char,Footnote10 Char,Footnote11 Char,Footnote21 Char,Footnote31 Char"/>
    <w:basedOn w:val="DefaultParagraphFont"/>
    <w:link w:val="FootnoteText"/>
    <w:uiPriority w:val="99"/>
    <w:rsid w:val="00902063"/>
    <w:rPr>
      <w:sz w:val="20"/>
      <w:szCs w:val="20"/>
    </w:rPr>
  </w:style>
  <w:style w:type="character" w:customStyle="1" w:styleId="ListParagraphChar">
    <w:name w:val="List Paragraph Char"/>
    <w:aliases w:val="List Paragraph1 Char,List1 Char,Colorful List - Accent 11 Char,List Paragraph11 Char,List Paragraph111 Char,List Paragraph1111 Char,List Paragraph compact Char,Normal bullet 2 Char,Paragraphe de liste 2 Char,Reference list Char"/>
    <w:link w:val="ListParagraph"/>
    <w:uiPriority w:val="34"/>
    <w:qFormat/>
    <w:locked/>
    <w:rsid w:val="00BB5E34"/>
  </w:style>
  <w:style w:type="character" w:styleId="FollowedHyperlink">
    <w:name w:val="FollowedHyperlink"/>
    <w:basedOn w:val="DefaultParagraphFont"/>
    <w:uiPriority w:val="99"/>
    <w:semiHidden/>
    <w:unhideWhenUsed/>
    <w:rsid w:val="00856BD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525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29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23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5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49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0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2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759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2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SQSBDn9rZozCHItrhvlJygkFMr371hy5Kp0OmyjYnHk=</DigestValue>
    </Reference>
    <Reference Type="http://www.w3.org/2000/09/xmldsig#Object" URI="#idOfficeObject">
      <DigestMethod Algorithm="http://www.w3.org/2001/04/xmlenc#sha256"/>
      <DigestValue>1eO1bWS/AvYPJgc/QTCxFw7i4YECBnMddOiAZErzm3U=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Rqm8cjtKCGxUbIh3kXGMoILPaLWnOGpsRu8t2BOxo3c=</DigestValue>
    </Reference>
    <Reference Type="http://www.w3.org/2000/09/xmldsig#Object" URI="#idValidSigLnImg">
      <DigestMethod Algorithm="http://www.w3.org/2001/04/xmlenc#sha256"/>
      <DigestValue>bLYYF8PQ+9k8n/x/Nn6Q+i5TOOFYyFYU286xqPF3dlg=</DigestValue>
    </Reference>
    <Reference Type="http://www.w3.org/2000/09/xmldsig#Object" URI="#idInvalidSigLnImg">
      <DigestMethod Algorithm="http://www.w3.org/2001/04/xmlenc#sha256"/>
      <DigestValue>Xl+BCs5Mru0sY0haIRotK+FQJs6U8iSAW1+VOKSk+G4=</DigestValue>
    </Reference>
  </SignedInfo>
  <SignatureValue>kcFWJWoTo72hvR8EXAD7Dvhj2RqLRiuHNjx/KND8+aZnCnpB7iHUoI5wXtpdMaIInUwoV5arjNNe
ydTbR9FgmHZ6FAT5Z37i5OkypyLK7vzAw9fgeNb3Y7v0nzl3QHltkcrIBLqcdzn92BRgWhwhbuje
evbsZhU+0Wvt0ETEhQ7THLZJUPSCrHRenbHp8Ehv6JLdVbBmeyW6Y5qhsxO38onJCGAKzKcQAazb
7sMFdbnZZ6F5B81I2Xquq9/iiorSyr6s2SVrUrVIgBJRSio1dh1JGT7wkuw9S1KfMj4XsmkSaPZW
aiQVUbUKGl31Y0exVglX10uAKLjPhIAx0b0uaw==</SignatureValue>
  <KeyInfo>
    <X509Data>
      <X509Certificate>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1/04/xmlenc#sha256"/>
        <DigestValue>aohkI8G5HS9zoIXoPCsMGJ4hxoaBlg8Qs116Ses7G+Q=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1/04/xmlenc#sha256"/>
        <DigestValue>XDMjWKRyQiN+TAFs8uNCfJcaCGXNIZcZb8OAMfXcemA=</DigestValue>
      </Reference>
      <Reference URI="/word/document.xml?ContentType=application/vnd.openxmlformats-officedocument.wordprocessingml.document.main+xml">
        <DigestMethod Algorithm="http://www.w3.org/2001/04/xmlenc#sha256"/>
        <DigestValue>J5xA8SiMRknNEMsufzR9qUrh41xYtUaK5vJkxEKrSpM=</DigestValue>
      </Reference>
      <Reference URI="/word/endnotes.xml?ContentType=application/vnd.openxmlformats-officedocument.wordprocessingml.endnotes+xml">
        <DigestMethod Algorithm="http://www.w3.org/2001/04/xmlenc#sha256"/>
        <DigestValue>U3kiaDRLrQU2YvBirzesHOp+VnzBWib/EGDDrKPIXV8=</DigestValue>
      </Reference>
      <Reference URI="/word/fontTable.xml?ContentType=application/vnd.openxmlformats-officedocument.wordprocessingml.fontTable+xml">
        <DigestMethod Algorithm="http://www.w3.org/2001/04/xmlenc#sha256"/>
        <DigestValue>rvX2gpJ4oz7eJJOE9+noqjaCZX7cnLn4dGsNbtgExRI=</DigestValue>
      </Reference>
      <Reference URI="/word/footer1.xml?ContentType=application/vnd.openxmlformats-officedocument.wordprocessingml.footer+xml">
        <DigestMethod Algorithm="http://www.w3.org/2001/04/xmlenc#sha256"/>
        <DigestValue>oQ0d+BVpHvvv+1m0t4tOolkHA83MGs67tQ2r0rzDCj0=</DigestValue>
      </Reference>
      <Reference URI="/word/footnotes.xml?ContentType=application/vnd.openxmlformats-officedocument.wordprocessingml.footnotes+xml">
        <DigestMethod Algorithm="http://www.w3.org/2001/04/xmlenc#sha256"/>
        <DigestValue>yrNJgH7D/NIYT+dbFbltimLYiwEkAL5xEqemSNX37vo=</DigestValue>
      </Reference>
      <Reference URI="/word/header1.xml?ContentType=application/vnd.openxmlformats-officedocument.wordprocessingml.header+xml">
        <DigestMethod Algorithm="http://www.w3.org/2001/04/xmlenc#sha256"/>
        <DigestValue>JU3YzdwGrgG7BUqMFVcJ8qi/Ax/XttX1NsTnYt+RcNQ=</DigestValue>
      </Reference>
      <Reference URI="/word/media/image1.emf?ContentType=image/x-emf">
        <DigestMethod Algorithm="http://www.w3.org/2001/04/xmlenc#sha256"/>
        <DigestValue>dxNv7kbE1ZJMdbehnj1PLZ0Ifrv3BV4Ka84u2s8HTZc=</DigestValue>
      </Reference>
      <Reference URI="/word/media/image2.jpeg?ContentType=image/jpeg">
        <DigestMethod Algorithm="http://www.w3.org/2001/04/xmlenc#sha256"/>
        <DigestValue>3Fgrh5gkDV1nxbErRpElisCnHLOrQxsLPSKH3BciSY4=</DigestValue>
      </Reference>
      <Reference URI="/word/media/image3.jpeg?ContentType=image/jpeg">
        <DigestMethod Algorithm="http://www.w3.org/2001/04/xmlenc#sha256"/>
        <DigestValue>WXF3ta6vTaL/agWe281vrHIKESjxuCYvLcyDPZjvcfY=</DigestValue>
      </Reference>
      <Reference URI="/word/numbering.xml?ContentType=application/vnd.openxmlformats-officedocument.wordprocessingml.numbering+xml">
        <DigestMethod Algorithm="http://www.w3.org/2001/04/xmlenc#sha256"/>
        <DigestValue>L3ATWD0iQh0ma+un5HPH83hl1LKHyPr0Lz/3cSLZtW8=</DigestValue>
      </Reference>
      <Reference URI="/word/settings.xml?ContentType=application/vnd.openxmlformats-officedocument.wordprocessingml.settings+xml">
        <DigestMethod Algorithm="http://www.w3.org/2001/04/xmlenc#sha256"/>
        <DigestValue>wu43u1+1Qvn/zwKnYv3voaQDpc4TZdjyGJNjY2DDIkU=</DigestValue>
      </Reference>
      <Reference URI="/word/styles.xml?ContentType=application/vnd.openxmlformats-officedocument.wordprocessingml.styles+xml">
        <DigestMethod Algorithm="http://www.w3.org/2001/04/xmlenc#sha256"/>
        <DigestValue>EvUKW48ZchOTn5B0m0c8J8f7svMzpFACegf9QvLe0f4=</DigestValue>
      </Reference>
      <Reference URI="/word/theme/theme1.xml?ContentType=application/vnd.openxmlformats-officedocument.theme+xml">
        <DigestMethod Algorithm="http://www.w3.org/2001/04/xmlenc#sha256"/>
        <DigestValue>wTW2yt/yphl+QcKHM1uJbEwtjsRm1vfQ9+GwiaPfifw=</DigestValue>
      </Reference>
      <Reference URI="/word/webSettings.xml?ContentType=application/vnd.openxmlformats-officedocument.wordprocessingml.webSettings+xml">
        <DigestMethod Algorithm="http://www.w3.org/2001/04/xmlenc#sha256"/>
        <DigestValue>R1jv92dXpAkNPmzvPpUHKCYK4M0ae9H0RmNQDiRy+nA=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2025-01-13T11:38:30Z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{353C52DD-DB58-41D8-837D-6FF268E479AA}</SetupID>
          <SignatureText>Георги Вайсилов</SignatureText>
          <SignatureImage/>
          <SignatureComments/>
          <WindowsVersion>10.0</WindowsVersion>
          <OfficeVersion>16.0.14332/22</OfficeVersion>
          <ApplicationVersion>16.0.14332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2025-01-13T11:38:30Z</xd:SigningTime>
          <xd:SigningCertificate>
            <xd:Cert>
              <xd:CertDigest>
                <DigestMethod Algorithm="http://www.w3.org/2001/04/xmlenc#sha256"/>
                <DigestValue>Wd3GrIwQoWms9RkKO9+8Gf/XhjaSFUuDDXnhujEZklk=</DigestValue>
              </xd:CertDigest>
              <xd:IssuerSerial>
                <X509IssuerName>C=BG, L=Sofia, O=Information Services JSC, OID.2.5.4.97=NTRBG-831641791, CN=StampIT Global Qualified CA</X509IssuerName>
                <X509SerialNumber>3829716494785643879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</xd:EncapsulatedX509Certificate>
            <xd:EncapsulatedX509Certificate>MIIGJzCCBA+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</xd:EncapsulatedX509Certificate>
          </xd:CertificateValues>
        </xd:UnsignedSignatureProperties>
      </xd:UnsignedProperties>
    </xd:QualifyingProperties>
  </Object>
  <Object Id="idValidSigLnImg">AQAAAGwAAAAAAAAAAAAAAP8AAAB/AAAAAAAAAAAAAAAAGQAAgAwAACBFTUYAAAEAhBwAAKoAAAAGAAAAAAAAAAAAAAAAAAAAgAcAADgEAADgAQAADgEAAAAAAAAAAAAAAAAAAABTBwCwH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AEAAAAAAAAAaBH5Q5AAAAAAAAAAAAAAANDei1n7fwAAAAAAAAAAAAAJAAAAAAAAAAAAMEHOAQAANA+z/Pp/AAAAAAAAAAAAAAAAAAAAAAAAUWl6LEnxAADoEvlDkAAAADC0OQDOAQAAsEIzCc4BAABQ3O4IzgEAABAU+UMAAAAAsMggCM4BAAAHAAAAAAAAAAAAAAAAAAAATBP5Q5AAAACJE/lDkAAAAMEfYln7fwAAAAAAAAAAAADgbzAAAAAAAAAAAAAAAAAAAAAAAAAAAABQ3O4IzgEAALtUZln7fwAA8BL5Q5AAAACJE/lDkA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SKRV/Pp/AAAQKD4IzgEAAAIAAAAAAAAA0N6LWft/AAAAAAAAAAAAALGoyfv6fwAAkC/VDc4BAAA8PGX9+n8AAAAAAAAAAAAAAAAAAAAAAADBFnosSfEAAAAAwvv6fwAAAAAAAAAAAADg////AAAAAFDc7gjOAQAAuHP5QwAAAAAAAAAAAAAAAAYAAAAAAAAAAAAAAAAAAADccvlDkAAAABlz+UOQAAAAwR9iWft/AAAABDsNzgEAAOBx+UMAAAAAAAQ7Dc4BAACwUTMjzgEAAFDc7gjOAQAAu1RmWft/AACAcvlDkAAAABlz+UOQAAAAAAAAAAAAAAAAAAAAZHYACAAAAAAlAAAADAAAAAMAAAAYAAAADAAAAAAAAAASAAAADAAAAAEAAAAWAAAADAAAAAgAAABUAAAAVAAAAAoAAAAnAAAAHgAAAEoAAAABAAAAAADIQQAAyE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</Object>
  <Object Id="idInvalidSigLnImg">AQAAAGwAAAAAAAAAAAAAAP8AAAB/AAAAAAAAAAAAAAAAGQAAgAwAACBFTUYAAAEA8CEAALEAAAAGAAAAAAAAAAAAAAAAAAAAgAcAADgEAADgAQAADgEAAAAAAAAAAAAAAAAAAABTBwCwH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FQAAAAwAAAADAAAAcgAAAKAEAAAKAAAAAwAAABcAAAAQAAAACgAAAAMAAAAOAAAADgAAAAAA/wEAAAAAAAAAAAAAgD8AAAAAAAAAAAAAgD8AAAAAAAAAAP///wAAAAAAbAAAADQAAACgAAAAAAQAAA4AAAAOAAAAKAAAABAAAAAQAAAAAQAgAAMAAAAABAAAAAAAAAAAAAAAAAAAAAAAAAAA/wAA/wAA/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47F656-DDBF-449E-B327-FE6E291E92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1648</Words>
  <Characters>9396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Radina Boyanova</dc:creator>
  <cp:keywords/>
  <dc:description/>
  <cp:lastModifiedBy>Svetoslav Valachev</cp:lastModifiedBy>
  <cp:revision>2</cp:revision>
  <dcterms:created xsi:type="dcterms:W3CDTF">2025-01-09T15:36:00Z</dcterms:created>
  <dcterms:modified xsi:type="dcterms:W3CDTF">2025-01-09T15:36:00Z</dcterms:modified>
</cp:coreProperties>
</file>