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AD7F5C" w:rsidP="003C4603">
      <w:pPr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>
        <w:rPr>
          <w:rFonts w:ascii="Times New Roman" w:hAnsi="Times New Roman"/>
          <w:b/>
          <w:sz w:val="24"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5pt;height:100.0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Проф. дхн Георги Вайсилов" o:suggestedsigner2="Изп. директор и Ръководител на УО на ПО" issignatureline="t"/>
          </v:shape>
        </w:pict>
      </w:r>
    </w:p>
    <w:p w14:paraId="7454DA2F" w14:textId="77777777" w:rsidR="008F7BFB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22A2A2" w14:textId="77777777" w:rsidR="00981294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ВЪПРОСИ И ОТГОВОРИ</w:t>
      </w:r>
    </w:p>
    <w:p w14:paraId="30316679" w14:textId="415C393B" w:rsidR="00DC3250" w:rsidRPr="00750C3D" w:rsidRDefault="008F7BFB" w:rsidP="005F2F51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66AF8">
        <w:rPr>
          <w:rFonts w:ascii="Times New Roman" w:hAnsi="Times New Roman" w:cs="Times New Roman"/>
          <w:b/>
          <w:bCs/>
          <w:sz w:val="24"/>
          <w:szCs w:val="24"/>
        </w:rPr>
        <w:t xml:space="preserve">ПО ПРОЦЕДУРА </w:t>
      </w:r>
      <w:r w:rsidR="00767B44">
        <w:rPr>
          <w:rFonts w:ascii="Times New Roman" w:hAnsi="Times New Roman" w:cs="Times New Roman"/>
          <w:b/>
          <w:bCs/>
          <w:sz w:val="24"/>
          <w:szCs w:val="24"/>
        </w:rPr>
        <w:t xml:space="preserve">ЧРЕЗ ДИРЕКТНО </w:t>
      </w:r>
      <w:r w:rsidR="00DC3250" w:rsidRPr="00750C3D">
        <w:rPr>
          <w:rFonts w:ascii="Times New Roman" w:hAnsi="Times New Roman" w:cs="Times New Roman"/>
          <w:b/>
          <w:bCs/>
          <w:sz w:val="24"/>
          <w:szCs w:val="24"/>
        </w:rPr>
        <w:t>ПРЕДОСТАВЯНЕ НА БЕЗВЪЗМЕЗДНА ФИНАНСОВА ПОМОЩ</w:t>
      </w:r>
      <w:r w:rsidR="00DC5B1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C5B11" w:rsidRPr="00DC5B11">
        <w:rPr>
          <w:rFonts w:ascii="Times New Roman" w:hAnsi="Times New Roman" w:cs="Times New Roman"/>
          <w:b/>
          <w:bCs/>
          <w:sz w:val="24"/>
          <w:szCs w:val="24"/>
        </w:rPr>
        <w:t>BG05SFPR001-3.005 „РАЗВИТИЕ НА ДУАЛНАТА СИСТЕМА НА ОБУЧЕНИЕ В ПОО (ЧРЕЗ ПРИЛАГАНЕ НА ПОДХОДА ИТИ)“</w:t>
      </w:r>
    </w:p>
    <w:p w14:paraId="6185A756" w14:textId="551D3B7F" w:rsidR="008F7BFB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38C1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 w:rsidR="00473B39" w:rsidRPr="00AD7F5C">
        <w:rPr>
          <w:rFonts w:ascii="Times New Roman" w:hAnsi="Times New Roman" w:cs="Times New Roman"/>
          <w:b/>
          <w:bCs/>
          <w:sz w:val="24"/>
          <w:szCs w:val="24"/>
        </w:rPr>
        <w:t>31</w:t>
      </w:r>
      <w:r w:rsidR="00621804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767B44"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Pr="00AD7F5C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DC3250" w:rsidRPr="00AD7F5C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AD7F5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738C1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bookmarkEnd w:id="1"/>
    <w:p w14:paraId="41488A7B" w14:textId="5488C26C" w:rsidR="00DC5B11" w:rsidRPr="00DC5B11" w:rsidRDefault="00DC5B11" w:rsidP="00DC5B11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6F576BD" w14:textId="77777777" w:rsidR="00DC5B11" w:rsidRPr="00DC5B11" w:rsidRDefault="00DC5B11" w:rsidP="00FC7A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0BA2352" w14:textId="5AD27335" w:rsidR="00DC5B11" w:rsidRPr="00AD7F5C" w:rsidRDefault="00DC5B11" w:rsidP="00DC5B11">
      <w:pPr>
        <w:pStyle w:val="Heading2"/>
        <w:numPr>
          <w:ilvl w:val="0"/>
          <w:numId w:val="0"/>
        </w:numPr>
        <w:rPr>
          <w:rFonts w:eastAsia="Calibri"/>
          <w:lang w:val="bg-BG"/>
        </w:rPr>
      </w:pPr>
      <w:r w:rsidRPr="00AD7F5C">
        <w:rPr>
          <w:rFonts w:eastAsia="Calibri"/>
          <w:lang w:val="bg-BG"/>
        </w:rPr>
        <w:t>ВЪПРОС 1 от 19.12.2024 г. (</w:t>
      </w:r>
      <w:bookmarkStart w:id="2" w:name="_Hlk186701896"/>
      <w:r w:rsidRPr="009F1E28">
        <w:rPr>
          <w:rFonts w:eastAsia="Calibri"/>
        </w:rPr>
        <w:t>Q</w:t>
      </w:r>
      <w:r w:rsidRPr="00AD7F5C">
        <w:rPr>
          <w:rFonts w:eastAsia="Calibri"/>
          <w:lang w:val="bg-BG"/>
        </w:rPr>
        <w:t>001 постъпил чрез ИСУН</w:t>
      </w:r>
      <w:bookmarkEnd w:id="2"/>
      <w:r w:rsidRPr="00AD7F5C">
        <w:rPr>
          <w:rFonts w:eastAsia="Calibri"/>
          <w:lang w:val="bg-BG"/>
        </w:rPr>
        <w:t>)</w:t>
      </w:r>
    </w:p>
    <w:p w14:paraId="7FE9BBAE" w14:textId="29763AD4" w:rsidR="00DC5B11" w:rsidRPr="009F1E28" w:rsidRDefault="00DC5B11" w:rsidP="00DC5B1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4D1F993" w14:textId="77777777" w:rsidR="00DC5B11" w:rsidRPr="009F1E28" w:rsidRDefault="00DC5B11" w:rsidP="00DC5B1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1E28">
        <w:rPr>
          <w:rFonts w:ascii="Times New Roman" w:eastAsia="Calibri" w:hAnsi="Times New Roman" w:cs="Times New Roman"/>
          <w:sz w:val="24"/>
          <w:szCs w:val="24"/>
        </w:rPr>
        <w:t xml:space="preserve">Община Силистра има одобрена концепция за ИТИ - BG16FFPR003-2.001-0041 по Програма „Развитие на регионите“ 2021-2027 г., в която е включена проектна идея „Осъществяване на връзка на образованието с пазара на труда чрез развитие на дуалната система в Професионална гимназия по облекло, обслужване и транспорт, гр. Дулово и в </w:t>
      </w:r>
      <w:bookmarkStart w:id="3" w:name="_Hlk186443005"/>
      <w:r w:rsidRPr="009F1E28">
        <w:rPr>
          <w:rFonts w:ascii="Times New Roman" w:eastAsia="Calibri" w:hAnsi="Times New Roman" w:cs="Times New Roman"/>
          <w:sz w:val="24"/>
          <w:szCs w:val="24"/>
        </w:rPr>
        <w:t>Професионална гимназия по селско стопанство с. Ситово</w:t>
      </w:r>
      <w:bookmarkEnd w:id="3"/>
      <w:r w:rsidRPr="009F1E28">
        <w:rPr>
          <w:rFonts w:ascii="Times New Roman" w:eastAsia="Calibri" w:hAnsi="Times New Roman" w:cs="Times New Roman"/>
          <w:sz w:val="24"/>
          <w:szCs w:val="24"/>
        </w:rPr>
        <w:t>“ на обща стойност 362 175,00 лв. В проектната идея бенефициенти са училища в гр. Дулово и с. Ситово, като дейностите ще се изпълняват в партньорство между Професионална гимназия по облекло, обслужване и транспорт, гр. Дулово - водещ партньор и в Професионална гимназия по селско стопанство с. Ситово - партньор.</w:t>
      </w:r>
    </w:p>
    <w:p w14:paraId="76DF70F4" w14:textId="5674FDCA" w:rsidR="00DC5B11" w:rsidRPr="009F1E28" w:rsidRDefault="00DC5B11" w:rsidP="00DC5B11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1E28">
        <w:rPr>
          <w:rFonts w:ascii="Times New Roman" w:eastAsia="Calibri" w:hAnsi="Times New Roman" w:cs="Times New Roman"/>
          <w:sz w:val="24"/>
          <w:szCs w:val="24"/>
        </w:rPr>
        <w:t xml:space="preserve">В публикуваните Насоки за кандидатстване по </w:t>
      </w:r>
      <w:bookmarkStart w:id="4" w:name="_Hlk186443429"/>
      <w:r w:rsidRPr="009F1E28">
        <w:rPr>
          <w:rFonts w:ascii="Times New Roman" w:eastAsia="Calibri" w:hAnsi="Times New Roman" w:cs="Times New Roman"/>
          <w:sz w:val="24"/>
          <w:szCs w:val="24"/>
        </w:rPr>
        <w:t xml:space="preserve">процедура BG05SFPR001-3.005 „Развитие на </w:t>
      </w:r>
      <w:proofErr w:type="spellStart"/>
      <w:r w:rsidRPr="009F1E28">
        <w:rPr>
          <w:rFonts w:ascii="Times New Roman" w:eastAsia="Calibri" w:hAnsi="Times New Roman" w:cs="Times New Roman"/>
          <w:sz w:val="24"/>
          <w:szCs w:val="24"/>
        </w:rPr>
        <w:t>дуална</w:t>
      </w:r>
      <w:proofErr w:type="spellEnd"/>
      <w:r w:rsidRPr="009F1E28">
        <w:rPr>
          <w:rFonts w:ascii="Times New Roman" w:eastAsia="Calibri" w:hAnsi="Times New Roman" w:cs="Times New Roman"/>
          <w:sz w:val="24"/>
          <w:szCs w:val="24"/>
        </w:rPr>
        <w:t xml:space="preserve"> система за обучение в ПОО (чрез прилагане на подхода ИТИ) </w:t>
      </w:r>
      <w:bookmarkEnd w:id="4"/>
      <w:r w:rsidRPr="009F1E28">
        <w:rPr>
          <w:rFonts w:ascii="Times New Roman" w:eastAsia="Calibri" w:hAnsi="Times New Roman" w:cs="Times New Roman"/>
          <w:sz w:val="24"/>
          <w:szCs w:val="24"/>
        </w:rPr>
        <w:t>в т. 11 Допустими кандидати, на стр. 11, под номер 1 за Северен централен район като конкретен бенефициент е посочено училището в гр. Дулово, а като партньор РУО на МОН, гр. Силистра. Допусната ли е техническа грешка, като не е посочено училището в с. Ситово – като партньор или да смятаме, че единствено бенефициент е училището в гр. Дулово? Ако е така, то това не съответства на одобрената концепция на Община Силистра.</w:t>
      </w:r>
    </w:p>
    <w:p w14:paraId="61392345" w14:textId="680AF5B1" w:rsidR="00DC5B11" w:rsidRPr="009F1E28" w:rsidRDefault="00DC5B11" w:rsidP="00DC5B11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924C6FF" w14:textId="77777777" w:rsidR="00DC5B11" w:rsidRPr="009F1E28" w:rsidRDefault="00DC5B11" w:rsidP="00DC5B11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F1E2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ОТГОВОР: </w:t>
      </w:r>
    </w:p>
    <w:p w14:paraId="42F31D92" w14:textId="77777777" w:rsidR="00DC5B11" w:rsidRPr="009F1E28" w:rsidRDefault="00DC5B11" w:rsidP="00DC5B11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1E28">
        <w:rPr>
          <w:rFonts w:ascii="Times New Roman" w:eastAsia="Calibri" w:hAnsi="Times New Roman" w:cs="Times New Roman"/>
          <w:sz w:val="24"/>
          <w:szCs w:val="24"/>
        </w:rPr>
        <w:t xml:space="preserve">Условията за кандидатстване по настоящата процедура,  са разработени в съответствие с одобрените на Третото заседание на Комитета за наблюдение на Програма „Образование“ Методология и критерии за подбор на операция „Развитие на дуалната система на обучение в ПОО (чрез прилагане на подхода ИТИ)“, Единните указания за кандидатстване с концепции за Интегрирани териториални инвестиции (процедура в ИСУН с номер BG16FFPR003-2.001 – Концепции за Интегрирани териториални инвестиции (ИТИ) и на основание чл. 43, ал. 1 от </w:t>
      </w:r>
      <w:r w:rsidRPr="009F1E28">
        <w:rPr>
          <w:rFonts w:ascii="Times New Roman" w:eastAsia="Times New Roman" w:hAnsi="Times New Roman" w:cs="Times New Roman"/>
          <w:sz w:val="24"/>
          <w:szCs w:val="24"/>
        </w:rPr>
        <w:t>Закона за управление на средствата от Европейските фондове при споделено управление</w:t>
      </w:r>
      <w:r w:rsidRPr="009F1E28">
        <w:rPr>
          <w:rFonts w:ascii="Times New Roman" w:eastAsia="Calibri" w:hAnsi="Times New Roman" w:cs="Times New Roman"/>
          <w:sz w:val="24"/>
          <w:szCs w:val="24"/>
        </w:rPr>
        <w:t xml:space="preserve"> (ЗУСЕФСУ). </w:t>
      </w:r>
    </w:p>
    <w:p w14:paraId="03C24A53" w14:textId="77777777" w:rsidR="00DC5B11" w:rsidRPr="009F1E28" w:rsidRDefault="00DC5B11" w:rsidP="00DC5B11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1E28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Съгласно Условията за кандидатстване по настоящата процедура </w:t>
      </w:r>
      <w:r w:rsidRPr="009F1E2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конкретни бенефициенти </w:t>
      </w:r>
      <w:r w:rsidRPr="009F1E28">
        <w:rPr>
          <w:rFonts w:ascii="Times New Roman" w:eastAsia="Calibri" w:hAnsi="Times New Roman" w:cs="Times New Roman"/>
          <w:sz w:val="24"/>
          <w:szCs w:val="24"/>
        </w:rPr>
        <w:t xml:space="preserve">са професионални гимназии и училища с паралелки за професионална подготовка, обучаващи в гимназиален етап на средно образование, в т.ч. частни училища, които са определени за отговорни партньори в одобрени комбинирани концепции за ИТИ, по отношение на дейности за развитие на дуалната система на обучение. </w:t>
      </w:r>
      <w:r w:rsidRPr="009F1E28">
        <w:rPr>
          <w:rFonts w:ascii="Times New Roman" w:eastAsia="Calibri" w:hAnsi="Times New Roman" w:cs="Times New Roman"/>
          <w:b/>
          <w:bCs/>
          <w:sz w:val="24"/>
          <w:szCs w:val="24"/>
        </w:rPr>
        <w:t>Допустими партньори</w:t>
      </w:r>
      <w:r w:rsidRPr="009F1E28">
        <w:rPr>
          <w:rFonts w:ascii="Times New Roman" w:eastAsia="Calibri" w:hAnsi="Times New Roman" w:cs="Times New Roman"/>
          <w:sz w:val="24"/>
          <w:szCs w:val="24"/>
        </w:rPr>
        <w:t xml:space="preserve"> са Регионални управления на образованието (РУО), които са определени за други участващи партньори, разходващи средства в одобрени комбинирани концепции за ИТИ, по отношение на дейности за развитие на дуалната система на обучение. </w:t>
      </w:r>
      <w:r w:rsidRPr="009F1E28">
        <w:rPr>
          <w:rFonts w:ascii="Times New Roman" w:eastAsia="Calibri" w:hAnsi="Times New Roman" w:cs="Times New Roman"/>
          <w:b/>
          <w:bCs/>
          <w:sz w:val="24"/>
          <w:szCs w:val="24"/>
        </w:rPr>
        <w:t>Допустими асоциирани партньори</w:t>
      </w:r>
      <w:r w:rsidRPr="009F1E28">
        <w:rPr>
          <w:rFonts w:ascii="Times New Roman" w:eastAsia="Calibri" w:hAnsi="Times New Roman" w:cs="Times New Roman"/>
          <w:sz w:val="24"/>
          <w:szCs w:val="24"/>
        </w:rPr>
        <w:t xml:space="preserve"> са национално представителните организации на работодателите и на работниците и служителите в България, браншови и професионални организации, работодатели, участващи в партньорство с училище за </w:t>
      </w:r>
      <w:proofErr w:type="spellStart"/>
      <w:r w:rsidRPr="009F1E28">
        <w:rPr>
          <w:rFonts w:ascii="Times New Roman" w:eastAsia="Calibri" w:hAnsi="Times New Roman" w:cs="Times New Roman"/>
          <w:sz w:val="24"/>
          <w:szCs w:val="24"/>
        </w:rPr>
        <w:t>дуална</w:t>
      </w:r>
      <w:proofErr w:type="spellEnd"/>
      <w:r w:rsidRPr="009F1E28">
        <w:rPr>
          <w:rFonts w:ascii="Times New Roman" w:eastAsia="Calibri" w:hAnsi="Times New Roman" w:cs="Times New Roman"/>
          <w:sz w:val="24"/>
          <w:szCs w:val="24"/>
        </w:rPr>
        <w:t xml:space="preserve"> система на обучение – задължителни асоциирани партньори и РУО. </w:t>
      </w:r>
    </w:p>
    <w:p w14:paraId="4FAA154A" w14:textId="77777777" w:rsidR="00DC5B11" w:rsidRPr="009F1E28" w:rsidRDefault="00DC5B11" w:rsidP="00DC5B11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1E28">
        <w:rPr>
          <w:rFonts w:ascii="Times New Roman" w:eastAsia="Calibri" w:hAnsi="Times New Roman" w:cs="Times New Roman"/>
          <w:sz w:val="24"/>
          <w:szCs w:val="24"/>
        </w:rPr>
        <w:t xml:space="preserve">Професионални гимназии не са посочени сред допустимите партньори. </w:t>
      </w:r>
    </w:p>
    <w:p w14:paraId="4AFF8821" w14:textId="77777777" w:rsidR="00DC5B11" w:rsidRPr="009F1E28" w:rsidRDefault="00DC5B11" w:rsidP="00DC5B11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1E28">
        <w:rPr>
          <w:rFonts w:ascii="Times New Roman" w:eastAsia="Calibri" w:hAnsi="Times New Roman" w:cs="Times New Roman"/>
          <w:sz w:val="24"/>
          <w:szCs w:val="24"/>
        </w:rPr>
        <w:t>В тази връзка няма допусната грешка в Условията за кандидатстване.</w:t>
      </w:r>
    </w:p>
    <w:p w14:paraId="74FD3CCB" w14:textId="09BDDDD8" w:rsidR="00DC5B11" w:rsidRPr="009F1E28" w:rsidRDefault="00DC5B11" w:rsidP="00A74601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1E28">
        <w:rPr>
          <w:rFonts w:ascii="Times New Roman" w:eastAsia="Times New Roman" w:hAnsi="Times New Roman" w:cs="Times New Roman"/>
          <w:sz w:val="24"/>
          <w:szCs w:val="24"/>
        </w:rPr>
        <w:t>Обръщаме внимание, че в съответствие с чл. 26, ал. 5 от ЗУСЕФСУ, с</w:t>
      </w:r>
      <w:r w:rsidRPr="009F1E28">
        <w:rPr>
          <w:rFonts w:ascii="Times New Roman" w:eastAsia="Calibri" w:hAnsi="Times New Roman" w:cs="Times New Roman"/>
          <w:sz w:val="24"/>
          <w:szCs w:val="24"/>
        </w:rPr>
        <w:t xml:space="preserve"> писмо изх. № 0602 - 289/25.11.2024 г. проектът на Насоки за кандидатстване по процедурата беше изпратен на </w:t>
      </w:r>
      <w:r w:rsidRPr="009F1E28">
        <w:rPr>
          <w:rFonts w:ascii="Times New Roman" w:eastAsia="Times New Roman" w:hAnsi="Times New Roman" w:cs="Times New Roman"/>
          <w:sz w:val="24"/>
          <w:szCs w:val="24"/>
        </w:rPr>
        <w:t>конкретните бенефициенти за предложения и възражения, като такива не са получени от страна на Професионална гимназия по облекло, обслужване и транспорт, гр. Дулово в рамките на законоустановения срок.</w:t>
      </w:r>
    </w:p>
    <w:p w14:paraId="4C18D187" w14:textId="136E779D" w:rsidR="00FC7AD1" w:rsidRPr="00B21806" w:rsidRDefault="00B21806" w:rsidP="00A74601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F1E28">
        <w:rPr>
          <w:rFonts w:ascii="Times New Roman" w:eastAsia="Times New Roman" w:hAnsi="Times New Roman" w:cs="Times New Roman"/>
          <w:sz w:val="24"/>
          <w:szCs w:val="24"/>
        </w:rPr>
        <w:t xml:space="preserve">Професионална гимназия по селско стопанство, с. Ситово, може да участва в дейности по процедура BG05SFPR001-3.005 „Развитие на </w:t>
      </w:r>
      <w:proofErr w:type="spellStart"/>
      <w:r w:rsidRPr="009F1E28">
        <w:rPr>
          <w:rFonts w:ascii="Times New Roman" w:eastAsia="Times New Roman" w:hAnsi="Times New Roman" w:cs="Times New Roman"/>
          <w:sz w:val="24"/>
          <w:szCs w:val="24"/>
        </w:rPr>
        <w:t>дуална</w:t>
      </w:r>
      <w:proofErr w:type="spellEnd"/>
      <w:r w:rsidRPr="009F1E28">
        <w:rPr>
          <w:rFonts w:ascii="Times New Roman" w:eastAsia="Times New Roman" w:hAnsi="Times New Roman" w:cs="Times New Roman"/>
          <w:sz w:val="24"/>
          <w:szCs w:val="24"/>
        </w:rPr>
        <w:t xml:space="preserve"> система за обучение в ПОО (чрез прилагане на подхода ИТИ) съгласно предвиденото в одобрената КИТИ, в рамките на допустимите целеви групи по настоящата процедура - ученици, в т. ч. ученици, търсещи или получили международна закрила и от други уязвими групи, педагогически специалисти (учители по професионална подготовка, учители-методици), непедагогически персонал, в т. ч. образователни медиатори, наставници, родители.</w:t>
      </w:r>
      <w:r w:rsidRPr="00B218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2FA16CD" w14:textId="08F67E57" w:rsidR="00E621B1" w:rsidRPr="004C2F53" w:rsidRDefault="00E621B1" w:rsidP="00E36715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C3297A8" w14:textId="1BF0E1CC" w:rsidR="00FC7AD1" w:rsidRPr="00AD7F5C" w:rsidRDefault="00FC7AD1" w:rsidP="00FC7AD1">
      <w:pP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bidi="bg-BG"/>
        </w:rPr>
      </w:pPr>
    </w:p>
    <w:p w14:paraId="28E30629" w14:textId="03BF7D32" w:rsidR="00FC7AD1" w:rsidRPr="00AD7F5C" w:rsidRDefault="00FC7AD1" w:rsidP="00FC7AD1">
      <w:pPr>
        <w:pStyle w:val="Heading2"/>
        <w:numPr>
          <w:ilvl w:val="0"/>
          <w:numId w:val="0"/>
        </w:numPr>
        <w:rPr>
          <w:rFonts w:eastAsia="Calibri"/>
          <w:lang w:val="bg-BG"/>
        </w:rPr>
      </w:pPr>
      <w:r w:rsidRPr="00AD7F5C">
        <w:rPr>
          <w:rFonts w:eastAsia="Calibri"/>
          <w:lang w:val="bg-BG"/>
        </w:rPr>
        <w:t xml:space="preserve">ВЪПРОС 2 от 30.12.2024 г. (постъпил по електронна поща)  </w:t>
      </w:r>
    </w:p>
    <w:p w14:paraId="241D3102" w14:textId="77777777" w:rsidR="00FC7AD1" w:rsidRPr="00FC7AD1" w:rsidRDefault="00FC7AD1" w:rsidP="00FC7A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7AD1">
        <w:rPr>
          <w:rFonts w:ascii="Times New Roman" w:eastAsia="Calibri" w:hAnsi="Times New Roman" w:cs="Times New Roman"/>
          <w:sz w:val="24"/>
          <w:szCs w:val="24"/>
        </w:rPr>
        <w:t xml:space="preserve">Във връзка с изготвяне на проектно предложение по процедура за директно предоставяне на безвъзмездна финансова помощ BG05SFPR001 -3.005 „Развитие на дуалната система на обучение в ПОО (чрез прилагане на подхода ИТИ)“ в рамките на Приоритет 3 „Връзка на образованието с пазара на труда“ на Програма „Образование“ 2021 - 2027 г. от Професионална гимназия по </w:t>
      </w:r>
      <w:proofErr w:type="spellStart"/>
      <w:r w:rsidRPr="00FC7AD1">
        <w:rPr>
          <w:rFonts w:ascii="Times New Roman" w:eastAsia="Calibri" w:hAnsi="Times New Roman" w:cs="Times New Roman"/>
          <w:sz w:val="24"/>
          <w:szCs w:val="24"/>
        </w:rPr>
        <w:t>механоелектротехника</w:t>
      </w:r>
      <w:proofErr w:type="spellEnd"/>
      <w:r w:rsidRPr="00FC7AD1">
        <w:rPr>
          <w:rFonts w:ascii="Times New Roman" w:eastAsia="Calibri" w:hAnsi="Times New Roman" w:cs="Times New Roman"/>
          <w:sz w:val="24"/>
          <w:szCs w:val="24"/>
        </w:rPr>
        <w:t xml:space="preserve"> - гр. Плевен, Ви уведомявам за настъпили промени в обстоятелствата, след одобряване на концепцията за ИТИ, както следва: </w:t>
      </w:r>
    </w:p>
    <w:p w14:paraId="7EC02D0F" w14:textId="77777777" w:rsidR="00FC7AD1" w:rsidRPr="00FC7AD1" w:rsidRDefault="00FC7AD1" w:rsidP="00FC7A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7AD1">
        <w:rPr>
          <w:rFonts w:ascii="Times New Roman" w:eastAsia="Calibri" w:hAnsi="Times New Roman" w:cs="Times New Roman"/>
          <w:sz w:val="24"/>
          <w:szCs w:val="24"/>
        </w:rPr>
        <w:t>Двама от партньорите „</w:t>
      </w:r>
      <w:proofErr w:type="spellStart"/>
      <w:r w:rsidRPr="00FC7AD1">
        <w:rPr>
          <w:rFonts w:ascii="Times New Roman" w:eastAsia="Calibri" w:hAnsi="Times New Roman" w:cs="Times New Roman"/>
          <w:sz w:val="24"/>
          <w:szCs w:val="24"/>
        </w:rPr>
        <w:t>Леони</w:t>
      </w:r>
      <w:proofErr w:type="spellEnd"/>
      <w:r w:rsidRPr="00FC7AD1">
        <w:rPr>
          <w:rFonts w:ascii="Times New Roman" w:eastAsia="Calibri" w:hAnsi="Times New Roman" w:cs="Times New Roman"/>
          <w:sz w:val="24"/>
          <w:szCs w:val="24"/>
        </w:rPr>
        <w:t xml:space="preserve"> България“ ЕООД, гр. Плевен и „</w:t>
      </w:r>
      <w:proofErr w:type="spellStart"/>
      <w:r w:rsidRPr="00FC7AD1">
        <w:rPr>
          <w:rFonts w:ascii="Times New Roman" w:eastAsia="Calibri" w:hAnsi="Times New Roman" w:cs="Times New Roman"/>
          <w:sz w:val="24"/>
          <w:szCs w:val="24"/>
        </w:rPr>
        <w:t>Ваптех</w:t>
      </w:r>
      <w:proofErr w:type="spellEnd"/>
      <w:r w:rsidRPr="00FC7AD1">
        <w:rPr>
          <w:rFonts w:ascii="Times New Roman" w:eastAsia="Calibri" w:hAnsi="Times New Roman" w:cs="Times New Roman"/>
          <w:sz w:val="24"/>
          <w:szCs w:val="24"/>
        </w:rPr>
        <w:t xml:space="preserve">“ ЕООД, гр. Плевен, включени в Споразумението за партньорство от 26.09.2023 г., съответно като Партньор 3 и Партньор 4 при подаване на концепцията, към момента са преустановили дейността си. Същите не могат да се включат в изпълнението на конкретни проектни дейности. </w:t>
      </w:r>
    </w:p>
    <w:p w14:paraId="3D8B38B9" w14:textId="2F81550B" w:rsidR="00FC7AD1" w:rsidRPr="00AD7F5C" w:rsidRDefault="00FC7AD1" w:rsidP="00AD7F5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D7F5C">
        <w:rPr>
          <w:rFonts w:ascii="Times New Roman" w:hAnsi="Times New Roman" w:cs="Times New Roman"/>
          <w:color w:val="000000" w:themeColor="text1"/>
          <w:sz w:val="24"/>
          <w:szCs w:val="24"/>
          <w:lang w:bidi="bg-BG"/>
        </w:rPr>
        <w:t>Във връзка с горепосоченото, моля за информация, относно действията, които е необходимо да се предприемат при създалите се нови обстоятелства и при изготвяне на проектното предложение</w:t>
      </w:r>
      <w:r w:rsidRPr="00AD7F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0FA8658F" w14:textId="4A4CDB44" w:rsidR="00FC7AD1" w:rsidRDefault="00FC7AD1" w:rsidP="00FC7AD1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14:paraId="484A15EB" w14:textId="5D37BAD3" w:rsidR="00624348" w:rsidRDefault="00624348" w:rsidP="00FC7AD1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14:paraId="6D6FA73C" w14:textId="25AF6038" w:rsidR="00624348" w:rsidRDefault="00624348" w:rsidP="00FC7AD1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bookmarkStart w:id="5" w:name="_Hlk186701921"/>
      <w:r w:rsidRPr="00FC7AD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ОТГОВОР:</w:t>
      </w:r>
    </w:p>
    <w:bookmarkEnd w:id="5"/>
    <w:p w14:paraId="288B23FF" w14:textId="03E10184" w:rsidR="00624348" w:rsidRPr="00AD7F5C" w:rsidRDefault="00624348" w:rsidP="0062434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C7A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Съгласно т. 12.2 от Условията за кандидатстване по настоящата процедура, допустими асоциирани партньори са работодатели, участващи в партньорство с училище за </w:t>
      </w:r>
      <w:proofErr w:type="spellStart"/>
      <w:r w:rsidRPr="00FC7AD1">
        <w:rPr>
          <w:rFonts w:ascii="Times New Roman" w:hAnsi="Times New Roman" w:cs="Times New Roman"/>
          <w:color w:val="000000" w:themeColor="text1"/>
          <w:sz w:val="24"/>
          <w:szCs w:val="24"/>
        </w:rPr>
        <w:t>дуална</w:t>
      </w:r>
      <w:proofErr w:type="spellEnd"/>
      <w:r w:rsidRPr="00FC7A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система на обучение. </w:t>
      </w:r>
      <w:r w:rsidRPr="00FC7AD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Включването в проектното предложение на поне един асоцииран партньор – работодател, е задължително</w:t>
      </w:r>
      <w:r w:rsidRPr="00FC7AD1">
        <w:rPr>
          <w:rFonts w:ascii="Times New Roman" w:hAnsi="Times New Roman" w:cs="Times New Roman"/>
          <w:color w:val="000000" w:themeColor="text1"/>
          <w:sz w:val="24"/>
          <w:szCs w:val="24"/>
        </w:rPr>
        <w:t>, като се представя споразумение за асоциирано партньорство</w:t>
      </w:r>
      <w:r w:rsidRPr="00FC7AD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FC7AD1">
        <w:rPr>
          <w:rFonts w:ascii="Times New Roman" w:hAnsi="Times New Roman" w:cs="Times New Roman"/>
          <w:color w:val="000000" w:themeColor="text1"/>
          <w:sz w:val="24"/>
          <w:szCs w:val="24"/>
        </w:rPr>
        <w:t>между съответното училище и партниращия му работодател. На етап кандидатстване, като асоциирани партньори в проектното предложение следва да са посочени другите участници, определени в одобрена комбинирана концепция за ИТИ, които не разходват средства по отношение на дейности за развитие на дуалната система на обучение с финансиране по Програма „Образование“. В секция 4 на Формуляра за кандидатстване, за всяка от планираните дейности се посочва  кой/кои от кандидата и участниците в партньорството ще я изпълнява според ролята на партньорите в съответствие с представените приложения и информацията в тях.</w:t>
      </w:r>
    </w:p>
    <w:p w14:paraId="36B22396" w14:textId="737C003D" w:rsidR="00624348" w:rsidRDefault="00624348" w:rsidP="00624348">
      <w:pPr>
        <w:jc w:val="both"/>
        <w:rPr>
          <w:rFonts w:ascii="Times New Roman" w:hAnsi="Times New Roman" w:cs="Times New Roman"/>
          <w:sz w:val="24"/>
          <w:szCs w:val="24"/>
        </w:rPr>
      </w:pPr>
      <w:r w:rsidRPr="00624348">
        <w:rPr>
          <w:rFonts w:ascii="Times New Roman" w:hAnsi="Times New Roman" w:cs="Times New Roman"/>
          <w:sz w:val="24"/>
          <w:szCs w:val="24"/>
        </w:rPr>
        <w:t>В одобрената Концепция за ИТИ номер BG16FFPR003-2.001-0118 като партньори на училището за дейности, свързани с дуалната система на обучение, освен цитираните във въпроса две фирми, са посочени още пет работодатели. В тази връзка, в съответната дейност в секция 4 на Формуляра за кандидатстване следва да посочите основателната причина, поради която не са включени конкретни партньори от одобрената Концепция за ИТИ.</w:t>
      </w:r>
    </w:p>
    <w:p w14:paraId="1191800C" w14:textId="779F18E5" w:rsidR="00FC7AD1" w:rsidRPr="00FC7AD1" w:rsidRDefault="00624348" w:rsidP="00964F0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C7A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Обръщаме внимание, че в Условията за кандидатстване по настоящата процедура, е предвидена възможност </w:t>
      </w:r>
      <w:r w:rsidRPr="00FC7AD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на етап кандидатстване и/или на етапа на изпълнение на проектните предложения</w:t>
      </w:r>
      <w:r w:rsidRPr="00FC7A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 могат да се </w:t>
      </w:r>
      <w:r w:rsidRPr="00FC7AD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включат нови асоциирани партньори</w:t>
      </w:r>
      <w:r w:rsidRPr="00FC7A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извън първоначално определените в одобрените комбинирани концепции за ИТИ</w:t>
      </w:r>
      <w:r w:rsidRPr="00AD7F5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B536DFC" w14:textId="796D8109" w:rsidR="00FC7AD1" w:rsidRDefault="00FC7AD1" w:rsidP="00FC7AD1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AAF4CCA" w14:textId="77777777" w:rsidR="00FC7AD1" w:rsidRPr="00FC7AD1" w:rsidRDefault="00FC7AD1" w:rsidP="00FC7AD1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FC7AD1" w:rsidRPr="00FC7AD1" w:rsidSect="005F2F51">
      <w:headerReference w:type="default" r:id="rId9"/>
      <w:footerReference w:type="default" r:id="rId10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C1E3D1" w14:textId="77777777" w:rsidR="009818D9" w:rsidRDefault="009818D9" w:rsidP="004B4516">
      <w:pPr>
        <w:spacing w:after="0" w:line="240" w:lineRule="auto"/>
      </w:pPr>
      <w:r>
        <w:separator/>
      </w:r>
    </w:p>
  </w:endnote>
  <w:endnote w:type="continuationSeparator" w:id="0">
    <w:p w14:paraId="4FD81F83" w14:textId="77777777" w:rsidR="009818D9" w:rsidRDefault="009818D9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2DA7A3CC" w14:textId="4537786F" w:rsidR="00B70A49" w:rsidRPr="00767B44" w:rsidRDefault="00B70A49" w:rsidP="00B70A49">
        <w:pPr>
          <w:pStyle w:val="Footer"/>
          <w:jc w:val="center"/>
          <w:rPr>
            <w:rFonts w:ascii="Times New Roman" w:hAnsi="Times New Roman" w:cs="Times New Roman"/>
          </w:rPr>
        </w:pPr>
        <w:r w:rsidRPr="00767B44">
          <w:rPr>
            <w:rFonts w:ascii="Times New Roman" w:hAnsi="Times New Roman" w:cs="Times New Roman"/>
          </w:rPr>
          <w:fldChar w:fldCharType="begin"/>
        </w:r>
        <w:r w:rsidRPr="00767B44">
          <w:rPr>
            <w:rFonts w:ascii="Times New Roman" w:hAnsi="Times New Roman" w:cs="Times New Roman"/>
          </w:rPr>
          <w:instrText xml:space="preserve"> PAGE   \* MERGEFORMAT </w:instrText>
        </w:r>
        <w:r w:rsidRPr="00767B44">
          <w:rPr>
            <w:rFonts w:ascii="Times New Roman" w:hAnsi="Times New Roman" w:cs="Times New Roman"/>
          </w:rPr>
          <w:fldChar w:fldCharType="separate"/>
        </w:r>
        <w:r w:rsidRPr="00767B44">
          <w:rPr>
            <w:rFonts w:ascii="Times New Roman" w:hAnsi="Times New Roman" w:cs="Times New Roman"/>
            <w:noProof/>
          </w:rPr>
          <w:t>2</w:t>
        </w:r>
        <w:r w:rsidRPr="00767B44">
          <w:rPr>
            <w:rFonts w:ascii="Times New Roman" w:hAnsi="Times New Roman" w:cs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119889" w14:textId="77777777" w:rsidR="009818D9" w:rsidRDefault="009818D9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51CF0385" w14:textId="77777777" w:rsidR="009818D9" w:rsidRDefault="009818D9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5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6"/>
  </w:num>
  <w:num w:numId="2">
    <w:abstractNumId w:val="7"/>
  </w:num>
  <w:num w:numId="3">
    <w:abstractNumId w:val="20"/>
  </w:num>
  <w:num w:numId="4">
    <w:abstractNumId w:val="10"/>
  </w:num>
  <w:num w:numId="5">
    <w:abstractNumId w:val="11"/>
  </w:num>
  <w:num w:numId="6">
    <w:abstractNumId w:val="2"/>
  </w:num>
  <w:num w:numId="7">
    <w:abstractNumId w:val="6"/>
  </w:num>
  <w:num w:numId="8">
    <w:abstractNumId w:val="12"/>
  </w:num>
  <w:num w:numId="9">
    <w:abstractNumId w:val="1"/>
  </w:num>
  <w:num w:numId="10">
    <w:abstractNumId w:val="5"/>
  </w:num>
  <w:num w:numId="11">
    <w:abstractNumId w:val="0"/>
  </w:num>
  <w:num w:numId="12">
    <w:abstractNumId w:val="24"/>
  </w:num>
  <w:num w:numId="13">
    <w:abstractNumId w:val="17"/>
  </w:num>
  <w:num w:numId="14">
    <w:abstractNumId w:val="13"/>
  </w:num>
  <w:num w:numId="15">
    <w:abstractNumId w:val="9"/>
  </w:num>
  <w:num w:numId="16">
    <w:abstractNumId w:val="4"/>
  </w:num>
  <w:num w:numId="17">
    <w:abstractNumId w:val="8"/>
  </w:num>
  <w:num w:numId="18">
    <w:abstractNumId w:val="19"/>
  </w:num>
  <w:num w:numId="19">
    <w:abstractNumId w:val="14"/>
  </w:num>
  <w:num w:numId="20">
    <w:abstractNumId w:val="18"/>
  </w:num>
  <w:num w:numId="21">
    <w:abstractNumId w:val="23"/>
  </w:num>
  <w:num w:numId="22">
    <w:abstractNumId w:val="22"/>
  </w:num>
  <w:num w:numId="23">
    <w:abstractNumId w:val="3"/>
  </w:num>
  <w:num w:numId="24">
    <w:abstractNumId w:val="15"/>
  </w:num>
  <w:num w:numId="25">
    <w:abstractNumId w:val="21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47F6"/>
    <w:rsid w:val="00032FD7"/>
    <w:rsid w:val="0004198A"/>
    <w:rsid w:val="000577E1"/>
    <w:rsid w:val="000735D5"/>
    <w:rsid w:val="00077E13"/>
    <w:rsid w:val="00077FA4"/>
    <w:rsid w:val="00082219"/>
    <w:rsid w:val="00082610"/>
    <w:rsid w:val="00082C04"/>
    <w:rsid w:val="000864E5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203E"/>
    <w:rsid w:val="000C3A1D"/>
    <w:rsid w:val="000D35B4"/>
    <w:rsid w:val="000D626F"/>
    <w:rsid w:val="000E1441"/>
    <w:rsid w:val="000E6589"/>
    <w:rsid w:val="000F1766"/>
    <w:rsid w:val="000F3F89"/>
    <w:rsid w:val="000F729D"/>
    <w:rsid w:val="00106331"/>
    <w:rsid w:val="00106DF8"/>
    <w:rsid w:val="001071D7"/>
    <w:rsid w:val="00121B9A"/>
    <w:rsid w:val="00133793"/>
    <w:rsid w:val="00133C80"/>
    <w:rsid w:val="001366CE"/>
    <w:rsid w:val="00137E03"/>
    <w:rsid w:val="00141727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67AF"/>
    <w:rsid w:val="00156D9C"/>
    <w:rsid w:val="00160917"/>
    <w:rsid w:val="00193321"/>
    <w:rsid w:val="001A1454"/>
    <w:rsid w:val="001A3CA9"/>
    <w:rsid w:val="001B387A"/>
    <w:rsid w:val="001B3AC2"/>
    <w:rsid w:val="001C0424"/>
    <w:rsid w:val="001C1580"/>
    <w:rsid w:val="001C371C"/>
    <w:rsid w:val="001C5635"/>
    <w:rsid w:val="001C7219"/>
    <w:rsid w:val="001D25D8"/>
    <w:rsid w:val="001D3A0C"/>
    <w:rsid w:val="001D6E8A"/>
    <w:rsid w:val="001E0028"/>
    <w:rsid w:val="001E4DF9"/>
    <w:rsid w:val="001E54E3"/>
    <w:rsid w:val="001E5C15"/>
    <w:rsid w:val="001E761B"/>
    <w:rsid w:val="001F0057"/>
    <w:rsid w:val="001F2EAB"/>
    <w:rsid w:val="001F6CBA"/>
    <w:rsid w:val="00202383"/>
    <w:rsid w:val="002036B7"/>
    <w:rsid w:val="0021028A"/>
    <w:rsid w:val="00211B6E"/>
    <w:rsid w:val="002238A4"/>
    <w:rsid w:val="00224A62"/>
    <w:rsid w:val="00236430"/>
    <w:rsid w:val="00241274"/>
    <w:rsid w:val="00241A6C"/>
    <w:rsid w:val="0024475B"/>
    <w:rsid w:val="0025050E"/>
    <w:rsid w:val="0025103D"/>
    <w:rsid w:val="002515FC"/>
    <w:rsid w:val="00252A94"/>
    <w:rsid w:val="00253ECD"/>
    <w:rsid w:val="0026501E"/>
    <w:rsid w:val="00275E36"/>
    <w:rsid w:val="002828BD"/>
    <w:rsid w:val="00287DC1"/>
    <w:rsid w:val="002904B9"/>
    <w:rsid w:val="00295C6F"/>
    <w:rsid w:val="002A02D7"/>
    <w:rsid w:val="002A7166"/>
    <w:rsid w:val="002A753B"/>
    <w:rsid w:val="002B0B21"/>
    <w:rsid w:val="002B5561"/>
    <w:rsid w:val="002B628F"/>
    <w:rsid w:val="002C07F8"/>
    <w:rsid w:val="002C2C7E"/>
    <w:rsid w:val="002C2FAB"/>
    <w:rsid w:val="002D3D1C"/>
    <w:rsid w:val="002D736F"/>
    <w:rsid w:val="002E3B2A"/>
    <w:rsid w:val="002F613D"/>
    <w:rsid w:val="00306683"/>
    <w:rsid w:val="00323DC1"/>
    <w:rsid w:val="00334E49"/>
    <w:rsid w:val="00337E67"/>
    <w:rsid w:val="00347E0B"/>
    <w:rsid w:val="00356408"/>
    <w:rsid w:val="00360AFE"/>
    <w:rsid w:val="003638FC"/>
    <w:rsid w:val="00363F51"/>
    <w:rsid w:val="003710D8"/>
    <w:rsid w:val="0037190C"/>
    <w:rsid w:val="00372D86"/>
    <w:rsid w:val="00380580"/>
    <w:rsid w:val="00381F6B"/>
    <w:rsid w:val="003903E7"/>
    <w:rsid w:val="00392DE7"/>
    <w:rsid w:val="0039332B"/>
    <w:rsid w:val="00397406"/>
    <w:rsid w:val="003A2F8C"/>
    <w:rsid w:val="003B22F5"/>
    <w:rsid w:val="003B6A1B"/>
    <w:rsid w:val="003C4603"/>
    <w:rsid w:val="003D11F9"/>
    <w:rsid w:val="003D6506"/>
    <w:rsid w:val="003F199A"/>
    <w:rsid w:val="00403E06"/>
    <w:rsid w:val="0040475E"/>
    <w:rsid w:val="00432886"/>
    <w:rsid w:val="00433889"/>
    <w:rsid w:val="00434CC1"/>
    <w:rsid w:val="00436FFF"/>
    <w:rsid w:val="004371DA"/>
    <w:rsid w:val="00437555"/>
    <w:rsid w:val="00444656"/>
    <w:rsid w:val="00444679"/>
    <w:rsid w:val="00447F21"/>
    <w:rsid w:val="00452B58"/>
    <w:rsid w:val="00454C47"/>
    <w:rsid w:val="004634AB"/>
    <w:rsid w:val="00466AF8"/>
    <w:rsid w:val="00466F36"/>
    <w:rsid w:val="00473B39"/>
    <w:rsid w:val="00476CAC"/>
    <w:rsid w:val="00481B29"/>
    <w:rsid w:val="00482E44"/>
    <w:rsid w:val="00483BFB"/>
    <w:rsid w:val="00485D78"/>
    <w:rsid w:val="00490708"/>
    <w:rsid w:val="00492028"/>
    <w:rsid w:val="00492307"/>
    <w:rsid w:val="00494A73"/>
    <w:rsid w:val="004A4E37"/>
    <w:rsid w:val="004A5DAE"/>
    <w:rsid w:val="004A725D"/>
    <w:rsid w:val="004B1176"/>
    <w:rsid w:val="004B1765"/>
    <w:rsid w:val="004B3495"/>
    <w:rsid w:val="004B4229"/>
    <w:rsid w:val="004B4516"/>
    <w:rsid w:val="004B5866"/>
    <w:rsid w:val="004C49B8"/>
    <w:rsid w:val="004C5C8E"/>
    <w:rsid w:val="004D0D51"/>
    <w:rsid w:val="004D6298"/>
    <w:rsid w:val="004E0F7E"/>
    <w:rsid w:val="004E28FD"/>
    <w:rsid w:val="00503FD5"/>
    <w:rsid w:val="00505176"/>
    <w:rsid w:val="00505A5F"/>
    <w:rsid w:val="00521E7C"/>
    <w:rsid w:val="00525505"/>
    <w:rsid w:val="0053019C"/>
    <w:rsid w:val="00531EDB"/>
    <w:rsid w:val="005338C5"/>
    <w:rsid w:val="005347C5"/>
    <w:rsid w:val="00542824"/>
    <w:rsid w:val="00544221"/>
    <w:rsid w:val="005454CF"/>
    <w:rsid w:val="00547FBD"/>
    <w:rsid w:val="005502B9"/>
    <w:rsid w:val="00563C2C"/>
    <w:rsid w:val="005663FA"/>
    <w:rsid w:val="005740DE"/>
    <w:rsid w:val="005772EA"/>
    <w:rsid w:val="0058319D"/>
    <w:rsid w:val="005A089A"/>
    <w:rsid w:val="005A7413"/>
    <w:rsid w:val="005B02C2"/>
    <w:rsid w:val="005C39BA"/>
    <w:rsid w:val="005D3B78"/>
    <w:rsid w:val="005E645D"/>
    <w:rsid w:val="005F2286"/>
    <w:rsid w:val="005F2F51"/>
    <w:rsid w:val="00603AD3"/>
    <w:rsid w:val="00605911"/>
    <w:rsid w:val="00606F63"/>
    <w:rsid w:val="00612C10"/>
    <w:rsid w:val="00613A9E"/>
    <w:rsid w:val="00613B73"/>
    <w:rsid w:val="00615367"/>
    <w:rsid w:val="00615C77"/>
    <w:rsid w:val="00616CDB"/>
    <w:rsid w:val="00617FE1"/>
    <w:rsid w:val="00621135"/>
    <w:rsid w:val="00621804"/>
    <w:rsid w:val="006220D4"/>
    <w:rsid w:val="00624348"/>
    <w:rsid w:val="00625E0F"/>
    <w:rsid w:val="00625F5F"/>
    <w:rsid w:val="00634FB8"/>
    <w:rsid w:val="006518E0"/>
    <w:rsid w:val="0065261E"/>
    <w:rsid w:val="0066266E"/>
    <w:rsid w:val="00667ACF"/>
    <w:rsid w:val="00683F8C"/>
    <w:rsid w:val="006848A6"/>
    <w:rsid w:val="006861FD"/>
    <w:rsid w:val="006871F4"/>
    <w:rsid w:val="00695A3F"/>
    <w:rsid w:val="00697C9E"/>
    <w:rsid w:val="006B4638"/>
    <w:rsid w:val="006B4F59"/>
    <w:rsid w:val="006B5134"/>
    <w:rsid w:val="006C0362"/>
    <w:rsid w:val="006C6EC1"/>
    <w:rsid w:val="006D3F9F"/>
    <w:rsid w:val="006E2AA8"/>
    <w:rsid w:val="006E4D05"/>
    <w:rsid w:val="006F2AEC"/>
    <w:rsid w:val="006F393E"/>
    <w:rsid w:val="006F3D4F"/>
    <w:rsid w:val="006F566C"/>
    <w:rsid w:val="00705121"/>
    <w:rsid w:val="007109AC"/>
    <w:rsid w:val="00713514"/>
    <w:rsid w:val="007162E3"/>
    <w:rsid w:val="00716EBD"/>
    <w:rsid w:val="00723B2A"/>
    <w:rsid w:val="00724A4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641C0"/>
    <w:rsid w:val="00767B44"/>
    <w:rsid w:val="00770B45"/>
    <w:rsid w:val="0077158B"/>
    <w:rsid w:val="00771B0C"/>
    <w:rsid w:val="00776621"/>
    <w:rsid w:val="00781345"/>
    <w:rsid w:val="0078263D"/>
    <w:rsid w:val="00784194"/>
    <w:rsid w:val="007867B2"/>
    <w:rsid w:val="00786CC3"/>
    <w:rsid w:val="00796094"/>
    <w:rsid w:val="007A06A3"/>
    <w:rsid w:val="007A1EBA"/>
    <w:rsid w:val="007A2CC2"/>
    <w:rsid w:val="007A2D47"/>
    <w:rsid w:val="007B48AF"/>
    <w:rsid w:val="007B4AB0"/>
    <w:rsid w:val="007C1D2C"/>
    <w:rsid w:val="007C2A57"/>
    <w:rsid w:val="007C34D3"/>
    <w:rsid w:val="007C4665"/>
    <w:rsid w:val="007C4D1F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7676"/>
    <w:rsid w:val="0080027A"/>
    <w:rsid w:val="00801096"/>
    <w:rsid w:val="00802721"/>
    <w:rsid w:val="008037C7"/>
    <w:rsid w:val="008059AC"/>
    <w:rsid w:val="00810C56"/>
    <w:rsid w:val="00826394"/>
    <w:rsid w:val="008279B6"/>
    <w:rsid w:val="00830FE9"/>
    <w:rsid w:val="00832D64"/>
    <w:rsid w:val="0083584C"/>
    <w:rsid w:val="008401B2"/>
    <w:rsid w:val="00847E28"/>
    <w:rsid w:val="00856BDA"/>
    <w:rsid w:val="00860263"/>
    <w:rsid w:val="008645BA"/>
    <w:rsid w:val="00864FD5"/>
    <w:rsid w:val="00867D63"/>
    <w:rsid w:val="008738C1"/>
    <w:rsid w:val="008749E3"/>
    <w:rsid w:val="00875E2F"/>
    <w:rsid w:val="008825F3"/>
    <w:rsid w:val="0088770F"/>
    <w:rsid w:val="008940FF"/>
    <w:rsid w:val="0089696F"/>
    <w:rsid w:val="008B489F"/>
    <w:rsid w:val="008B761B"/>
    <w:rsid w:val="008B778E"/>
    <w:rsid w:val="008C4C97"/>
    <w:rsid w:val="008C707B"/>
    <w:rsid w:val="008D386B"/>
    <w:rsid w:val="008D525E"/>
    <w:rsid w:val="008E2D52"/>
    <w:rsid w:val="008E7816"/>
    <w:rsid w:val="008F3A76"/>
    <w:rsid w:val="008F7903"/>
    <w:rsid w:val="008F7BFB"/>
    <w:rsid w:val="00902063"/>
    <w:rsid w:val="00902331"/>
    <w:rsid w:val="0091213E"/>
    <w:rsid w:val="00913663"/>
    <w:rsid w:val="00917DEA"/>
    <w:rsid w:val="00923A66"/>
    <w:rsid w:val="00931043"/>
    <w:rsid w:val="00935EB8"/>
    <w:rsid w:val="00943039"/>
    <w:rsid w:val="00944071"/>
    <w:rsid w:val="009462CA"/>
    <w:rsid w:val="0094666F"/>
    <w:rsid w:val="009511B8"/>
    <w:rsid w:val="00961A34"/>
    <w:rsid w:val="00964F08"/>
    <w:rsid w:val="0097145D"/>
    <w:rsid w:val="00975DEF"/>
    <w:rsid w:val="00981294"/>
    <w:rsid w:val="009818D9"/>
    <w:rsid w:val="00982B84"/>
    <w:rsid w:val="00983E60"/>
    <w:rsid w:val="00994F30"/>
    <w:rsid w:val="009A2EDA"/>
    <w:rsid w:val="009B51A9"/>
    <w:rsid w:val="009C08C5"/>
    <w:rsid w:val="009C504E"/>
    <w:rsid w:val="009C5834"/>
    <w:rsid w:val="009C6E9F"/>
    <w:rsid w:val="009D40D7"/>
    <w:rsid w:val="009E3C67"/>
    <w:rsid w:val="009E3EBA"/>
    <w:rsid w:val="009E49D2"/>
    <w:rsid w:val="009E4CD0"/>
    <w:rsid w:val="009E7EA4"/>
    <w:rsid w:val="009F1E28"/>
    <w:rsid w:val="009F4F49"/>
    <w:rsid w:val="00A012F2"/>
    <w:rsid w:val="00A014C8"/>
    <w:rsid w:val="00A01B3E"/>
    <w:rsid w:val="00A05817"/>
    <w:rsid w:val="00A102A6"/>
    <w:rsid w:val="00A12138"/>
    <w:rsid w:val="00A12855"/>
    <w:rsid w:val="00A154C2"/>
    <w:rsid w:val="00A15E3C"/>
    <w:rsid w:val="00A255C4"/>
    <w:rsid w:val="00A3330F"/>
    <w:rsid w:val="00A37341"/>
    <w:rsid w:val="00A46CD6"/>
    <w:rsid w:val="00A53A36"/>
    <w:rsid w:val="00A5444C"/>
    <w:rsid w:val="00A665A8"/>
    <w:rsid w:val="00A70EC1"/>
    <w:rsid w:val="00A74601"/>
    <w:rsid w:val="00A81034"/>
    <w:rsid w:val="00A835CE"/>
    <w:rsid w:val="00A83836"/>
    <w:rsid w:val="00A963D2"/>
    <w:rsid w:val="00AA0D62"/>
    <w:rsid w:val="00AA19F0"/>
    <w:rsid w:val="00AC0F7D"/>
    <w:rsid w:val="00AC338D"/>
    <w:rsid w:val="00AD1AD6"/>
    <w:rsid w:val="00AD5039"/>
    <w:rsid w:val="00AD6A43"/>
    <w:rsid w:val="00AD7F5C"/>
    <w:rsid w:val="00AE2895"/>
    <w:rsid w:val="00AF4334"/>
    <w:rsid w:val="00AF6D05"/>
    <w:rsid w:val="00AF73D7"/>
    <w:rsid w:val="00B0794C"/>
    <w:rsid w:val="00B14AFF"/>
    <w:rsid w:val="00B21806"/>
    <w:rsid w:val="00B23E93"/>
    <w:rsid w:val="00B31FA7"/>
    <w:rsid w:val="00B34F47"/>
    <w:rsid w:val="00B40E0B"/>
    <w:rsid w:val="00B434D2"/>
    <w:rsid w:val="00B55EC0"/>
    <w:rsid w:val="00B56ABD"/>
    <w:rsid w:val="00B61FBD"/>
    <w:rsid w:val="00B633D1"/>
    <w:rsid w:val="00B70A11"/>
    <w:rsid w:val="00B70A49"/>
    <w:rsid w:val="00B72AFB"/>
    <w:rsid w:val="00B80C45"/>
    <w:rsid w:val="00B83A62"/>
    <w:rsid w:val="00B84486"/>
    <w:rsid w:val="00B929F6"/>
    <w:rsid w:val="00B95499"/>
    <w:rsid w:val="00BA0AB4"/>
    <w:rsid w:val="00BA7A89"/>
    <w:rsid w:val="00BA7D27"/>
    <w:rsid w:val="00BB1FD5"/>
    <w:rsid w:val="00BB5E34"/>
    <w:rsid w:val="00BB6ED2"/>
    <w:rsid w:val="00BB77AF"/>
    <w:rsid w:val="00BB7F02"/>
    <w:rsid w:val="00BC23A9"/>
    <w:rsid w:val="00BC2ED7"/>
    <w:rsid w:val="00BD2BB1"/>
    <w:rsid w:val="00BD5F6F"/>
    <w:rsid w:val="00BE0899"/>
    <w:rsid w:val="00BE08CC"/>
    <w:rsid w:val="00BE1A9E"/>
    <w:rsid w:val="00BE55A5"/>
    <w:rsid w:val="00BF57B4"/>
    <w:rsid w:val="00C00B94"/>
    <w:rsid w:val="00C02630"/>
    <w:rsid w:val="00C1295A"/>
    <w:rsid w:val="00C14C2F"/>
    <w:rsid w:val="00C2694D"/>
    <w:rsid w:val="00C26F36"/>
    <w:rsid w:val="00C2739A"/>
    <w:rsid w:val="00C35B32"/>
    <w:rsid w:val="00C37B9D"/>
    <w:rsid w:val="00C41C85"/>
    <w:rsid w:val="00C47829"/>
    <w:rsid w:val="00C51EC2"/>
    <w:rsid w:val="00C5501C"/>
    <w:rsid w:val="00C70555"/>
    <w:rsid w:val="00C722CF"/>
    <w:rsid w:val="00C72897"/>
    <w:rsid w:val="00C82441"/>
    <w:rsid w:val="00C83D8F"/>
    <w:rsid w:val="00C841B9"/>
    <w:rsid w:val="00C84F0F"/>
    <w:rsid w:val="00C853F9"/>
    <w:rsid w:val="00C8636A"/>
    <w:rsid w:val="00C90DF5"/>
    <w:rsid w:val="00C93F40"/>
    <w:rsid w:val="00C94020"/>
    <w:rsid w:val="00C967C6"/>
    <w:rsid w:val="00CA0AB6"/>
    <w:rsid w:val="00CA1A78"/>
    <w:rsid w:val="00CA33C7"/>
    <w:rsid w:val="00CB03A1"/>
    <w:rsid w:val="00CD3D82"/>
    <w:rsid w:val="00CF5099"/>
    <w:rsid w:val="00D13DBC"/>
    <w:rsid w:val="00D17594"/>
    <w:rsid w:val="00D20F57"/>
    <w:rsid w:val="00D235C9"/>
    <w:rsid w:val="00D24CD8"/>
    <w:rsid w:val="00D266C4"/>
    <w:rsid w:val="00D31D38"/>
    <w:rsid w:val="00D4677A"/>
    <w:rsid w:val="00D52783"/>
    <w:rsid w:val="00D53890"/>
    <w:rsid w:val="00D55FB8"/>
    <w:rsid w:val="00D61C45"/>
    <w:rsid w:val="00D62217"/>
    <w:rsid w:val="00D70E8A"/>
    <w:rsid w:val="00D90EF2"/>
    <w:rsid w:val="00D92B44"/>
    <w:rsid w:val="00D92EB7"/>
    <w:rsid w:val="00D93D72"/>
    <w:rsid w:val="00D9557C"/>
    <w:rsid w:val="00DA24F9"/>
    <w:rsid w:val="00DA2589"/>
    <w:rsid w:val="00DA2852"/>
    <w:rsid w:val="00DC3250"/>
    <w:rsid w:val="00DC5B11"/>
    <w:rsid w:val="00DC62B6"/>
    <w:rsid w:val="00DD03C4"/>
    <w:rsid w:val="00E0302F"/>
    <w:rsid w:val="00E105EA"/>
    <w:rsid w:val="00E11FD7"/>
    <w:rsid w:val="00E22808"/>
    <w:rsid w:val="00E25444"/>
    <w:rsid w:val="00E26FDE"/>
    <w:rsid w:val="00E36715"/>
    <w:rsid w:val="00E429D0"/>
    <w:rsid w:val="00E561DE"/>
    <w:rsid w:val="00E61AAD"/>
    <w:rsid w:val="00E61FDA"/>
    <w:rsid w:val="00E621B1"/>
    <w:rsid w:val="00E70624"/>
    <w:rsid w:val="00E81249"/>
    <w:rsid w:val="00E8215C"/>
    <w:rsid w:val="00E87404"/>
    <w:rsid w:val="00E875EC"/>
    <w:rsid w:val="00E90A81"/>
    <w:rsid w:val="00E9292E"/>
    <w:rsid w:val="00E93AA8"/>
    <w:rsid w:val="00E94ADE"/>
    <w:rsid w:val="00E9666F"/>
    <w:rsid w:val="00EA141A"/>
    <w:rsid w:val="00EA2659"/>
    <w:rsid w:val="00EA367B"/>
    <w:rsid w:val="00EA3D96"/>
    <w:rsid w:val="00EB5F6B"/>
    <w:rsid w:val="00EC5DEC"/>
    <w:rsid w:val="00EC6681"/>
    <w:rsid w:val="00ED008A"/>
    <w:rsid w:val="00EF3130"/>
    <w:rsid w:val="00F000B7"/>
    <w:rsid w:val="00F001FE"/>
    <w:rsid w:val="00F03B38"/>
    <w:rsid w:val="00F041A7"/>
    <w:rsid w:val="00F05850"/>
    <w:rsid w:val="00F058F9"/>
    <w:rsid w:val="00F07341"/>
    <w:rsid w:val="00F1355D"/>
    <w:rsid w:val="00F15396"/>
    <w:rsid w:val="00F15B0B"/>
    <w:rsid w:val="00F264DF"/>
    <w:rsid w:val="00F26ED6"/>
    <w:rsid w:val="00F2789F"/>
    <w:rsid w:val="00F311F7"/>
    <w:rsid w:val="00F37C84"/>
    <w:rsid w:val="00F445BC"/>
    <w:rsid w:val="00F52C27"/>
    <w:rsid w:val="00F56DD3"/>
    <w:rsid w:val="00F61C10"/>
    <w:rsid w:val="00F63F91"/>
    <w:rsid w:val="00F658D8"/>
    <w:rsid w:val="00F77C43"/>
    <w:rsid w:val="00F82385"/>
    <w:rsid w:val="00F86A03"/>
    <w:rsid w:val="00F9198E"/>
    <w:rsid w:val="00F91A06"/>
    <w:rsid w:val="00FA5720"/>
    <w:rsid w:val="00FB2EB4"/>
    <w:rsid w:val="00FB377D"/>
    <w:rsid w:val="00FC0483"/>
    <w:rsid w:val="00FC7AD1"/>
    <w:rsid w:val="00FD2362"/>
    <w:rsid w:val="00FD4666"/>
    <w:rsid w:val="00FD7BA2"/>
    <w:rsid w:val="00FE3089"/>
    <w:rsid w:val="00FE3AF0"/>
    <w:rsid w:val="00FE5D68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AEC"/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autoRedefine/>
    <w:qFormat/>
    <w:rsid w:val="00FC7AD1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FC7AD1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03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81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tcJ1Xe2rDDTfhjhFqEXrPDEHehev/LGrBl5T05dgWpU=</DigestValue>
    </Reference>
    <Reference Type="http://www.w3.org/2000/09/xmldsig#Object" URI="#idOfficeObject">
      <DigestMethod Algorithm="http://www.w3.org/2001/04/xmlenc#sha256"/>
      <DigestValue>1eO1bWS/AvYPJgc/QTCxFw7i4YECBnMddOiAZErzm3U=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LPxTG71aIjdQCfiM5ISxFQRAHOpzYojAj1ted0TqWis=</DigestValue>
    </Reference>
    <Reference Type="http://www.w3.org/2000/09/xmldsig#Object" URI="#idValidSigLnImg">
      <DigestMethod Algorithm="http://www.w3.org/2001/04/xmlenc#sha256"/>
      <DigestValue>PLEhRTaXYrNmX+xDuy1XSFZ88Uq8mz2pYtt2Fe+te0o=</DigestValue>
    </Reference>
    <Reference Type="http://www.w3.org/2000/09/xmldsig#Object" URI="#idInvalidSigLnImg">
      <DigestMethod Algorithm="http://www.w3.org/2001/04/xmlenc#sha256"/>
      <DigestValue>gRGzhSivMAjhq0BifuyNkG7wDIVPjHCjvDolsxlVlGo=</DigestValue>
    </Reference>
  </SignedInfo>
  <SignatureValue>qmpkpDFxssfpJeN2pUceaS52F5OaTSE8ilrf2x6e7+9UVV0S8gAEwGCUu7ihpa2WPJWlJQotI1Tx
NjG+dWcHt5RUAMtxEFYUwkd2AWxcpNhjxoP81ucu0pGPVekCrnYqvx3U1xoEd10jQvNZhLG/TG8y
qDVtZThcww1qCcUhHYXSS+6YrFmAJSDTDo+FXQq9FCvl6iQjcXECNmSAwRIEzSYJyHkYdJD06+B8
+dV6REDOu/tnvbDwnYwSFpyFocOgsnpVd1CTeMKLvrvqq4xtQ/foswwKhJvPaPOdiysK0OWYXbn+
XnWpgzb4UsZSTQL09zmWHZPXrxkqSDmzqz4TPg==</SignatureValue>
  <KeyInfo>
    <X509Data>
      <X509Certificate>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++evxvHaR0v4XRpI2Jct67wQdrih06CzEGkg2AAGWOd95g8h3hqo628ZFkuqDqI58n8Tan2fvU57Z8IGj1E6lkROwudvywGhP5y/dNdYBI3iiYGSXUtHHSskqQA0sk+kgxC+DwQe1dcVQMYXPTwqSXwJlA8Gw67BzrnKqeovDE0lEzQc5i/5OAiAqhv2kcJ7d11dDUP2T+vGFhHXf0eZlHI6+dHNJTgHrZGiYXMUIyOIH5S7JtW9zl+0rZUquFgLf0fc2J8Bjofrf7b4nxrTb/6AdpiPVPOQmkx2xMbrS1k/0JWlpjYoZPH6/tlq6eWKDv7hugn9AgMBAAGjggJTMIICTzCBgAYIKwYBBQUHAQEEdDByMEoGCCsGAQUFBzAChj5odHRwOi8vd3d3LnN0YW1waXQub3JnL3JlcG9zaXRvcnkvc3RhbXBpdF9nbG9iYWxfcXVhbGlmaWVkLmNydDAkBggrBgEFBQcwAYYYaHR0cDovL29jc3Auc3RhbXBpdC5vcmcvMB0GA1UdDgQWBBRU2kw0n5QCzGvKwq0AeEtlbZ+LETAMBgNVHRMBAf8EAjAAMB8GA1UdIwQYMBaAFMbcbpZBEdYfMv8RvbZRKuTpEUNQMIGIBggrBgEFBQcBAwR8MHowFQYIKwYBBQUHCwIwCQYHBACL7EkBATAIBgYEAI5GAQEwCAYGBACORgEEMBMGBgQAjkYBBjAJBgcEAI5GAQYBMDgGBgQAjkYBBTAuMCwWJmh0dHBzOi8vd3d3LnN0YW1waXQub3JnL3Bkcy9wZHNfZW4ucGRmEwJlbjBgBgNVHSAEWTBXMAkGBwQAi+xAAQIwCAYGBACLMAEBMEAGCysGAQQB2BoBAgECMDEwLwYIKwYBBQUHAgEWI2h0dHBzOi8vd3d3LnN0YW1waXQub3JnL3JlcG9zaXRvcnkvMEgGA1UdHwRBMD8wPaA7oDmGN2h0dHA6Ly93d3cuc3RhbXBpdC5vcmcvY3JsL3N0YW1waXRfZ2xvYmFsX3F1YWxpZmllZC5jcmwwDgYDVR0PAQH/BAQDAgXgMDUGA1UdJQQuMCwGCCsGAQUFBwMCBggrBgEFBQcDBAYKKwYBBAGCNxQCAgYKKwYBBAGCNwoDDDANBgkqhkiG9w0BAQsFAAOCAgEAFrKswtYv4oEoZs0HgP9kA6/U1T7i67z3/y/nq63DKfpsQhLPk5sP1/rGbdoMxemLUw5CzM84MrA3JWM/PBVZEwMBYlHhy1/oZIau78zz4x7SOGNXLAjnU5C7i6cL7K+2QrdBx7Vwx8i9MMhZfgxyIYNomI6yrIkAt/A68rIpTL8mfDK+ro+jwNO/ps6t2IqF0aLTE6txYxnuwn0Zg0P0iMW0h56PQRxgmVI+cpnd++CkSccK4/qA8eCY0/Cx7U6861WBYGieQFh38C6kRjKHIvWQMHBUyrOvIOUEmZGZeYZuGmx/ewPMsLwXHEUF/J7ein79N7vS7T5YE52OusnQM/sJGkbZepU4fuq2g067kVg7fYXGVzCpYbAeq1ZsbP3R5TZL3Y6Qv35HHCDzttX/R3niKCqql0kZ9JEK4Q0ibp6JXOEQXhJypsKZaiVcbwdOPIMzLo8B8SqOcO2Eft2nYHirAMUb9R/J0zFhCOsD2rF7eQzj1nDSq4PSeVw8uYoiFCRHKk22jJRGAd6iLQboX6GlnHMRgagDntoF9g/ouwtaBX/bMFP2eEOK4H6f/PlNaqHrKN4H5WnqDRseuijZdUQizuXMr+sbZJdRwyGX2Mq7FqlZ2p36Z/DwaFF5SCYBv1R9f89WKY+GiLE0CydL2D9v54S8akXtAozMM78lAqI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1/04/xmlenc#sha256"/>
        <DigestValue>aohkI8G5HS9zoIXoPCsMGJ4hxoaBlg8Qs116Ses7G+Q=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DNCCeKjjNGEH13IeSBTPKs5tlUmx8sa06iPii9R98HA=</DigestValue>
      </Reference>
      <Reference URI="/word/endnotes.xml?ContentType=application/vnd.openxmlformats-officedocument.wordprocessingml.endnotes+xml">
        <DigestMethod Algorithm="http://www.w3.org/2001/04/xmlenc#sha256"/>
        <DigestValue>vndiCKwCE468W9LFfWhGLY/L2WeEGehdOBLEa2hjCtY=</DigestValue>
      </Reference>
      <Reference URI="/word/fontTable.xml?ContentType=application/vnd.openxmlformats-officedocument.wordprocessingml.fontTable+xml">
        <DigestMethod Algorithm="http://www.w3.org/2001/04/xmlenc#sha256"/>
        <DigestValue>rvX2gpJ4oz7eJJOE9+noqjaCZX7cnLn4dGsNbtgExRI=</DigestValue>
      </Reference>
      <Reference URI="/word/footer1.xml?ContentType=application/vnd.openxmlformats-officedocument.wordprocessingml.footer+xml">
        <DigestMethod Algorithm="http://www.w3.org/2001/04/xmlenc#sha256"/>
        <DigestValue>oQ0d+BVpHvvv+1m0t4tOolkHA83MGs67tQ2r0rzDCj0=</DigestValue>
      </Reference>
      <Reference URI="/word/footnotes.xml?ContentType=application/vnd.openxmlformats-officedocument.wordprocessingml.footnotes+xml">
        <DigestMethod Algorithm="http://www.w3.org/2001/04/xmlenc#sha256"/>
        <DigestValue>P09kB4k32BcMMjK/Y+PKfyaKr3PLr1sZmM/M/9otfi0=</DigestValue>
      </Reference>
      <Reference URI="/word/header1.xml?ContentType=application/vnd.openxmlformats-officedocument.wordprocessingml.header+xml">
        <DigestMethod Algorithm="http://www.w3.org/2001/04/xmlenc#sha256"/>
        <DigestValue>bQQUaav0ES9PScDITJoeMgSga22QjkUiOJhvRHhRQe8=</DigestValue>
      </Reference>
      <Reference URI="/word/media/image1.emf?ContentType=image/x-emf">
        <DigestMethod Algorithm="http://www.w3.org/2001/04/xmlenc#sha256"/>
        <DigestValue>XG1nwvbIKfVu7J/0Br9wMHZN4WS1nn45EJoaoAzBzIc=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DvFwG4h5DhzpAEWl5YGNkIwmcZrvaPLiSvGJlYXFRbY=</DigestValue>
      </Reference>
      <Reference URI="/word/settings.xml?ContentType=application/vnd.openxmlformats-officedocument.wordprocessingml.settings+xml">
        <DigestMethod Algorithm="http://www.w3.org/2001/04/xmlenc#sha256"/>
        <DigestValue>znjQ1+YN38mWD17u6nCPiJH4EseQrHTtNvAZiyXQ5DM=</DigestValue>
      </Reference>
      <Reference URI="/word/styles.xml?ContentType=application/vnd.openxmlformats-officedocument.wordprocessingml.styles+xml">
        <DigestMethod Algorithm="http://www.w3.org/2001/04/xmlenc#sha256"/>
        <DigestValue>woWKU3KdW4AVW3p5RkycNboX1sJ1vkkHaJAFQ5ISkYE=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bNSA4Ta4Wd9wo4uQMz7AzBe+vh3N6kLYbElGI9nxkzc=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2025-01-03T14:55:49Z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Георги Вайсилов</SignatureText>
          <SignatureImage/>
          <SignatureComments/>
          <WindowsVersion>10.0</WindowsVersion>
          <OfficeVersion>16.0.14332/22</OfficeVersion>
          <ApplicationVersion>16.0.14332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2025-01-03T14:55:49Z</xd:SigningTime>
          <xd:SigningCertificate>
            <xd:Cert>
              <xd:CertDigest>
                <DigestMethod Algorithm="http://www.w3.org/2001/04/xmlenc#sha256"/>
                <DigestValue>Wd3GrIwQoWms9RkKO9+8Gf/XhjaSFUuDDXnhujEZklk=</DigestValue>
              </xd:CertDigest>
              <xd:IssuerSerial>
                <X509IssuerName>C=BG, L=Sofia, O=Information Services JSC, OID.2.5.4.97=NTRBG-831641791, CN=StampIT Global Qualified CA</X509IssuerName>
                <X509SerialNumber>3829716494785643879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gBw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AAAAAEAAAA9gAAABAAAADAAAAABAAAADcAAAANAAAAIQDwAAAAAAAAAAAAAACAPwAAAAAAAAAAAACAPwAAAAAAAAAAAAAAAAAAAAAAAAAAAAAAAAAAAAAAAAAAJQAAAAwAAAAAAACAKAAAAAwAAAABAAAAUgAAAHABAAABAAAA9f///wAAAAAAAAAAAAAAAJABAAAAAAABAAAAAHMAZQBnAG8AZQAgAHUAaQAAAAAAAAAAAAAAAAAAAAAAAAAAAAAAAAAAAAAAAAAAAAAAAAAAAAAAAAAAAAAAAAAAAAAAACAAAAAAAAAAUGD9+n8AAABQYP36fwAA0N6LWft/AAAAAAAAAAAAAPEMs/z6fwAA4HECW/t/AAB83ET9+n8AAAAAAAAAAAAAAAAAAAAAAADR4XosSfEAAMEPs/z6fwAABAAAAAAAAAD1////AAAAAFDc7gjOAQAAqJz5QwAAAAAAAAAAAAAAAAkAAAAAAAAAAAAAAAAAAADMm/lDkAAAAAmc+UOQAAAAwR9iWft/AAAAAABb+38AAAAAAAAAAAAAAAAAAM4BAAABAAAAAAAAAFDc7gjOAQAAu1RmWft/AABwm/lDkAAAAAmc+UOQAAAAAAAAAAAAAAAAAAAAZHYACAAAAAAlAAAADAAAAAEAAAAYAAAADAAAAAAAAAASAAAADAAAAAEAAAAeAAAAGAAAAMAAAAAEAAAA9wAAABEAAAAlAAAADAAAAAEAAABUAAAAkAAAAMEAAAAEAAAA9QAAABAAAAABAAAAAADIQQAAyEHBAAAABAAAAAsAAABMAAAAAAAAAAAAAAAAAAAA//////////9kAAAAMwAuADEALgAyADAAMgA1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BoEflDkAAAAAAAAAAAAAAA0N6LWft/AAAAAAAAAAAAAAkAAAAAAAAAAAAwQc4BAAA0D7P8+n8AAAAAAAAAAAAAAAAAAAAAAABRaXosSfEAAOgS+UOQAAAAMLQ5AM4BAACwQjMJzgEAAFDc7gjOAQAAEBT5QwAAAACwyCAIzgEAAAcAAAAAAAAAAAAAAAAAAABME/lDkAAAAIkT+UOQAAAAwR9iWft/AAAAAAAAAAAAAOBvMAAAAAAAAAAAAAAAAAAAAAAAAAAAAFDc7gjOAQAAu1RmWft/AADwEvlDkAAAAIkT+UOQ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IpFX8+n8AABAoPgjOAQAAAgAAAAAAAADQ3otZ+38AAAAAAAAAAAAAsajJ+/p/AACQL9UNzgEAADw8Zf36fwAAAAAAAAAAAAAAAAAAAAAAAMEWeixJ8QAAAADC+/p/AAAAAAAAAAAAAOD///8AAAAAUNzuCM4BAAC4c/lDAAAAAAAAAAAAAAAABgAAAAAAAAAAAAAAAAAAANxy+UOQAAAAGXP5Q5AAAADBH2JZ+38AAAAEOw3OAQAA4HH5QwAAAAAABDsNzgEAALBRMyPOAQAAUNzuCM4BAAC7VGZZ+38AAIBy+UOQAAAAGXP5Q5A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KIAAABHAAAAKQAAADMAAAB6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NDei1n7fwAAAAAAAAAAAAAAAAAAAAAAALhn/SHOAQAAQIlpIc4BAAAAAAAAAAAAAAAAAAAAAAAA0RZ6LEnxAADQw0L8+n8AAIBoABrOAQAA8P///wAAAABQ3O4IzgEAAKhz+UMAAAAAAAAAAAAAAAAJAAAAAAAAAAAAAAAAAAAAzHL5Q5AAAAAJc/lDkAAAAMEfYln7fwAAqBdOCc4BAADQcflDAAAAAKgXTgnOAQAAAAAAAAAAAABQ3O4IzgEAALtUZln7fwAAcHL5Q5AAAAAJc/lDkAAAAAAAAAAAAAAAkOPdGWR2AAgAAAAAJQAAAAwAAAAEAAAAGAAAAAwAAAAAAAAAEgAAAAwAAAABAAAAHgAAABgAAAApAAAAMwAAAKMAAABIAAAAJQAAAAwAAAAEAAAAVAAAAKgAAAAqAAAAMwAAAKEAAABHAAAAAQAAAAAAyEEAAMhBKgAAADMAAAAPAAAATAAAAAAAAAAAAAAAAAAAAP//////////bAAAABMENQQ+BEAEMwQ4BCAAEgQwBDkEQQQ4BDsEPgQyBAAACAAAAAgAAAAJAAAACQAAAAYAAAAJAAAABAAAAAkAAAAIAAAACQAAAAcAAAAJAAAACAAAAAkAAAAI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//////////gAAAAB8EQAQ+BEQELgAgADQERQQ9BCAAEwQ1BD4EQAQzBDgEIAASBDAEOQRBBDgEOwQ+BDIEAAAIAAAABwAAAAcAAAAJAAAAAwAAAAMAAAAGAAAABQAAAAcAAAADAAAABQAAAAYAAAAHAAAABwAAAAUAAAAHAAAAAwAAAAYAAAAGAAAABwAAAAUAAAAHAAAABg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ASAAAADAAAAAEAAAAeAAAAGAAAAAkAAABgAAAA9wAAAG0AAAAlAAAADAAAAAEAAABUAAAAOAEAAAoAAABgAAAA7gAAAGwAAAABAAAAAADIQQAAyEEKAAAAYAAAACcAAABMAAAAAAAAAAAAAAAAAAAA//////////+cAAAAGAQ3BD8ELgAgADQEOARABDUEOgRCBD4EQAQgADgEIAAgBEoEOgQ+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///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</Object>
  <Object Id="idInvalidSigLnImg">AQAAAGwAAAAAAAAAAAAAAP8AAAB/AAAAAAAAAAAAAAAAGQAAgAwAACBFTUYAAAEA8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UGD9+n8AAABQYP36fwAA0N6LWft/AAAAAAAAAAAAAPEMs/z6fwAA4HECW/t/AAB83ET9+n8AAAAAAAAAAAAAAAAAAAAAAADR4XosSfEAAMEPs/z6fwAABAAAAAAAAAD1////AAAAAFDc7gjOAQAAqJz5QwAAAAAAAAAAAAAAAAkAAAAAAAAAAAAAAAAAAADMm/lDkAAAAAmc+UOQAAAAwR9iWft/AAAAAABb+38AAAAAAAAAAAAAAAAAAM4BAAABAAAAAAAAAFDc7gjOAQAAu1RmWft/AABwm/lDkAAAAAmc+UOQAAAAAAAAAAAAAAAAAAAAZHYACAAAAAAlAAAADAAAAAEAAAAYAAAADAAAAP8AAAASAAAADAAAAAEAAAAeAAAAGAAAACIAAAAEAAAAegAAABEAAAAlAAAADAAAAAEAAABUAAAAtAAAACMAAAAEAAAAeAAAABAAAAABAAAAAADIQQAAyEEjAAAABAAAABEAAABMAAAAAAAAAAAAAAAAAAAA//////////9wAAAASQBuAHYAYQBsAGkAZAAgAHMAaQBnAG4AYQB0AHUAcgBlAP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oEflDkAAAAAAAAAAAAAAA0N6LWft/AAAAAAAAAAAAAAkAAAAAAAAAAAAwQc4BAAA0D7P8+n8AAAAAAAAAAAAAAAAAAAAAAABRaXosSfEAAOgS+UOQAAAAMLQ5AM4BAACwQjMJzgEAAFDc7gjOAQAAEBT5QwAAAACwyCAIzgEAAAcAAAAAAAAAAAAAAAAAAABME/lDkAAAAIkT+UOQAAAAwR9iWft/AAAAAAAAAAAAAOBvMAAAAAAAAAAAAAAAAAAAAAAAAAAAAFDc7gjOAQAAu1RmWft/AADwEvlDkAAAAIkT+UOQ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IpFX8+n8AABAoPgjOAQAAAgAAAAAAAADQ3otZ+38AAAAAAAAAAAAAsajJ+/p/AACQL9UNzgEAADw8Zf36fwAAAAAAAAAAAAAAAAAAAAAAAMEWeixJ8QAAAADC+/p/AAAAAAAAAAAAAOD///8AAAAAUNzuCM4BAAC4c/lDAAAAAAAAAAAAAAAABgAAAAAAAAAAAAAAAAAAANxy+UOQAAAAGXP5Q5AAAADBH2JZ+38AAAAEOw3OAQAA4HH5QwAAAAAABDsNzgEAALBRMyPOAQAAUNzuCM4BAAC7VGZZ+38AAIBy+UOQAAAAGXP5Q5A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KIAAABHAAAAKQAAADMAAAB6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NDei1n7fwAAAAAAAAAAAAAAAAAAAAAAALhn/SHOAQAAQIlpIc4BAAAAAAAAAAAAAAAAAAAAAAAA0RZ6LEnxAADQw0L8+n8AAIBoABrOAQAA8P///wAAAABQ3O4IzgEAAKhz+UMAAAAAAAAAAAAAAAAJAAAAAAAAAAAAAAAAAAAAzHL5Q5AAAAAJc/lDkAAAAMEfYln7fwAAqBdOCc4BAADQcflDAAAAAKgXTgnOAQAAAAAAAAAAAABQ3O4IzgEAALtUZln7fwAAcHL5Q5AAAAAJc/lDkAAAAAAAAAAAAAAAkOPdGWR2AAgAAAAAJQAAAAwAAAAEAAAAGAAAAAwAAAAAAAAAEgAAAAwAAAABAAAAHgAAABgAAAApAAAAMwAAAKMAAABIAAAAJQAAAAwAAAAEAAAAVAAAAKgAAAAqAAAAMwAAAKEAAABHAAAAAQAAAAAAyEEAAMhBKgAAADMAAAAPAAAATAAAAAAAAAAAAAAAAAAAAP//////////bAAAABMENQQ+BEAEMwQ4BCAAEgQwBDkEQQQ4BDsEPgQyBAAACAAAAAgAAAAJAAAACQAAAAYAAAAJAAAABAAAAAkAAAAIAAAACQAAAAcAAAAJAAAACAAAAAkAAAAI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//////////gAAAAB8EQAQ+BEQELgAgADQERQQ9BCAAEwQ1BD4EQAQzBDgEIAASBDAEOQRBBDgEOwQ+BDIEAAAIAAAABwAAAAcAAAAJAAAAAwAAAAMAAAAGAAAABQAAAAcAAAADAAAABQAAAAYAAAAHAAAABwAAAAUAAAAHAAAAAwAAAAYAAAAGAAAABwAAAAUAAAAHAAAABg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ASAAAADAAAAAEAAAAeAAAAGAAAAAkAAABgAAAA9wAAAG0AAAAlAAAADAAAAAEAAABUAAAAOAEAAAoAAABgAAAA7gAAAGwAAAABAAAAAADIQQAAyEEKAAAAYAAAACcAAABMAAAAAAAAAAAAAAAAAAAA//////////+cAAAAGAQ3BD8ELgAgADQEOARABDUEOgRCBD4EQAQgADgEIAAgBEoEOgQ+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///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1032</Words>
  <Characters>5886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Stela Popnikolova</cp:lastModifiedBy>
  <cp:revision>3</cp:revision>
  <dcterms:created xsi:type="dcterms:W3CDTF">2025-01-02T09:44:00Z</dcterms:created>
  <dcterms:modified xsi:type="dcterms:W3CDTF">2025-01-02T12:36:00Z</dcterms:modified>
</cp:coreProperties>
</file>