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763ED9"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5pt;height:94.4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7E98E0E9"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493653">
        <w:rPr>
          <w:rFonts w:eastAsiaTheme="majorEastAsia"/>
          <w:b/>
          <w:color w:val="000000" w:themeColor="text1"/>
          <w:szCs w:val="24"/>
          <w:u w:val="single"/>
          <w:lang w:val="en-US"/>
        </w:rPr>
        <w:t>1</w:t>
      </w:r>
      <w:r w:rsidR="00CD79D0">
        <w:rPr>
          <w:rFonts w:eastAsiaTheme="majorEastAsia"/>
          <w:b/>
          <w:color w:val="000000" w:themeColor="text1"/>
          <w:szCs w:val="24"/>
          <w:u w:val="single"/>
          <w:lang w:val="en-US"/>
        </w:rPr>
        <w:t>7</w:t>
      </w:r>
      <w:r w:rsidRPr="00AD3C68">
        <w:rPr>
          <w:rFonts w:eastAsiaTheme="majorEastAsia"/>
          <w:b/>
          <w:color w:val="000000" w:themeColor="text1"/>
          <w:szCs w:val="24"/>
          <w:u w:val="single"/>
          <w:lang w:val="bg-BG"/>
        </w:rPr>
        <w:t>.0</w:t>
      </w:r>
      <w:r w:rsidR="009F5C36">
        <w:rPr>
          <w:rFonts w:eastAsiaTheme="majorEastAsia"/>
          <w:b/>
          <w:color w:val="000000" w:themeColor="text1"/>
          <w:szCs w:val="24"/>
          <w:u w:val="single"/>
          <w:lang w:val="en-US"/>
        </w:rPr>
        <w:t>6</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r>
        <w:rPr>
          <w:bCs/>
          <w:i/>
          <w:color w:val="000000"/>
          <w:szCs w:val="24"/>
          <w:lang w:val="bg-BG"/>
        </w:rPr>
        <w:t xml:space="preserve">булетите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бюджетира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бюджетира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Относно публикациите – кои са други съпоставими бази данни освен Scopus и Web of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Google (Gemini) и Microsoft (CoPilot)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квартили (Q1 – Q4).  Голяма част от публикациите на центровете нямат квартил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квартил Q4, моля да потвърдите това разбиране или да дадете разяснения, как да отчетем тези публикации без квартил.</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Публикациите, които не са класирани в нито един квартил, следва да бъдат включени в четвъртия квартил</w:t>
      </w:r>
      <w:r w:rsidRPr="000847A3">
        <w:rPr>
          <w:i/>
          <w:iCs/>
          <w:lang w:val="bg-BG"/>
        </w:rPr>
        <w:t>. Монографиите следва да бъдат включени като публикации в първия квартил (Q1) и проучванията -  в третия квартил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заприходени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(заприходени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в Индикативния остойностен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r w:rsidRPr="00584DA8">
        <w:rPr>
          <w:b/>
          <w:bCs/>
          <w:i/>
          <w:iCs/>
          <w:lang w:val="bg-BG"/>
        </w:rPr>
        <w:t>Остойностеният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r w:rsidRPr="00492026">
        <w:rPr>
          <w:b/>
          <w:bCs/>
          <w:lang w:val="bg-BG"/>
        </w:rPr>
        <w:t>Остойностен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промени в индикативния остойностен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нов остойностен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r w:rsidRPr="00296A5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r w:rsidRPr="00B31859">
        <w:rPr>
          <w:lang w:val="bg-BG"/>
        </w:rPr>
        <w:t>Остойностеният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„Остойностен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320049EE" w14:textId="77777777" w:rsidR="00240589" w:rsidRPr="008277DD" w:rsidRDefault="00240589" w:rsidP="002405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5020EEDA" w14:textId="77777777" w:rsidR="00240589" w:rsidRPr="00FA2B85" w:rsidRDefault="00240589" w:rsidP="00240589">
      <w:pPr>
        <w:jc w:val="both"/>
        <w:rPr>
          <w:lang w:val="bg-BG"/>
        </w:rPr>
      </w:pPr>
      <w:r w:rsidRPr="00FA2B85">
        <w:rPr>
          <w:lang w:val="bg-BG"/>
        </w:rPr>
        <w:t xml:space="preserve">Подготвяме проекто-предложение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1A77EE4D" w14:textId="77777777" w:rsidR="00240589" w:rsidRPr="00FA2B85" w:rsidRDefault="00240589" w:rsidP="00240589">
      <w:pPr>
        <w:jc w:val="both"/>
        <w:rPr>
          <w:lang w:val="bg-BG"/>
        </w:rPr>
      </w:pPr>
    </w:p>
    <w:p w14:paraId="05FDAFEE" w14:textId="77777777" w:rsidR="00240589" w:rsidRPr="00FA2B85" w:rsidRDefault="00240589" w:rsidP="00240589">
      <w:pPr>
        <w:jc w:val="both"/>
        <w:rPr>
          <w:lang w:val="bg-BG"/>
        </w:rPr>
      </w:pPr>
      <w:r w:rsidRPr="00FA2B85">
        <w:rPr>
          <w:lang w:val="bg-BG"/>
        </w:rPr>
        <w:t xml:space="preserve">Въпросите са следните: </w:t>
      </w:r>
    </w:p>
    <w:p w14:paraId="7052FA86" w14:textId="77777777" w:rsidR="00240589" w:rsidRPr="00FA2B85" w:rsidRDefault="00240589" w:rsidP="00240589">
      <w:pPr>
        <w:jc w:val="both"/>
        <w:rPr>
          <w:lang w:val="bg-BG"/>
        </w:rPr>
      </w:pPr>
    </w:p>
    <w:p w14:paraId="3A61E84E" w14:textId="77777777" w:rsidR="00240589" w:rsidRPr="00FA2B85" w:rsidRDefault="00240589" w:rsidP="00240589">
      <w:pPr>
        <w:jc w:val="both"/>
        <w:rPr>
          <w:lang w:val="bg-BG"/>
        </w:rPr>
      </w:pPr>
      <w:r w:rsidRPr="00FA2B85">
        <w:rPr>
          <w:lang w:val="bg-BG"/>
        </w:rPr>
        <w:t xml:space="preserve">1. Задължени ли са центровете по компетентност да учредят ЮЛНЦ до края на 2029 г.? </w:t>
      </w:r>
    </w:p>
    <w:p w14:paraId="5919DB77" w14:textId="77777777" w:rsidR="00240589" w:rsidRDefault="00240589" w:rsidP="00240589">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500549FC" w14:textId="149CD7E9" w:rsidR="00240589" w:rsidRDefault="00240589" w:rsidP="00240589">
      <w:pPr>
        <w:jc w:val="both"/>
        <w:rPr>
          <w:lang w:val="en-US"/>
        </w:rPr>
      </w:pPr>
    </w:p>
    <w:p w14:paraId="6013C050" w14:textId="70C59F84" w:rsidR="00240589" w:rsidRDefault="00240589" w:rsidP="00240589">
      <w:pPr>
        <w:jc w:val="both"/>
        <w:rPr>
          <w:lang w:val="en-US"/>
        </w:rPr>
      </w:pPr>
    </w:p>
    <w:p w14:paraId="68857EB7" w14:textId="77777777" w:rsidR="00240589" w:rsidRPr="00EF5A5F" w:rsidRDefault="00240589" w:rsidP="00240589">
      <w:pPr>
        <w:jc w:val="both"/>
        <w:rPr>
          <w:lang w:val="en-US"/>
        </w:rPr>
      </w:pPr>
    </w:p>
    <w:p w14:paraId="75F415A5" w14:textId="77777777" w:rsidR="00240589" w:rsidRDefault="00240589" w:rsidP="00240589">
      <w:pPr>
        <w:jc w:val="both"/>
        <w:rPr>
          <w:b/>
          <w:bCs/>
          <w:lang w:val="bg-BG"/>
        </w:rPr>
      </w:pPr>
      <w:bookmarkStart w:id="13" w:name="_Hlk168478027"/>
      <w:r w:rsidRPr="00366A7D">
        <w:rPr>
          <w:b/>
          <w:bCs/>
          <w:lang w:val="bg-BG"/>
        </w:rPr>
        <w:lastRenderedPageBreak/>
        <w:t>ОТГОВОР:</w:t>
      </w:r>
    </w:p>
    <w:p w14:paraId="2FEF57A0" w14:textId="77777777" w:rsidR="00240589" w:rsidRPr="009B78E7" w:rsidRDefault="00240589" w:rsidP="00240589">
      <w:pPr>
        <w:jc w:val="both"/>
        <w:rPr>
          <w:b/>
          <w:bCs/>
          <w:lang w:val="bg-BG"/>
        </w:rPr>
      </w:pPr>
    </w:p>
    <w:p w14:paraId="0C015232" w14:textId="77777777" w:rsidR="00240589" w:rsidRDefault="00240589" w:rsidP="00240589">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29BAFD11" w14:textId="77777777" w:rsidR="00240589" w:rsidRPr="00C305F1" w:rsidRDefault="00240589" w:rsidP="00240589">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58B31CC" w14:textId="77777777" w:rsidR="00240589" w:rsidRPr="00C305F1" w:rsidRDefault="00240589" w:rsidP="00240589">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48021090" w14:textId="77777777" w:rsidR="00240589" w:rsidRPr="00C305F1" w:rsidRDefault="00240589" w:rsidP="00240589">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124239A9" w14:textId="77777777" w:rsidR="00240589" w:rsidRPr="00C305F1" w:rsidRDefault="00240589" w:rsidP="00240589">
      <w:pPr>
        <w:jc w:val="both"/>
        <w:rPr>
          <w:i/>
          <w:iCs/>
          <w:lang w:val="bg-BG"/>
        </w:rPr>
      </w:pPr>
      <w:r w:rsidRPr="00C305F1">
        <w:rPr>
          <w:i/>
          <w:iCs/>
          <w:lang w:val="bg-BG"/>
        </w:rPr>
        <w:t>- в устава на ЮЛНЦ 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p>
    <w:p w14:paraId="11AAB79A" w14:textId="77777777" w:rsidR="00240589" w:rsidRPr="00C305F1" w:rsidRDefault="00240589" w:rsidP="00240589">
      <w:pPr>
        <w:jc w:val="both"/>
        <w:rPr>
          <w:i/>
          <w:iCs/>
          <w:lang w:val="bg-BG"/>
        </w:rPr>
      </w:pPr>
      <w:r w:rsidRPr="00C305F1">
        <w:rPr>
          <w:i/>
          <w:iCs/>
          <w:lang w:val="bg-BG"/>
        </w:rPr>
        <w:t>- ЮЛНЦ да е партньор по партньорското споразумение;</w:t>
      </w:r>
    </w:p>
    <w:p w14:paraId="5D52530E" w14:textId="77777777" w:rsidR="00240589" w:rsidRDefault="00240589" w:rsidP="00240589">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3A491E32" w14:textId="77777777" w:rsidR="00240589" w:rsidRDefault="00240589" w:rsidP="00240589">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22184366" w14:textId="77777777" w:rsidR="00240589" w:rsidRDefault="00240589" w:rsidP="00240589">
      <w:pPr>
        <w:jc w:val="both"/>
        <w:rPr>
          <w:lang w:val="bg-BG"/>
        </w:rPr>
      </w:pPr>
    </w:p>
    <w:p w14:paraId="17DE74BA" w14:textId="77777777" w:rsidR="00240589" w:rsidRDefault="00240589" w:rsidP="00240589">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4C30C0C9" w14:textId="77777777" w:rsidR="00240589" w:rsidRDefault="00240589" w:rsidP="00240589">
      <w:pPr>
        <w:jc w:val="both"/>
        <w:rPr>
          <w:lang w:val="bg-BG"/>
        </w:rPr>
      </w:pPr>
      <w:r>
        <w:rPr>
          <w:lang w:val="bg-BG"/>
        </w:rPr>
        <w:t>В т. 20 от Условията за кандидатстване е указано:</w:t>
      </w:r>
    </w:p>
    <w:p w14:paraId="0560C839" w14:textId="77777777" w:rsidR="00240589" w:rsidRPr="00486901" w:rsidRDefault="00240589" w:rsidP="00240589">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кандидатстване. Методологията и критериите не подлежат на изменение по време на </w:t>
      </w:r>
      <w:r w:rsidRPr="00486901">
        <w:rPr>
          <w:i/>
          <w:iCs/>
          <w:lang w:val="bg-BG"/>
        </w:rPr>
        <w:lastRenderedPageBreak/>
        <w:t>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6CEDE714" w14:textId="77777777" w:rsidR="00240589" w:rsidRPr="00486901" w:rsidRDefault="00240589" w:rsidP="00240589">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7DC6E931" w14:textId="77777777" w:rsidR="00240589" w:rsidRPr="00486901" w:rsidRDefault="00240589" w:rsidP="00240589">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52ECF19D" w14:textId="77777777" w:rsidR="00240589" w:rsidRPr="00486901" w:rsidRDefault="00240589" w:rsidP="00240589">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66FDF4C4" w14:textId="77777777" w:rsidR="00240589" w:rsidRDefault="00240589" w:rsidP="00240589">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37A3F026" w14:textId="77777777" w:rsidR="00240589" w:rsidRPr="009B78E7" w:rsidRDefault="00240589" w:rsidP="00240589">
      <w:pPr>
        <w:pBdr>
          <w:bottom w:val="single" w:sz="4" w:space="0" w:color="auto"/>
        </w:pBdr>
        <w:jc w:val="both"/>
        <w:rPr>
          <w:color w:val="000000" w:themeColor="text1"/>
          <w:szCs w:val="24"/>
          <w:lang w:val="bg-BG"/>
        </w:rPr>
      </w:pPr>
    </w:p>
    <w:p w14:paraId="2740BFB1" w14:textId="77777777" w:rsidR="00240589" w:rsidRPr="009B78E7" w:rsidRDefault="00240589" w:rsidP="00240589">
      <w:pPr>
        <w:jc w:val="both"/>
        <w:rPr>
          <w:b/>
          <w:bCs/>
          <w:lang w:val="bg-BG"/>
        </w:rPr>
      </w:pPr>
    </w:p>
    <w:p w14:paraId="2ADCA444" w14:textId="77777777" w:rsidR="00D108BC" w:rsidRPr="008277DD" w:rsidRDefault="00D108BC" w:rsidP="00D108B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
    <w:p w14:paraId="6D968BA8" w14:textId="77777777" w:rsidR="00D108BC" w:rsidRPr="00B22057" w:rsidRDefault="00D108BC" w:rsidP="00D108BC">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4378ACC2" w14:textId="77777777" w:rsidR="00D108BC" w:rsidRPr="00B22057" w:rsidRDefault="00D108BC" w:rsidP="00D108BC">
      <w:pPr>
        <w:jc w:val="both"/>
        <w:rPr>
          <w:lang w:val="bg-BG"/>
        </w:rPr>
      </w:pPr>
    </w:p>
    <w:p w14:paraId="07886AB8" w14:textId="77777777" w:rsidR="00D108BC" w:rsidRPr="00B22057" w:rsidRDefault="00D108BC" w:rsidP="00D108BC">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1772B8F6" w14:textId="77777777" w:rsidR="00D108BC" w:rsidRPr="00B22057" w:rsidRDefault="00D108BC" w:rsidP="00D108BC">
      <w:pPr>
        <w:jc w:val="both"/>
        <w:rPr>
          <w:lang w:val="bg-BG"/>
        </w:rPr>
      </w:pPr>
    </w:p>
    <w:p w14:paraId="272E7DF9" w14:textId="77777777" w:rsidR="00D108BC" w:rsidRPr="00B22057" w:rsidRDefault="00D108BC" w:rsidP="00D108BC">
      <w:pPr>
        <w:jc w:val="both"/>
        <w:rPr>
          <w:lang w:val="bg-BG"/>
        </w:rPr>
      </w:pPr>
      <w:r w:rsidRPr="00B22057">
        <w:rPr>
          <w:lang w:val="bg-BG"/>
        </w:rPr>
        <w:t>Моля, за информация дали такъв ще бъде публикуван.</w:t>
      </w:r>
    </w:p>
    <w:p w14:paraId="3DA393AC" w14:textId="77777777" w:rsidR="00D108BC" w:rsidRPr="00B22057" w:rsidRDefault="00D108BC" w:rsidP="00D108BC">
      <w:pPr>
        <w:jc w:val="both"/>
        <w:rPr>
          <w:lang w:val="bg-BG"/>
        </w:rPr>
      </w:pPr>
    </w:p>
    <w:p w14:paraId="4764FBA2" w14:textId="77777777" w:rsidR="00D108BC" w:rsidRPr="00B22057" w:rsidRDefault="00D108BC" w:rsidP="00D108BC">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08166101" w14:textId="77777777" w:rsidR="00D108BC" w:rsidRPr="00B22057" w:rsidRDefault="00D108BC" w:rsidP="00D108BC">
      <w:pPr>
        <w:jc w:val="both"/>
        <w:rPr>
          <w:lang w:val="bg-BG"/>
        </w:rPr>
      </w:pPr>
    </w:p>
    <w:p w14:paraId="5D940D19" w14:textId="77777777" w:rsidR="00D108BC" w:rsidRPr="00B22057" w:rsidRDefault="00D108BC" w:rsidP="00D108BC">
      <w:pPr>
        <w:jc w:val="both"/>
        <w:rPr>
          <w:lang w:val="bg-BG"/>
        </w:rPr>
      </w:pPr>
      <w:r w:rsidRPr="00B22057">
        <w:rPr>
          <w:lang w:val="bg-BG"/>
        </w:rPr>
        <w:t xml:space="preserve">2. Раздел 6 „Финансова информация – кодове по измерения“ </w:t>
      </w:r>
    </w:p>
    <w:p w14:paraId="13C75898" w14:textId="77777777" w:rsidR="00D108BC" w:rsidRPr="00B22057" w:rsidRDefault="00D108BC" w:rsidP="00D108BC">
      <w:pPr>
        <w:jc w:val="both"/>
        <w:rPr>
          <w:lang w:val="bg-BG"/>
        </w:rPr>
      </w:pPr>
    </w:p>
    <w:p w14:paraId="619E70E5" w14:textId="77777777" w:rsidR="00D108BC" w:rsidRPr="00B22057" w:rsidRDefault="00D108BC" w:rsidP="00D108BC">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65DEB71" w14:textId="77777777" w:rsidR="00D108BC" w:rsidRPr="00B22057" w:rsidRDefault="00D108BC" w:rsidP="00D108BC">
      <w:pPr>
        <w:jc w:val="both"/>
        <w:rPr>
          <w:lang w:val="bg-BG"/>
        </w:rPr>
      </w:pPr>
    </w:p>
    <w:p w14:paraId="2C1E1742" w14:textId="77777777" w:rsidR="00D108BC" w:rsidRPr="00B22057" w:rsidRDefault="00D108BC" w:rsidP="00D108BC">
      <w:pPr>
        <w:jc w:val="both"/>
        <w:rPr>
          <w:lang w:val="bg-BG"/>
        </w:rPr>
      </w:pPr>
      <w:r w:rsidRPr="00B22057">
        <w:rPr>
          <w:lang w:val="bg-BG"/>
        </w:rPr>
        <w:t xml:space="preserve">3. Раздел 11 „Екип“ </w:t>
      </w:r>
    </w:p>
    <w:p w14:paraId="196F0437" w14:textId="77777777" w:rsidR="00D108BC" w:rsidRPr="00B22057" w:rsidRDefault="00D108BC" w:rsidP="00D108BC">
      <w:pPr>
        <w:jc w:val="both"/>
        <w:rPr>
          <w:lang w:val="bg-BG"/>
        </w:rPr>
      </w:pPr>
    </w:p>
    <w:p w14:paraId="53015F29" w14:textId="77777777" w:rsidR="00D108BC" w:rsidRPr="00B22057" w:rsidRDefault="00D108BC" w:rsidP="00D108BC">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76AC9609" w14:textId="77777777" w:rsidR="00D108BC" w:rsidRPr="00B22057" w:rsidRDefault="00D108BC" w:rsidP="00D108BC">
      <w:pPr>
        <w:jc w:val="both"/>
        <w:rPr>
          <w:lang w:val="bg-BG"/>
        </w:rPr>
      </w:pPr>
    </w:p>
    <w:p w14:paraId="5604D7EC" w14:textId="77777777" w:rsidR="00D108BC" w:rsidRPr="00B22057" w:rsidRDefault="00D108BC" w:rsidP="00D108BC">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12DC4DEE" w14:textId="77777777" w:rsidR="00D108BC" w:rsidRPr="00B22057" w:rsidRDefault="00D108BC" w:rsidP="00D108BC">
      <w:pPr>
        <w:jc w:val="both"/>
        <w:rPr>
          <w:lang w:val="bg-BG"/>
        </w:rPr>
      </w:pPr>
    </w:p>
    <w:p w14:paraId="28A66B18" w14:textId="77777777" w:rsidR="00D108BC" w:rsidRPr="00B22057" w:rsidRDefault="00D108BC" w:rsidP="00D108BC">
      <w:pPr>
        <w:jc w:val="both"/>
        <w:rPr>
          <w:lang w:val="bg-BG"/>
        </w:rPr>
      </w:pPr>
      <w:r w:rsidRPr="00B22057">
        <w:rPr>
          <w:lang w:val="bg-BG"/>
        </w:rPr>
        <w:t>4. Раздел 12 „План за външно възлагане“</w:t>
      </w:r>
    </w:p>
    <w:p w14:paraId="13674413" w14:textId="77777777" w:rsidR="00D108BC" w:rsidRPr="00B22057" w:rsidRDefault="00D108BC" w:rsidP="00D108BC">
      <w:pPr>
        <w:jc w:val="both"/>
        <w:rPr>
          <w:lang w:val="bg-BG"/>
        </w:rPr>
      </w:pPr>
    </w:p>
    <w:p w14:paraId="7BAB43E5" w14:textId="77777777" w:rsidR="00D108BC" w:rsidRPr="00B22057" w:rsidRDefault="00D108BC" w:rsidP="00D108BC">
      <w:pPr>
        <w:jc w:val="both"/>
        <w:rPr>
          <w:lang w:val="bg-BG"/>
        </w:rPr>
      </w:pPr>
      <w:r w:rsidRPr="00B22057">
        <w:rPr>
          <w:lang w:val="bg-BG"/>
        </w:rPr>
        <w:lastRenderedPageBreak/>
        <w:t>Моля, за следните разяснения:</w:t>
      </w:r>
    </w:p>
    <w:p w14:paraId="7458B4D4" w14:textId="77777777" w:rsidR="00D108BC" w:rsidRPr="00B22057" w:rsidRDefault="00D108BC" w:rsidP="00D108BC">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A1E26F9" w14:textId="77777777" w:rsidR="00D108BC" w:rsidRPr="00B22057" w:rsidRDefault="00D108BC" w:rsidP="00D108BC">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41C9DEF8" w14:textId="77777777" w:rsidR="00D108BC" w:rsidRPr="00B22057" w:rsidRDefault="00D108BC" w:rsidP="00D108BC">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787BB8FE" w14:textId="77777777" w:rsidR="00D108BC" w:rsidRPr="00B22057" w:rsidRDefault="00D108BC" w:rsidP="00D108BC">
      <w:pPr>
        <w:jc w:val="both"/>
        <w:rPr>
          <w:lang w:val="bg-BG"/>
        </w:rPr>
      </w:pPr>
    </w:p>
    <w:p w14:paraId="3D74CD81" w14:textId="77777777" w:rsidR="00D108BC" w:rsidRPr="00B22057" w:rsidRDefault="00D108BC" w:rsidP="00D108BC">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4FC90A0" w14:textId="77777777" w:rsidR="00D108BC" w:rsidRPr="00B22057" w:rsidRDefault="00D108BC" w:rsidP="00D108BC">
      <w:pPr>
        <w:jc w:val="both"/>
        <w:rPr>
          <w:lang w:val="bg-BG"/>
        </w:rPr>
      </w:pPr>
    </w:p>
    <w:p w14:paraId="28451DE6" w14:textId="77777777" w:rsidR="00D108BC" w:rsidRPr="00B22057" w:rsidRDefault="00D108BC" w:rsidP="00D108BC">
      <w:pPr>
        <w:jc w:val="both"/>
        <w:rPr>
          <w:lang w:val="bg-BG"/>
        </w:rPr>
      </w:pPr>
      <w:r w:rsidRPr="00B22057">
        <w:rPr>
          <w:lang w:val="bg-BG"/>
        </w:rPr>
        <w:t>Моля, за разяснения относно това какво включват следните категории показатели:</w:t>
      </w:r>
    </w:p>
    <w:p w14:paraId="7E98B6E0" w14:textId="77777777" w:rsidR="00D108BC" w:rsidRPr="00B22057" w:rsidRDefault="00D108BC" w:rsidP="00D108BC">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3ACA3AA" w14:textId="77777777" w:rsidR="00D108BC" w:rsidRPr="00B22057" w:rsidRDefault="00D108BC" w:rsidP="00D108BC">
      <w:pPr>
        <w:jc w:val="both"/>
        <w:rPr>
          <w:lang w:val="bg-BG"/>
        </w:rPr>
      </w:pPr>
      <w:r w:rsidRPr="00B22057">
        <w:rPr>
          <w:lang w:val="bg-BG"/>
        </w:rPr>
        <w:t>•</w:t>
      </w:r>
      <w:r w:rsidRPr="00B22057">
        <w:rPr>
          <w:lang w:val="bg-BG"/>
        </w:rPr>
        <w:tab/>
        <w:t>Внедрени сигурни технологии за обмен на данни</w:t>
      </w:r>
    </w:p>
    <w:p w14:paraId="510F8700" w14:textId="77777777" w:rsidR="00D108BC" w:rsidRPr="00B22057" w:rsidRDefault="00D108BC" w:rsidP="00D108BC">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5BBAE776" w14:textId="77777777" w:rsidR="00D108BC" w:rsidRPr="00B22057" w:rsidRDefault="00D108BC" w:rsidP="00D108BC">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2C4E7941" w14:textId="77777777" w:rsidR="00D108BC" w:rsidRPr="00B22057" w:rsidRDefault="00D108BC" w:rsidP="00D108BC">
      <w:pPr>
        <w:jc w:val="both"/>
        <w:rPr>
          <w:lang w:val="bg-BG"/>
        </w:rPr>
      </w:pPr>
    </w:p>
    <w:p w14:paraId="598E6EDB" w14:textId="77777777" w:rsidR="00D108BC" w:rsidRPr="00B22057" w:rsidRDefault="00D108BC" w:rsidP="00D108BC">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483FA2E5" w14:textId="77777777" w:rsidR="00D108BC" w:rsidRPr="00B22057" w:rsidRDefault="00D108BC" w:rsidP="00D108BC">
      <w:pPr>
        <w:jc w:val="both"/>
        <w:rPr>
          <w:lang w:val="bg-BG"/>
        </w:rPr>
      </w:pPr>
    </w:p>
    <w:p w14:paraId="4C591524" w14:textId="77777777" w:rsidR="00D108BC" w:rsidRPr="00B22057" w:rsidRDefault="00D108BC" w:rsidP="00D108BC">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108CD9C7" w14:textId="77777777" w:rsidR="00D108BC" w:rsidRPr="00B22057" w:rsidRDefault="00D108BC" w:rsidP="00D108BC">
      <w:pPr>
        <w:jc w:val="both"/>
        <w:rPr>
          <w:lang w:val="bg-BG"/>
        </w:rPr>
      </w:pPr>
    </w:p>
    <w:p w14:paraId="068B56A7" w14:textId="77777777" w:rsidR="00D108BC" w:rsidRPr="00B22057" w:rsidRDefault="00D108BC" w:rsidP="00D108BC">
      <w:pPr>
        <w:jc w:val="both"/>
        <w:rPr>
          <w:lang w:val="bg-BG"/>
        </w:rPr>
      </w:pPr>
      <w:r w:rsidRPr="00B22057">
        <w:rPr>
          <w:lang w:val="bg-BG"/>
        </w:rPr>
        <w:t xml:space="preserve">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„climate proofing“, моля, да бъде предоставена. </w:t>
      </w:r>
    </w:p>
    <w:p w14:paraId="2A87F05A" w14:textId="77777777" w:rsidR="00D108BC" w:rsidRPr="00B22057" w:rsidRDefault="00D108BC" w:rsidP="00D108BC">
      <w:pPr>
        <w:jc w:val="both"/>
        <w:rPr>
          <w:lang w:val="bg-BG"/>
        </w:rPr>
      </w:pPr>
    </w:p>
    <w:p w14:paraId="3C1C8290" w14:textId="77777777" w:rsidR="00D108BC" w:rsidRPr="00B22057" w:rsidRDefault="00D108BC" w:rsidP="00D108BC">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2CC9AE4C" w14:textId="77777777" w:rsidR="00D108BC" w:rsidRPr="00B22057" w:rsidRDefault="00D108BC" w:rsidP="00D108BC">
      <w:pPr>
        <w:jc w:val="both"/>
        <w:rPr>
          <w:lang w:val="bg-BG"/>
        </w:rPr>
      </w:pPr>
    </w:p>
    <w:p w14:paraId="5030673C" w14:textId="77777777" w:rsidR="00D108BC" w:rsidRPr="00B22057" w:rsidRDefault="00D108BC" w:rsidP="00D108BC">
      <w:pPr>
        <w:jc w:val="both"/>
        <w:rPr>
          <w:lang w:val="bg-BG"/>
        </w:rPr>
      </w:pPr>
      <w:r w:rsidRPr="00B22057">
        <w:rPr>
          <w:lang w:val="bg-BG"/>
        </w:rPr>
        <w:t>Също така:</w:t>
      </w:r>
    </w:p>
    <w:p w14:paraId="6BF54987" w14:textId="77777777" w:rsidR="00D108BC" w:rsidRPr="00B22057" w:rsidRDefault="00D108BC" w:rsidP="00D108BC">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3C12ACFD" w14:textId="77777777" w:rsidR="00D108BC" w:rsidRPr="00B22057" w:rsidRDefault="00D108BC" w:rsidP="00D108BC">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338343F2" w14:textId="77777777" w:rsidR="00D108BC" w:rsidRPr="00B22057" w:rsidRDefault="00D108BC" w:rsidP="00D108BC">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4DD2732E" w14:textId="77777777" w:rsidR="00D108BC" w:rsidRPr="00B22057" w:rsidRDefault="00D108BC" w:rsidP="00D108BC">
      <w:pPr>
        <w:jc w:val="both"/>
        <w:rPr>
          <w:lang w:val="bg-BG"/>
        </w:rPr>
      </w:pPr>
    </w:p>
    <w:p w14:paraId="1D998481" w14:textId="77777777" w:rsidR="00D108BC" w:rsidRPr="00B22057" w:rsidRDefault="00D108BC" w:rsidP="00D108BC">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257D05B5" w14:textId="77777777" w:rsidR="00D108BC" w:rsidRPr="00B22057" w:rsidRDefault="00D108BC" w:rsidP="00D108BC">
      <w:pPr>
        <w:jc w:val="both"/>
        <w:rPr>
          <w:lang w:val="bg-BG"/>
        </w:rPr>
      </w:pPr>
    </w:p>
    <w:p w14:paraId="4850B71D" w14:textId="77777777" w:rsidR="00D108BC" w:rsidRPr="00B22057" w:rsidRDefault="00D108BC" w:rsidP="00D108BC">
      <w:pPr>
        <w:jc w:val="both"/>
        <w:rPr>
          <w:lang w:val="bg-BG"/>
        </w:rPr>
      </w:pPr>
      <w:r w:rsidRPr="00B22057">
        <w:rPr>
          <w:lang w:val="bg-BG"/>
        </w:rPr>
        <w:lastRenderedPageBreak/>
        <w:t>7. Приложение 4 „Остойностен списък с оборудване/софтуер“</w:t>
      </w:r>
    </w:p>
    <w:p w14:paraId="5B8D9C84" w14:textId="77777777" w:rsidR="00D108BC" w:rsidRPr="00B22057" w:rsidRDefault="00D108BC" w:rsidP="00D108BC">
      <w:pPr>
        <w:jc w:val="both"/>
        <w:rPr>
          <w:lang w:val="bg-BG"/>
        </w:rPr>
      </w:pPr>
    </w:p>
    <w:p w14:paraId="62BA4AA5" w14:textId="77777777" w:rsidR="00D108BC" w:rsidRPr="00B22057" w:rsidRDefault="00D108BC" w:rsidP="00D108BC">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хроматограф“, допустимо ли да се посочи и марката и модела, напр. „Лабораторен газов хроматограф AGC 600“ или „Модулен газов хроматограф Trace 1600 GC“? </w:t>
      </w:r>
    </w:p>
    <w:p w14:paraId="1FCE7BDA" w14:textId="77777777" w:rsidR="00D108BC" w:rsidRPr="00B22057" w:rsidRDefault="00D108BC" w:rsidP="00D108BC">
      <w:pPr>
        <w:jc w:val="both"/>
        <w:rPr>
          <w:lang w:val="bg-BG"/>
        </w:rPr>
      </w:pPr>
    </w:p>
    <w:p w14:paraId="4F7220DA" w14:textId="3E257FDD" w:rsidR="00D108BC" w:rsidRDefault="00D108BC" w:rsidP="00D108BC">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3FA7252A" w14:textId="0A499AF9" w:rsidR="00F478D4" w:rsidRDefault="00F478D4" w:rsidP="00D108BC">
      <w:pPr>
        <w:jc w:val="both"/>
        <w:rPr>
          <w:lang w:val="bg-BG"/>
        </w:rPr>
      </w:pPr>
    </w:p>
    <w:p w14:paraId="44CAE659" w14:textId="1A19B1FD" w:rsidR="00F478D4" w:rsidRPr="00F478D4" w:rsidRDefault="00F478D4" w:rsidP="00D108BC">
      <w:pPr>
        <w:jc w:val="both"/>
        <w:rPr>
          <w:b/>
          <w:bCs/>
          <w:lang w:val="bg-BG"/>
        </w:rPr>
      </w:pPr>
      <w:r w:rsidRPr="00F478D4">
        <w:rPr>
          <w:b/>
          <w:bCs/>
          <w:lang w:val="bg-BG"/>
        </w:rPr>
        <w:t>ОТГОВОР:</w:t>
      </w:r>
    </w:p>
    <w:p w14:paraId="6863300C" w14:textId="77777777" w:rsidR="00D108BC" w:rsidRPr="00B22057" w:rsidRDefault="00D108BC" w:rsidP="00D108BC">
      <w:pPr>
        <w:jc w:val="both"/>
        <w:rPr>
          <w:lang w:val="bg-BG"/>
        </w:rPr>
      </w:pPr>
    </w:p>
    <w:p w14:paraId="0927D54B" w14:textId="77777777" w:rsidR="00D108BC" w:rsidRPr="004B4BF4" w:rsidRDefault="00D108BC" w:rsidP="00D108BC">
      <w:pPr>
        <w:pStyle w:val="ListParagraph"/>
        <w:numPr>
          <w:ilvl w:val="0"/>
          <w:numId w:val="28"/>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582E4595" w14:textId="77777777" w:rsidR="00D108BC" w:rsidRPr="004B4BF4" w:rsidRDefault="00D108BC" w:rsidP="00D108BC">
      <w:pPr>
        <w:ind w:left="360"/>
        <w:jc w:val="both"/>
        <w:rPr>
          <w:lang w:val="en-US"/>
        </w:rPr>
      </w:pPr>
    </w:p>
    <w:p w14:paraId="02304CD5" w14:textId="77777777" w:rsidR="00D108BC" w:rsidRPr="00AF349C" w:rsidRDefault="00D108BC" w:rsidP="00D108BC">
      <w:pPr>
        <w:pStyle w:val="ListParagraph"/>
        <w:numPr>
          <w:ilvl w:val="0"/>
          <w:numId w:val="28"/>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120049D8" w14:textId="77777777" w:rsidR="00D108BC" w:rsidRPr="00AF349C" w:rsidRDefault="00D108BC" w:rsidP="00D108BC">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301D9B5E" w14:textId="77777777" w:rsidR="00D108BC" w:rsidRPr="00AF349C" w:rsidRDefault="00D108BC" w:rsidP="00D108BC">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ADE42F5" w14:textId="77777777" w:rsidR="00D108BC" w:rsidRPr="00AF349C" w:rsidRDefault="00D108BC" w:rsidP="00D108BC">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3BBB9ABA" w14:textId="77777777" w:rsidR="00D108BC" w:rsidRDefault="00D108BC" w:rsidP="00D108BC">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272BB6CD" w14:textId="77777777" w:rsidR="00D108BC" w:rsidRPr="004B4BF4" w:rsidRDefault="00D108BC" w:rsidP="00D108BC">
      <w:pPr>
        <w:jc w:val="both"/>
        <w:rPr>
          <w:lang w:val="bg-BG"/>
        </w:rPr>
      </w:pPr>
    </w:p>
    <w:p w14:paraId="53109928" w14:textId="77777777" w:rsidR="00D108BC" w:rsidRPr="00610915" w:rsidRDefault="00D108BC" w:rsidP="00D108BC">
      <w:pPr>
        <w:pStyle w:val="ListParagraph"/>
        <w:numPr>
          <w:ilvl w:val="0"/>
          <w:numId w:val="28"/>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ED086B2" w14:textId="77777777" w:rsidR="00D108BC" w:rsidRPr="001E4B61" w:rsidRDefault="00D108BC" w:rsidP="00D108BC">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60CC3B78" w14:textId="77777777" w:rsidR="00D108BC" w:rsidRDefault="00D108BC" w:rsidP="00D108BC">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16125E83" w14:textId="77777777" w:rsidR="00D108BC" w:rsidRPr="00056184" w:rsidRDefault="00D108BC" w:rsidP="00D108BC">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r>
        <w:rPr>
          <w:szCs w:val="24"/>
        </w:rPr>
        <w:t>Модул „Технически отчет“ (ТО)</w:t>
      </w:r>
      <w:r>
        <w:rPr>
          <w:szCs w:val="24"/>
          <w:lang w:val="bg-BG"/>
        </w:rPr>
        <w:t xml:space="preserve"> е посочено следното</w:t>
      </w:r>
      <w:r>
        <w:rPr>
          <w:lang w:val="bg-BG"/>
        </w:rPr>
        <w:t>:</w:t>
      </w:r>
    </w:p>
    <w:p w14:paraId="59C07AFD" w14:textId="77777777" w:rsidR="00D108BC" w:rsidRPr="00D108BC" w:rsidRDefault="00D108BC" w:rsidP="00D108BC">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483B2CFA"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21395055" w14:textId="77777777" w:rsidR="00D108BC" w:rsidRPr="00D108BC" w:rsidRDefault="00D108BC" w:rsidP="00D108BC">
      <w:pPr>
        <w:pStyle w:val="ListParagraph"/>
        <w:numPr>
          <w:ilvl w:val="0"/>
          <w:numId w:val="29"/>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2ECB9ABB" w14:textId="08599C98" w:rsidR="00D108BC" w:rsidRDefault="00D108BC" w:rsidP="00D108BC">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70D91E73" w14:textId="77777777" w:rsidR="0076262B" w:rsidRDefault="0076262B" w:rsidP="00D108BC">
      <w:pPr>
        <w:spacing w:before="120"/>
        <w:jc w:val="both"/>
        <w:rPr>
          <w:lang w:val="bg-BG"/>
        </w:rPr>
      </w:pPr>
    </w:p>
    <w:p w14:paraId="53FBC735" w14:textId="6B4FB49C" w:rsidR="00D108BC" w:rsidRDefault="00D108BC" w:rsidP="00D108BC">
      <w:pPr>
        <w:pStyle w:val="ListParagraph"/>
        <w:numPr>
          <w:ilvl w:val="0"/>
          <w:numId w:val="28"/>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6BD0B450" w14:textId="77777777" w:rsidR="005E1E84" w:rsidRPr="005E1E84" w:rsidRDefault="005E1E84" w:rsidP="005E1E84">
      <w:pPr>
        <w:spacing w:before="120"/>
        <w:ind w:left="360"/>
        <w:jc w:val="both"/>
        <w:rPr>
          <w:lang w:val="bg-BG"/>
        </w:rPr>
      </w:pPr>
    </w:p>
    <w:p w14:paraId="7D161CD5" w14:textId="77777777" w:rsidR="00D108BC" w:rsidRPr="00FB1A13" w:rsidRDefault="00D108BC" w:rsidP="00D108BC">
      <w:pPr>
        <w:pStyle w:val="ListParagraph"/>
        <w:numPr>
          <w:ilvl w:val="0"/>
          <w:numId w:val="28"/>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545D1CC0" w14:textId="77777777" w:rsidR="00D108BC" w:rsidRDefault="00D108BC" w:rsidP="00D108BC">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1324D7E1" w14:textId="77777777" w:rsidR="00D108BC" w:rsidRPr="00FB1A13" w:rsidRDefault="00D108BC" w:rsidP="00D108BC">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077A9C52" w14:textId="77777777" w:rsidR="00D108BC" w:rsidRPr="00851942" w:rsidRDefault="00D108BC" w:rsidP="00D108BC">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05CBB781" w14:textId="77777777" w:rsidR="00D108BC" w:rsidRDefault="00D108BC" w:rsidP="00D108BC">
      <w:pPr>
        <w:jc w:val="both"/>
        <w:rPr>
          <w:lang w:val="bg-BG"/>
        </w:rPr>
      </w:pPr>
    </w:p>
    <w:p w14:paraId="734B8ECD" w14:textId="77777777" w:rsidR="00D108BC" w:rsidRDefault="00D108BC" w:rsidP="00D108BC">
      <w:pPr>
        <w:pStyle w:val="ListParagraph"/>
        <w:numPr>
          <w:ilvl w:val="0"/>
          <w:numId w:val="28"/>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34B23E7E" w14:textId="77777777" w:rsidR="00D108BC" w:rsidRDefault="00412DB5" w:rsidP="00D108BC">
      <w:pPr>
        <w:ind w:left="360"/>
        <w:jc w:val="both"/>
        <w:rPr>
          <w:lang w:val="bg-BG"/>
        </w:rPr>
      </w:pPr>
      <w:hyperlink r:id="rId17" w:history="1">
        <w:r w:rsidR="00D108BC" w:rsidRPr="0043532E">
          <w:rPr>
            <w:rStyle w:val="Hyperlink"/>
            <w:lang w:val="bg-BG"/>
          </w:rPr>
          <w:t>https://eur-lex.europa.eu/legal-content/BG/TXT/?uri=OJ:C:2021:373:TOC</w:t>
        </w:r>
      </w:hyperlink>
    </w:p>
    <w:p w14:paraId="35143088" w14:textId="77777777" w:rsidR="00D108BC" w:rsidRPr="0054765D" w:rsidRDefault="00D108BC" w:rsidP="00D108BC">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62969331" w14:textId="77777777" w:rsidR="00D108BC" w:rsidRDefault="00412DB5" w:rsidP="00D108BC">
      <w:pPr>
        <w:ind w:firstLine="360"/>
        <w:jc w:val="both"/>
        <w:rPr>
          <w:lang w:val="bg-BG"/>
        </w:rPr>
      </w:pPr>
      <w:hyperlink r:id="rId18" w:history="1">
        <w:r w:rsidR="00D108BC" w:rsidRPr="0043532E">
          <w:rPr>
            <w:rStyle w:val="Hyperlink"/>
            <w:lang w:val="bg-BG"/>
          </w:rPr>
          <w:t>https://www.mtc.government.bg/bg/category/52/tekhnicheski-nasoki-za-osiguryavane-na-klimatichnata-ustoychivost-na-infrastrukturata-prez-perioda-2021-2027-godina</w:t>
        </w:r>
      </w:hyperlink>
    </w:p>
    <w:p w14:paraId="4599AB12" w14:textId="77777777" w:rsidR="00D108BC" w:rsidRDefault="00D108BC" w:rsidP="00D108BC">
      <w:pPr>
        <w:jc w:val="both"/>
        <w:rPr>
          <w:lang w:val="bg-BG"/>
        </w:rPr>
      </w:pPr>
    </w:p>
    <w:p w14:paraId="3344BD70" w14:textId="77777777" w:rsidR="00D108BC" w:rsidRPr="00D108BC" w:rsidRDefault="00D108BC" w:rsidP="00D108BC">
      <w:pPr>
        <w:pStyle w:val="ListParagraph"/>
        <w:numPr>
          <w:ilvl w:val="0"/>
          <w:numId w:val="28"/>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r w:rsidRPr="00BA161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r w:rsidRPr="00D108BC">
        <w:rPr>
          <w:lang w:val="bg-BG"/>
        </w:rPr>
        <w:t xml:space="preserve">остойностения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6F243ABD" w14:textId="77777777" w:rsidR="00D108BC" w:rsidRPr="00D108BC" w:rsidRDefault="00D108BC" w:rsidP="00D108BC">
      <w:pPr>
        <w:ind w:left="360"/>
        <w:jc w:val="both"/>
        <w:rPr>
          <w:lang w:val="bg-BG"/>
        </w:rPr>
      </w:pPr>
    </w:p>
    <w:p w14:paraId="6AD1B590" w14:textId="77777777" w:rsidR="00D108BC" w:rsidRPr="009B78E7" w:rsidRDefault="00D108BC" w:rsidP="00D108BC">
      <w:pPr>
        <w:pBdr>
          <w:bottom w:val="single" w:sz="4" w:space="0" w:color="auto"/>
        </w:pBdr>
        <w:jc w:val="both"/>
        <w:rPr>
          <w:color w:val="000000" w:themeColor="text1"/>
          <w:szCs w:val="24"/>
          <w:lang w:val="bg-BG"/>
        </w:rPr>
      </w:pPr>
    </w:p>
    <w:p w14:paraId="0A2F4855" w14:textId="77777777" w:rsidR="00D108BC" w:rsidRPr="009B78E7" w:rsidRDefault="00D108BC" w:rsidP="00D108BC">
      <w:pPr>
        <w:jc w:val="both"/>
        <w:rPr>
          <w:b/>
          <w:bCs/>
          <w:lang w:val="bg-BG"/>
        </w:rPr>
      </w:pPr>
    </w:p>
    <w:p w14:paraId="7D8115B9"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
    <w:p w14:paraId="5C2B504B" w14:textId="77777777" w:rsidR="00BA789F" w:rsidRPr="00D86C94" w:rsidRDefault="00BA789F" w:rsidP="00BA789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04B43148" w14:textId="77777777" w:rsidR="00BA789F" w:rsidRPr="00D86C94" w:rsidRDefault="00BA789F" w:rsidP="00BA789F">
      <w:pPr>
        <w:jc w:val="both"/>
        <w:rPr>
          <w:lang w:val="bg-BG"/>
        </w:rPr>
      </w:pPr>
    </w:p>
    <w:p w14:paraId="0FD33714" w14:textId="77777777" w:rsidR="00BA789F" w:rsidRPr="00D86C94" w:rsidRDefault="00BA789F" w:rsidP="00BA789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34F4BC47" w14:textId="77777777" w:rsidR="00BA789F" w:rsidRPr="00D86C94" w:rsidRDefault="00BA789F" w:rsidP="00BA789F">
      <w:pPr>
        <w:jc w:val="both"/>
        <w:rPr>
          <w:lang w:val="bg-BG"/>
        </w:rPr>
      </w:pPr>
    </w:p>
    <w:p w14:paraId="2BE7CA9C" w14:textId="77777777" w:rsidR="00BA789F" w:rsidRPr="00D86C94" w:rsidRDefault="00BA789F" w:rsidP="00BA789F">
      <w:pPr>
        <w:jc w:val="both"/>
        <w:rPr>
          <w:lang w:val="bg-BG"/>
        </w:rPr>
      </w:pPr>
      <w:r w:rsidRPr="00D86C94">
        <w:rPr>
          <w:lang w:val="bg-BG"/>
        </w:rPr>
        <w:t>Моля, за информация дали данните за съответните показатели (напр. бр. научни публикации по квартили,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76547BD7" w14:textId="77777777" w:rsidR="00BA789F" w:rsidRPr="00D86C94" w:rsidRDefault="00BA789F" w:rsidP="00BA789F">
      <w:pPr>
        <w:jc w:val="both"/>
        <w:rPr>
          <w:lang w:val="bg-BG"/>
        </w:rPr>
      </w:pPr>
    </w:p>
    <w:p w14:paraId="221FD7A6" w14:textId="77777777" w:rsidR="00BA789F" w:rsidRPr="00D86C94" w:rsidRDefault="00BA789F" w:rsidP="00BA789F">
      <w:pPr>
        <w:jc w:val="both"/>
        <w:rPr>
          <w:lang w:val="bg-BG"/>
        </w:rPr>
      </w:pPr>
      <w:r w:rsidRPr="00D86C94">
        <w:rPr>
          <w:lang w:val="bg-BG"/>
        </w:rPr>
        <w:t>2. Начин на попълване на файла „Приложение-Параметър-за-резултат-ЦК-СНИРД-ИСУН-20.03.2024.xls“ – sheet “Резултати”</w:t>
      </w:r>
    </w:p>
    <w:p w14:paraId="3AA0CE8D" w14:textId="77777777" w:rsidR="00BA789F" w:rsidRPr="00D86C94" w:rsidRDefault="00BA789F" w:rsidP="00BA789F">
      <w:pPr>
        <w:jc w:val="both"/>
        <w:rPr>
          <w:lang w:val="bg-BG"/>
        </w:rPr>
      </w:pPr>
    </w:p>
    <w:p w14:paraId="4620C97E" w14:textId="77777777" w:rsidR="00BA789F" w:rsidRPr="00D86C94" w:rsidRDefault="00BA789F" w:rsidP="00BA789F">
      <w:pPr>
        <w:jc w:val="both"/>
        <w:rPr>
          <w:lang w:val="bg-BG"/>
        </w:rPr>
      </w:pPr>
      <w:r w:rsidRPr="00D86C94">
        <w:rPr>
          <w:lang w:val="bg-BG"/>
        </w:rPr>
        <w:t>1)</w:t>
      </w:r>
      <w:r w:rsidRPr="00D86C94">
        <w:rPr>
          <w:lang w:val="bg-BG"/>
        </w:rPr>
        <w:tab/>
        <w:t>В sheet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72DED18B" w14:textId="77777777" w:rsidR="00BA789F" w:rsidRPr="00D86C94" w:rsidRDefault="00BA789F" w:rsidP="00BA789F">
      <w:pPr>
        <w:jc w:val="both"/>
        <w:rPr>
          <w:lang w:val="bg-BG"/>
        </w:rPr>
      </w:pPr>
    </w:p>
    <w:p w14:paraId="6919BB7A" w14:textId="1FFE4F3A" w:rsidR="00BA789F" w:rsidRPr="00D86C94" w:rsidRDefault="00BA789F" w:rsidP="00BA789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sidR="00E06CA4">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1B3A2C70" w14:textId="77777777" w:rsidR="00BA789F" w:rsidRPr="00D86C94" w:rsidRDefault="00BA789F" w:rsidP="00BA789F">
      <w:pPr>
        <w:jc w:val="both"/>
        <w:rPr>
          <w:lang w:val="bg-BG"/>
        </w:rPr>
      </w:pPr>
    </w:p>
    <w:p w14:paraId="21C7747E" w14:textId="77777777" w:rsidR="00BA789F" w:rsidRPr="00D86C94" w:rsidRDefault="00BA789F" w:rsidP="00BA789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BCCDB43" w14:textId="77777777" w:rsidR="00BA789F" w:rsidRPr="00D86C94" w:rsidRDefault="00BA789F" w:rsidP="00BA789F">
      <w:pPr>
        <w:jc w:val="both"/>
        <w:rPr>
          <w:lang w:val="bg-BG"/>
        </w:rPr>
      </w:pPr>
    </w:p>
    <w:p w14:paraId="7D04A334" w14:textId="77777777" w:rsidR="00BA789F" w:rsidRPr="00D86C94" w:rsidRDefault="00BA789F" w:rsidP="00BA789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35F60A7C" w14:textId="77777777" w:rsidR="00BA789F" w:rsidRPr="00D86C94" w:rsidRDefault="00BA789F" w:rsidP="00BA789F">
      <w:pPr>
        <w:jc w:val="both"/>
        <w:rPr>
          <w:lang w:val="bg-BG"/>
        </w:rPr>
      </w:pPr>
    </w:p>
    <w:p w14:paraId="3AFD15FB" w14:textId="77777777" w:rsidR="00BA789F" w:rsidRPr="00D86C94" w:rsidRDefault="00BA789F" w:rsidP="00BA789F">
      <w:pPr>
        <w:jc w:val="both"/>
        <w:rPr>
          <w:lang w:val="bg-BG"/>
        </w:rPr>
      </w:pPr>
      <w:r w:rsidRPr="00D86C94">
        <w:rPr>
          <w:lang w:val="bg-BG"/>
        </w:rPr>
        <w:t>5)</w:t>
      </w:r>
      <w:r w:rsidRPr="00D86C94">
        <w:rPr>
          <w:lang w:val="bg-BG"/>
        </w:rPr>
        <w:tab/>
        <w:t>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sheet „Указания за попълване“, „Броят на точките на Параметъра за резултат, зададен за една календарна година, ..........“</w:t>
      </w:r>
    </w:p>
    <w:p w14:paraId="1A411D58" w14:textId="77777777" w:rsidR="00BA789F" w:rsidRPr="00D86C94" w:rsidRDefault="00BA789F" w:rsidP="00BA789F">
      <w:pPr>
        <w:jc w:val="both"/>
        <w:rPr>
          <w:lang w:val="bg-BG"/>
        </w:rPr>
      </w:pPr>
    </w:p>
    <w:p w14:paraId="4F0F86AB" w14:textId="77777777" w:rsidR="00BA789F" w:rsidRPr="00D86C94" w:rsidRDefault="00BA789F" w:rsidP="00BA789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1AE35D3" w14:textId="77777777" w:rsidR="00BA789F" w:rsidRPr="00D86C94" w:rsidRDefault="00BA789F" w:rsidP="00BA789F">
      <w:pPr>
        <w:jc w:val="both"/>
        <w:rPr>
          <w:lang w:val="bg-BG"/>
        </w:rPr>
      </w:pPr>
      <w:r w:rsidRPr="00D86C94">
        <w:rPr>
          <w:lang w:val="bg-BG"/>
        </w:rPr>
        <w:t>•</w:t>
      </w:r>
      <w:r w:rsidRPr="00D86C94">
        <w:rPr>
          <w:lang w:val="bg-BG"/>
        </w:rPr>
        <w:tab/>
        <w:t>Новоназначен изследователски персонал (R3 или R4)</w:t>
      </w:r>
    </w:p>
    <w:p w14:paraId="3353A21D" w14:textId="77777777" w:rsidR="00BA789F" w:rsidRPr="00D86C94" w:rsidRDefault="00BA789F" w:rsidP="00BA789F">
      <w:pPr>
        <w:jc w:val="both"/>
        <w:rPr>
          <w:lang w:val="bg-BG"/>
        </w:rPr>
      </w:pPr>
      <w:r w:rsidRPr="00D86C94">
        <w:rPr>
          <w:lang w:val="bg-BG"/>
        </w:rPr>
        <w:t>•</w:t>
      </w:r>
      <w:r w:rsidRPr="00D86C94">
        <w:rPr>
          <w:lang w:val="bg-BG"/>
        </w:rPr>
        <w:tab/>
        <w:t>Изследователски персонал (R1 или R2)</w:t>
      </w:r>
    </w:p>
    <w:p w14:paraId="2A7F10CC" w14:textId="77777777" w:rsidR="00BA789F" w:rsidRPr="00D86C94" w:rsidRDefault="00BA789F" w:rsidP="00BA789F">
      <w:pPr>
        <w:jc w:val="both"/>
        <w:rPr>
          <w:lang w:val="bg-BG"/>
        </w:rPr>
      </w:pPr>
      <w:r w:rsidRPr="00D86C94">
        <w:rPr>
          <w:lang w:val="bg-BG"/>
        </w:rPr>
        <w:t>•</w:t>
      </w:r>
      <w:r w:rsidRPr="00D86C94">
        <w:rPr>
          <w:lang w:val="bg-BG"/>
        </w:rPr>
        <w:tab/>
        <w:t>Иновационен персонал</w:t>
      </w:r>
    </w:p>
    <w:p w14:paraId="67B428EA" w14:textId="77777777" w:rsidR="00BA789F" w:rsidRPr="00D86C94" w:rsidRDefault="00BA789F" w:rsidP="00BA789F">
      <w:pPr>
        <w:jc w:val="both"/>
        <w:rPr>
          <w:lang w:val="bg-BG"/>
        </w:rPr>
      </w:pPr>
    </w:p>
    <w:p w14:paraId="05928BCD" w14:textId="77777777" w:rsidR="00BA789F" w:rsidRPr="00D86C94" w:rsidRDefault="00BA789F" w:rsidP="00BA789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6209F570" w14:textId="77777777" w:rsidR="00BA789F" w:rsidRPr="00D86C94" w:rsidRDefault="00BA789F" w:rsidP="00BA789F">
      <w:pPr>
        <w:jc w:val="both"/>
        <w:rPr>
          <w:lang w:val="bg-BG"/>
        </w:rPr>
      </w:pPr>
    </w:p>
    <w:p w14:paraId="3319ABD8" w14:textId="77777777" w:rsidR="00BA789F" w:rsidRPr="00D86C94" w:rsidRDefault="00BA789F" w:rsidP="00BA789F">
      <w:pPr>
        <w:jc w:val="both"/>
        <w:rPr>
          <w:lang w:val="bg-BG"/>
        </w:rPr>
      </w:pPr>
      <w:r w:rsidRPr="00D86C94">
        <w:rPr>
          <w:lang w:val="bg-BG"/>
        </w:rPr>
        <w:t>В sheet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7AE2555B" w14:textId="77777777" w:rsidR="00BA789F" w:rsidRPr="00D86C94" w:rsidRDefault="00BA789F" w:rsidP="00BA789F">
      <w:pPr>
        <w:jc w:val="both"/>
        <w:rPr>
          <w:lang w:val="bg-BG"/>
        </w:rPr>
      </w:pPr>
    </w:p>
    <w:p w14:paraId="57F186BB" w14:textId="77777777" w:rsidR="00BA789F" w:rsidRPr="00D86C94" w:rsidRDefault="00BA789F" w:rsidP="00BA789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67CAABBE" w14:textId="77777777" w:rsidR="00BA789F" w:rsidRPr="00D86C94" w:rsidRDefault="00BA789F" w:rsidP="00BA789F">
      <w:pPr>
        <w:jc w:val="both"/>
        <w:rPr>
          <w:lang w:val="bg-BG"/>
        </w:rPr>
      </w:pPr>
    </w:p>
    <w:p w14:paraId="652B82DF" w14:textId="77777777" w:rsidR="00BA789F" w:rsidRPr="00D86C94" w:rsidRDefault="00BA789F" w:rsidP="00BA789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51487F99" w14:textId="77777777" w:rsidR="00BA789F" w:rsidRPr="00D86C94" w:rsidRDefault="00BA789F" w:rsidP="00BA789F">
      <w:pPr>
        <w:jc w:val="both"/>
        <w:rPr>
          <w:lang w:val="bg-BG"/>
        </w:rPr>
      </w:pPr>
    </w:p>
    <w:p w14:paraId="65540192" w14:textId="77777777" w:rsidR="00BA789F" w:rsidRPr="00D86C94" w:rsidRDefault="00BA789F" w:rsidP="00BA789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62CD3AF1" w14:textId="77777777" w:rsidR="00BA789F" w:rsidRPr="00D86C94" w:rsidRDefault="00BA789F" w:rsidP="00BA789F">
      <w:pPr>
        <w:jc w:val="both"/>
        <w:rPr>
          <w:lang w:val="bg-BG"/>
        </w:rPr>
      </w:pPr>
      <w:r w:rsidRPr="00D86C94">
        <w:rPr>
          <w:lang w:val="bg-BG"/>
        </w:rPr>
        <w:t>• Административен директор</w:t>
      </w:r>
    </w:p>
    <w:p w14:paraId="765B27E2" w14:textId="77777777" w:rsidR="00BA789F" w:rsidRPr="00D86C94" w:rsidRDefault="00BA789F" w:rsidP="00BA789F">
      <w:pPr>
        <w:jc w:val="both"/>
        <w:rPr>
          <w:lang w:val="bg-BG"/>
        </w:rPr>
      </w:pPr>
      <w:r w:rsidRPr="00D86C94">
        <w:rPr>
          <w:lang w:val="bg-BG"/>
        </w:rPr>
        <w:lastRenderedPageBreak/>
        <w:t>• Специалисти с допълнителна квалификация</w:t>
      </w:r>
    </w:p>
    <w:p w14:paraId="2215FE5E" w14:textId="77777777" w:rsidR="00BA789F" w:rsidRPr="00D86C94" w:rsidRDefault="00BA789F" w:rsidP="00BA789F">
      <w:pPr>
        <w:jc w:val="both"/>
        <w:rPr>
          <w:lang w:val="bg-BG"/>
        </w:rPr>
      </w:pPr>
      <w:r w:rsidRPr="00D86C94">
        <w:rPr>
          <w:lang w:val="bg-BG"/>
        </w:rPr>
        <w:t>• Специалисти</w:t>
      </w:r>
    </w:p>
    <w:p w14:paraId="40CC19F7" w14:textId="77777777" w:rsidR="00BA789F" w:rsidRPr="00D86C94" w:rsidRDefault="00BA789F" w:rsidP="00BA789F">
      <w:pPr>
        <w:jc w:val="both"/>
        <w:rPr>
          <w:lang w:val="bg-BG"/>
        </w:rPr>
      </w:pPr>
      <w:r w:rsidRPr="00D86C94">
        <w:rPr>
          <w:lang w:val="bg-BG"/>
        </w:rPr>
        <w:t>• Техници и приложни специалисти</w:t>
      </w:r>
    </w:p>
    <w:p w14:paraId="710CECF2" w14:textId="77777777" w:rsidR="00BA789F" w:rsidRPr="00D86C94" w:rsidRDefault="00BA789F" w:rsidP="00BA789F">
      <w:pPr>
        <w:jc w:val="both"/>
        <w:rPr>
          <w:lang w:val="bg-BG"/>
        </w:rPr>
      </w:pPr>
    </w:p>
    <w:p w14:paraId="17EB066A" w14:textId="77777777" w:rsidR="00BA789F" w:rsidRPr="00D86C94" w:rsidRDefault="00BA789F" w:rsidP="00BA789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2E61C5C9" w14:textId="77777777" w:rsidR="00BA789F" w:rsidRPr="00D86C94" w:rsidRDefault="00BA789F" w:rsidP="00BA789F">
      <w:pPr>
        <w:jc w:val="both"/>
        <w:rPr>
          <w:lang w:val="bg-BG"/>
        </w:rPr>
      </w:pPr>
    </w:p>
    <w:p w14:paraId="77ED691D" w14:textId="77777777" w:rsidR="00BA789F" w:rsidRPr="00D86C94" w:rsidRDefault="00BA789F" w:rsidP="00BA789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69E6671B" w14:textId="77777777" w:rsidR="00BA789F" w:rsidRPr="00D86C94" w:rsidRDefault="00BA789F" w:rsidP="00BA789F">
      <w:pPr>
        <w:jc w:val="both"/>
        <w:rPr>
          <w:lang w:val="bg-BG"/>
        </w:rPr>
      </w:pPr>
    </w:p>
    <w:p w14:paraId="470E7477" w14:textId="77777777" w:rsidR="00BA789F" w:rsidRPr="00D86C94" w:rsidRDefault="00BA789F" w:rsidP="00BA789F">
      <w:pPr>
        <w:jc w:val="both"/>
        <w:rPr>
          <w:lang w:val="bg-BG"/>
        </w:rPr>
      </w:pPr>
      <w:r w:rsidRPr="00D86C94">
        <w:rPr>
          <w:lang w:val="bg-BG"/>
        </w:rPr>
        <w:t>Конкретните отговори на зададените по-горе въпроси са важни, т.к.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1096C429" w14:textId="77777777" w:rsidR="00BA789F" w:rsidRPr="00D86C94" w:rsidRDefault="00BA789F" w:rsidP="00BA789F">
      <w:pPr>
        <w:jc w:val="both"/>
        <w:rPr>
          <w:lang w:val="bg-BG"/>
        </w:rPr>
      </w:pPr>
    </w:p>
    <w:p w14:paraId="02F024F3" w14:textId="77777777" w:rsidR="00BA789F" w:rsidRPr="00D86C94" w:rsidRDefault="00BA789F" w:rsidP="00BA789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1C63FC4" w14:textId="77777777" w:rsidR="00BA789F" w:rsidRPr="00D86C94" w:rsidRDefault="00BA789F" w:rsidP="00BA789F">
      <w:pPr>
        <w:jc w:val="both"/>
        <w:rPr>
          <w:lang w:val="bg-BG"/>
        </w:rPr>
      </w:pPr>
    </w:p>
    <w:p w14:paraId="3D89129B" w14:textId="77777777" w:rsidR="00BA789F" w:rsidRPr="00D86C94" w:rsidRDefault="00BA789F" w:rsidP="00BA789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4E9B8AF7" w14:textId="77777777" w:rsidR="00BA789F" w:rsidRPr="00D86C94" w:rsidRDefault="00BA789F" w:rsidP="00BA789F">
      <w:pPr>
        <w:jc w:val="both"/>
        <w:rPr>
          <w:lang w:val="bg-BG"/>
        </w:rPr>
      </w:pPr>
    </w:p>
    <w:p w14:paraId="402F0A96" w14:textId="77777777" w:rsidR="00BA789F" w:rsidRPr="00D86C94" w:rsidRDefault="00BA789F" w:rsidP="00BA789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7B5E2B3" w14:textId="77777777" w:rsidR="00BA789F" w:rsidRPr="00D86C94" w:rsidRDefault="00BA789F" w:rsidP="00BA789F">
      <w:pPr>
        <w:jc w:val="both"/>
        <w:rPr>
          <w:lang w:val="bg-BG"/>
        </w:rPr>
      </w:pPr>
    </w:p>
    <w:p w14:paraId="47C6CE6F" w14:textId="77777777" w:rsidR="00BA789F" w:rsidRPr="00D86C94" w:rsidRDefault="00BA789F" w:rsidP="00BA789F">
      <w:pPr>
        <w:jc w:val="both"/>
        <w:rPr>
          <w:lang w:val="bg-BG"/>
        </w:rPr>
      </w:pPr>
      <w:r w:rsidRPr="00D86C94">
        <w:rPr>
          <w:lang w:val="bg-BG"/>
        </w:rPr>
        <w:t>3. Начин на попълване на файла „Приложение_5_УК-Помощна-таблица_ИСУН-20.03.2024.xls“ – sheet “Бюджет – ЦВП, ЦК и СНИРД”</w:t>
      </w:r>
    </w:p>
    <w:p w14:paraId="30EA5742" w14:textId="77777777" w:rsidR="00BA789F" w:rsidRPr="00D86C94" w:rsidRDefault="00BA789F" w:rsidP="00BA789F">
      <w:pPr>
        <w:jc w:val="both"/>
        <w:rPr>
          <w:lang w:val="bg-BG"/>
        </w:rPr>
      </w:pPr>
    </w:p>
    <w:p w14:paraId="29225E23" w14:textId="77777777" w:rsidR="00BA789F" w:rsidRPr="00D86C94" w:rsidRDefault="00BA789F" w:rsidP="00BA789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2682326B" w14:textId="77777777" w:rsidR="00BA789F" w:rsidRPr="00D86C94" w:rsidRDefault="00BA789F" w:rsidP="00BA789F">
      <w:pPr>
        <w:jc w:val="both"/>
        <w:rPr>
          <w:lang w:val="bg-BG"/>
        </w:rPr>
      </w:pPr>
    </w:p>
    <w:p w14:paraId="6BD4F435" w14:textId="77777777" w:rsidR="00BA789F" w:rsidRPr="00D86C94" w:rsidRDefault="00BA789F" w:rsidP="00BA789F">
      <w:pPr>
        <w:jc w:val="both"/>
        <w:rPr>
          <w:lang w:val="bg-BG"/>
        </w:rPr>
      </w:pPr>
      <w:r w:rsidRPr="00D86C94">
        <w:rPr>
          <w:lang w:val="bg-BG"/>
        </w:rPr>
        <w:t>2)</w:t>
      </w:r>
      <w:r w:rsidRPr="00D86C94">
        <w:rPr>
          <w:lang w:val="bg-BG"/>
        </w:rPr>
        <w:tab/>
        <w:t>Стойностите в клетките следва ли да се закръглят към цяло число, както е направено в sheet „Бюджет с примерни числа“ или следва да се посочат реалните стойности с точност до втория знак?</w:t>
      </w:r>
    </w:p>
    <w:p w14:paraId="63A97E14" w14:textId="77777777" w:rsidR="00BA789F" w:rsidRPr="00D86C94" w:rsidRDefault="00BA789F" w:rsidP="00BA789F">
      <w:pPr>
        <w:jc w:val="both"/>
        <w:rPr>
          <w:lang w:val="bg-BG"/>
        </w:rPr>
      </w:pPr>
    </w:p>
    <w:p w14:paraId="7856A399" w14:textId="77777777" w:rsidR="00BA789F" w:rsidRPr="00D86C94" w:rsidRDefault="00BA789F" w:rsidP="00BA789F">
      <w:pPr>
        <w:jc w:val="both"/>
        <w:rPr>
          <w:lang w:val="bg-BG"/>
        </w:rPr>
      </w:pPr>
    </w:p>
    <w:p w14:paraId="2ECF18B9" w14:textId="77777777" w:rsidR="00BA789F" w:rsidRDefault="00BA789F" w:rsidP="00BA789F">
      <w:pPr>
        <w:jc w:val="both"/>
        <w:rPr>
          <w:b/>
          <w:bCs/>
          <w:lang w:val="bg-BG"/>
        </w:rPr>
      </w:pPr>
      <w:r w:rsidRPr="00366A7D">
        <w:rPr>
          <w:b/>
          <w:bCs/>
          <w:lang w:val="bg-BG"/>
        </w:rPr>
        <w:t>ОТГОВОР:</w:t>
      </w:r>
    </w:p>
    <w:p w14:paraId="59F439A9" w14:textId="77777777" w:rsidR="00BA789F" w:rsidRDefault="00BA789F" w:rsidP="00BA789F">
      <w:pPr>
        <w:jc w:val="both"/>
        <w:rPr>
          <w:b/>
          <w:bCs/>
          <w:lang w:val="bg-BG"/>
        </w:rPr>
      </w:pPr>
    </w:p>
    <w:p w14:paraId="0954FB0A" w14:textId="77777777" w:rsidR="00BA789F" w:rsidRDefault="00BA789F" w:rsidP="00BA789F">
      <w:pPr>
        <w:pStyle w:val="ListParagraph"/>
        <w:numPr>
          <w:ilvl w:val="0"/>
          <w:numId w:val="30"/>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C2F5EAA" w14:textId="77777777" w:rsidR="00BA789F" w:rsidRDefault="00BA789F" w:rsidP="00BA789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604F63CB" w14:textId="77777777" w:rsidR="00BA789F" w:rsidRDefault="00BA789F" w:rsidP="00BA789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60B439E3" w14:textId="77777777" w:rsidR="00BA789F" w:rsidRDefault="00BA789F" w:rsidP="00BA789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7D1D9CD1" w14:textId="77777777" w:rsidR="00BA789F" w:rsidRDefault="00BA789F" w:rsidP="00BA789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7415F895" w14:textId="77777777" w:rsidR="00BA789F" w:rsidRPr="006D6AAE" w:rsidRDefault="00BA789F" w:rsidP="00BA789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09EE534F" w14:textId="77777777" w:rsidR="00BA789F" w:rsidRPr="00806A2A" w:rsidRDefault="00BA789F" w:rsidP="00BA789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16FEB5D3" w14:textId="77777777" w:rsidR="00BA789F" w:rsidRPr="00806A2A" w:rsidRDefault="00BA789F" w:rsidP="00BA789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4921500" w14:textId="77777777" w:rsidR="00BA789F" w:rsidRPr="00806A2A" w:rsidRDefault="00BA789F" w:rsidP="00BA789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333C876E" w14:textId="77777777" w:rsidR="00BA789F" w:rsidRPr="00806A2A" w:rsidRDefault="00BA789F" w:rsidP="00BA789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3424460D" w14:textId="77777777" w:rsidR="00BA789F" w:rsidRDefault="00BA789F" w:rsidP="00BA789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6EA03850" w14:textId="77777777" w:rsidR="00BA789F" w:rsidRDefault="00BA789F" w:rsidP="00BA789F">
      <w:pPr>
        <w:jc w:val="both"/>
        <w:rPr>
          <w:lang w:val="bg-BG"/>
        </w:rPr>
      </w:pPr>
    </w:p>
    <w:p w14:paraId="139D3BDE" w14:textId="77777777" w:rsidR="00BA789F" w:rsidRDefault="00BA789F" w:rsidP="00BA789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120E6F38" w14:textId="77777777" w:rsidR="00BA789F" w:rsidRDefault="00BA789F" w:rsidP="00BA789F">
      <w:pPr>
        <w:jc w:val="both"/>
        <w:rPr>
          <w:lang w:val="bg-BG"/>
        </w:rPr>
      </w:pPr>
    </w:p>
    <w:p w14:paraId="3BDAD131" w14:textId="34D76DE0" w:rsidR="00BA789F" w:rsidRDefault="00BA789F" w:rsidP="00BA789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sidR="00247D78">
        <w:rPr>
          <w:lang w:val="bg-BG"/>
        </w:rPr>
        <w:t>/</w:t>
      </w:r>
      <w:r w:rsidR="00247D78"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sidR="00C4083F">
        <w:rPr>
          <w:lang w:val="bg-BG"/>
        </w:rPr>
        <w:t>/</w:t>
      </w:r>
      <w:r w:rsidR="00C4083F"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sidR="00C4083F">
        <w:rPr>
          <w:lang w:val="bg-BG"/>
        </w:rPr>
        <w:t>/</w:t>
      </w:r>
      <w:r w:rsidR="00C4083F" w:rsidRPr="00C4083F">
        <w:rPr>
          <w:lang w:val="bg-BG"/>
        </w:rPr>
        <w:t>сертификати</w:t>
      </w:r>
      <w:r w:rsidR="001F3DB8">
        <w:rPr>
          <w:lang w:val="bg-BG"/>
        </w:rPr>
        <w:t>те</w:t>
      </w:r>
      <w:r w:rsidR="00C4083F" w:rsidRPr="00C4083F">
        <w:rPr>
          <w:lang w:val="bg-BG"/>
        </w:rPr>
        <w:t xml:space="preserve"> за нови сортове/хибриди растения</w:t>
      </w:r>
      <w:r w:rsidRPr="00163841">
        <w:rPr>
          <w:lang w:val="bg-BG"/>
        </w:rPr>
        <w:t>.</w:t>
      </w:r>
    </w:p>
    <w:p w14:paraId="5498151F" w14:textId="77777777" w:rsidR="00BA789F" w:rsidRPr="009F10B2" w:rsidRDefault="00BA789F" w:rsidP="00BA789F">
      <w:pPr>
        <w:jc w:val="both"/>
        <w:rPr>
          <w:lang w:val="en-US"/>
        </w:rPr>
      </w:pPr>
    </w:p>
    <w:p w14:paraId="696F3BAC" w14:textId="77777777" w:rsidR="00BA789F" w:rsidRDefault="00BA789F" w:rsidP="00BA789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6B512786" w14:textId="77777777" w:rsidR="00BA789F" w:rsidRDefault="00BA789F" w:rsidP="00BA789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23662B0E" w14:textId="77777777" w:rsidR="00BA789F" w:rsidRPr="0046171B" w:rsidRDefault="00BA789F" w:rsidP="00BA789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218E76CE"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71707195"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01C25C8A" w14:textId="77777777" w:rsidR="00BA789F" w:rsidRPr="0046171B"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864D3E8" w14:textId="77777777" w:rsidR="00BA789F" w:rsidRDefault="00BA789F" w:rsidP="00BA789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6F22207B"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0B44FE2E" w14:textId="77777777" w:rsidR="00BA789F" w:rsidRDefault="00BA789F" w:rsidP="00BA789F">
      <w:pPr>
        <w:pBdr>
          <w:bottom w:val="single" w:sz="4" w:space="0" w:color="auto"/>
        </w:pBdr>
        <w:jc w:val="both"/>
        <w:rPr>
          <w:color w:val="000000" w:themeColor="text1"/>
          <w:szCs w:val="24"/>
          <w:lang w:val="bg-BG"/>
        </w:rPr>
      </w:pPr>
    </w:p>
    <w:p w14:paraId="70D7E8F9" w14:textId="77777777" w:rsidR="00BA789F" w:rsidRDefault="00BA789F" w:rsidP="00BA789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2611967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0BC700F8" w14:textId="77777777" w:rsidR="00BA789F" w:rsidRDefault="00BA789F" w:rsidP="00BA789F">
      <w:pPr>
        <w:pBdr>
          <w:bottom w:val="single" w:sz="4" w:space="0" w:color="auto"/>
        </w:pBdr>
        <w:jc w:val="both"/>
        <w:rPr>
          <w:color w:val="000000" w:themeColor="text1"/>
          <w:szCs w:val="24"/>
          <w:lang w:val="bg-BG"/>
        </w:rPr>
      </w:pPr>
    </w:p>
    <w:p w14:paraId="6C7CEF7A" w14:textId="77777777" w:rsidR="00BA789F" w:rsidRDefault="00BA789F" w:rsidP="00BA789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0FFBFCCE"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511E2A73" w14:textId="77777777" w:rsidR="00BA789F" w:rsidRPr="00E74ED6" w:rsidRDefault="00BA789F" w:rsidP="00BA789F">
      <w:pPr>
        <w:pStyle w:val="ListParagraph"/>
        <w:numPr>
          <w:ilvl w:val="0"/>
          <w:numId w:val="32"/>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D4F5FC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391A6BF9"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45AD1403" w14:textId="1020C7C7" w:rsidR="00BA789F" w:rsidRPr="00355339" w:rsidRDefault="00BA789F" w:rsidP="00BA789F">
      <w:pPr>
        <w:pBdr>
          <w:bottom w:val="single" w:sz="4" w:space="0" w:color="auto"/>
        </w:pBdr>
        <w:jc w:val="both"/>
        <w:rPr>
          <w:i/>
          <w:iCs/>
          <w:color w:val="000000" w:themeColor="text1"/>
          <w:szCs w:val="24"/>
          <w:lang w:val="bg-BG"/>
        </w:rPr>
      </w:pPr>
      <w:r>
        <w:rPr>
          <w:color w:val="000000" w:themeColor="text1"/>
          <w:szCs w:val="24"/>
          <w:lang w:val="bg-BG"/>
        </w:rPr>
        <w:t xml:space="preserve">В лист </w:t>
      </w:r>
      <w:r w:rsidR="009E5ECC">
        <w:rPr>
          <w:color w:val="000000" w:themeColor="text1"/>
          <w:szCs w:val="24"/>
          <w:lang w:val="bg-BG"/>
        </w:rPr>
        <w:t>„</w:t>
      </w:r>
      <w:r>
        <w:rPr>
          <w:color w:val="000000" w:themeColor="text1"/>
          <w:szCs w:val="24"/>
          <w:lang w:val="bg-BG"/>
        </w:rPr>
        <w:t xml:space="preserve">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1BE587CA" w14:textId="77777777" w:rsidR="00BA789F" w:rsidRPr="00355339" w:rsidRDefault="00BA789F" w:rsidP="00BA789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4F971BE9" w14:textId="77777777" w:rsidR="00BA789F" w:rsidRDefault="00BA789F" w:rsidP="00BA789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73169714"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44AEC783" w14:textId="77777777" w:rsidR="00BA789F" w:rsidRDefault="00BA789F" w:rsidP="00BA789F">
      <w:pPr>
        <w:pBdr>
          <w:bottom w:val="single" w:sz="4" w:space="0" w:color="auto"/>
        </w:pBdr>
        <w:jc w:val="both"/>
        <w:rPr>
          <w:color w:val="000000" w:themeColor="text1"/>
          <w:szCs w:val="24"/>
          <w:lang w:val="bg-BG"/>
        </w:rPr>
      </w:pPr>
    </w:p>
    <w:p w14:paraId="0028C024" w14:textId="77777777" w:rsidR="00BA789F" w:rsidRPr="00E10942" w:rsidRDefault="00BA789F" w:rsidP="00BA789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365FC67F" w14:textId="77777777" w:rsidR="00BA789F" w:rsidRDefault="00BA789F" w:rsidP="00BA789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134ED06E" w14:textId="77777777" w:rsidR="00BA789F" w:rsidRDefault="00BA789F" w:rsidP="00BA789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519EC91A"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5395CCAD" w14:textId="77777777" w:rsidR="00BA789F" w:rsidRDefault="00BA789F" w:rsidP="00BA789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34D9E7B5" w14:textId="77777777" w:rsidR="00BA789F" w:rsidRDefault="00BA789F" w:rsidP="00BA789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269AE2F2" w14:textId="77777777" w:rsidR="00BA789F"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1F012FBD" w14:textId="77777777" w:rsidR="00BA789F" w:rsidRDefault="00BA789F" w:rsidP="00BA789F">
      <w:pPr>
        <w:pBdr>
          <w:bottom w:val="single" w:sz="4" w:space="0" w:color="auto"/>
        </w:pBdr>
        <w:jc w:val="both"/>
        <w:rPr>
          <w:color w:val="000000" w:themeColor="text1"/>
          <w:szCs w:val="24"/>
          <w:lang w:val="bg-BG"/>
        </w:rPr>
      </w:pPr>
    </w:p>
    <w:p w14:paraId="0B9126A0" w14:textId="77777777" w:rsidR="00BA789F" w:rsidRDefault="00BA789F" w:rsidP="00BA789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5A838E1B" w14:textId="77777777" w:rsidR="00BA789F" w:rsidRDefault="00BA789F" w:rsidP="00BA789F">
      <w:pPr>
        <w:pBdr>
          <w:bottom w:val="single" w:sz="4" w:space="0" w:color="auto"/>
        </w:pBdr>
        <w:jc w:val="both"/>
        <w:rPr>
          <w:color w:val="000000" w:themeColor="text1"/>
          <w:szCs w:val="24"/>
          <w:lang w:val="bg-BG"/>
        </w:rPr>
      </w:pPr>
    </w:p>
    <w:p w14:paraId="03EF94AD" w14:textId="77777777" w:rsidR="00BA789F" w:rsidRPr="00C00BF4" w:rsidRDefault="00BA789F" w:rsidP="00BA789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192775C9" w14:textId="77777777" w:rsidR="00BA789F" w:rsidRPr="00EA2B0C" w:rsidRDefault="00BA789F" w:rsidP="00BA789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01D6F992" w14:textId="77777777" w:rsidR="00BA789F" w:rsidRDefault="00BA789F" w:rsidP="00BA789F">
      <w:pPr>
        <w:pBdr>
          <w:bottom w:val="single" w:sz="4" w:space="0" w:color="auto"/>
        </w:pBdr>
        <w:jc w:val="both"/>
        <w:rPr>
          <w:color w:val="000000" w:themeColor="text1"/>
          <w:szCs w:val="24"/>
          <w:lang w:val="bg-BG"/>
        </w:rPr>
      </w:pPr>
    </w:p>
    <w:p w14:paraId="2F310878" w14:textId="77777777" w:rsidR="00BA789F" w:rsidRPr="00DC14DA" w:rsidRDefault="00BA789F" w:rsidP="00BA789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071EA071" w14:textId="77777777" w:rsidR="00BA789F" w:rsidRPr="009B78E7" w:rsidRDefault="00BA789F" w:rsidP="00BA789F">
      <w:pPr>
        <w:pBdr>
          <w:bottom w:val="single" w:sz="4" w:space="0" w:color="auto"/>
        </w:pBdr>
        <w:jc w:val="both"/>
        <w:rPr>
          <w:color w:val="000000" w:themeColor="text1"/>
          <w:szCs w:val="24"/>
          <w:lang w:val="bg-BG"/>
        </w:rPr>
      </w:pPr>
    </w:p>
    <w:p w14:paraId="3CFDC60C" w14:textId="77777777" w:rsidR="00BA789F" w:rsidRPr="009B78E7" w:rsidRDefault="00BA789F" w:rsidP="00BA789F">
      <w:pPr>
        <w:jc w:val="both"/>
        <w:rPr>
          <w:b/>
          <w:bCs/>
          <w:lang w:val="bg-BG"/>
        </w:rPr>
      </w:pPr>
    </w:p>
    <w:p w14:paraId="6EA3A0A2" w14:textId="77777777" w:rsidR="00BA789F" w:rsidRPr="00D86C94" w:rsidRDefault="00BA789F" w:rsidP="00BA789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
    <w:p w14:paraId="165664BC" w14:textId="77777777" w:rsidR="00BA789F" w:rsidRPr="001C50E4" w:rsidRDefault="00BA789F" w:rsidP="00BA789F">
      <w:pPr>
        <w:jc w:val="both"/>
        <w:rPr>
          <w:lang w:val="bg-BG"/>
        </w:rPr>
      </w:pPr>
      <w:r w:rsidRPr="001C50E4">
        <w:rPr>
          <w:lang w:val="bg-BG"/>
        </w:rPr>
        <w:t>Подготвяме проектопредложение по програма ... като център по компетентност. Участвали сме в първи етап по ОПНОИР като ЦК Миракъл.</w:t>
      </w:r>
    </w:p>
    <w:p w14:paraId="0B6339C5" w14:textId="77777777" w:rsidR="00BA789F" w:rsidRPr="001C50E4" w:rsidRDefault="00BA789F" w:rsidP="00BA789F">
      <w:pPr>
        <w:jc w:val="both"/>
        <w:rPr>
          <w:lang w:val="bg-BG"/>
        </w:rPr>
      </w:pPr>
    </w:p>
    <w:p w14:paraId="78ABFA41" w14:textId="77777777" w:rsidR="00BA789F" w:rsidRPr="001C50E4" w:rsidRDefault="00BA789F" w:rsidP="00BA789F">
      <w:pPr>
        <w:jc w:val="both"/>
        <w:rPr>
          <w:lang w:val="bg-BG"/>
        </w:rPr>
      </w:pPr>
      <w:r w:rsidRPr="001C50E4">
        <w:rPr>
          <w:lang w:val="bg-BG"/>
        </w:rPr>
        <w:t>Имаме следните въпроси:</w:t>
      </w:r>
    </w:p>
    <w:p w14:paraId="78AC7896" w14:textId="77777777" w:rsidR="00BA789F" w:rsidRPr="001C50E4" w:rsidRDefault="00BA789F" w:rsidP="00BA789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0B9AFEC4" w14:textId="77777777" w:rsidR="00BA789F" w:rsidRPr="001C50E4" w:rsidRDefault="00BA789F" w:rsidP="00BA789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42C6AD0" w14:textId="77777777" w:rsidR="00BA789F" w:rsidRPr="001C50E4" w:rsidRDefault="00BA789F" w:rsidP="00BA789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470A7D96" w14:textId="77777777" w:rsidR="00BA789F" w:rsidRPr="001C50E4" w:rsidRDefault="00BA789F" w:rsidP="00BA789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7880BD07" w14:textId="77777777" w:rsidR="00BA789F" w:rsidRPr="001C50E4" w:rsidRDefault="00BA789F" w:rsidP="00BA789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7DE0B811" w14:textId="77777777" w:rsidR="00BA789F" w:rsidRPr="001C50E4" w:rsidRDefault="00BA789F" w:rsidP="00BA789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1024E33" w14:textId="77777777" w:rsidR="00BA789F" w:rsidRPr="001C50E4" w:rsidRDefault="00BA789F" w:rsidP="00BA789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407ED544" w14:textId="77777777" w:rsidR="00BA789F" w:rsidRPr="007908D3" w:rsidRDefault="00BA789F" w:rsidP="00BA789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5CC86A44" w14:textId="77777777" w:rsidR="00BA789F" w:rsidRDefault="00BA789F" w:rsidP="00BA789F">
      <w:pPr>
        <w:jc w:val="both"/>
        <w:rPr>
          <w:lang w:val="bg-BG"/>
        </w:rPr>
      </w:pPr>
    </w:p>
    <w:p w14:paraId="0FA1A75F" w14:textId="77777777" w:rsidR="00BA789F" w:rsidRDefault="00BA789F" w:rsidP="00BA789F">
      <w:pPr>
        <w:jc w:val="both"/>
        <w:rPr>
          <w:b/>
          <w:bCs/>
          <w:lang w:val="bg-BG"/>
        </w:rPr>
      </w:pPr>
      <w:r w:rsidRPr="00366A7D">
        <w:rPr>
          <w:b/>
          <w:bCs/>
          <w:lang w:val="bg-BG"/>
        </w:rPr>
        <w:t>ОТГОВОР:</w:t>
      </w:r>
    </w:p>
    <w:p w14:paraId="479E93DE" w14:textId="77777777" w:rsidR="00BA789F" w:rsidRDefault="00BA789F" w:rsidP="00BA789F">
      <w:pPr>
        <w:jc w:val="both"/>
        <w:rPr>
          <w:b/>
          <w:bCs/>
          <w:lang w:val="bg-BG"/>
        </w:rPr>
      </w:pPr>
    </w:p>
    <w:p w14:paraId="299B99DF" w14:textId="77777777" w:rsidR="00BA789F" w:rsidRPr="00EF7EEA" w:rsidRDefault="00BA789F" w:rsidP="00BA789F">
      <w:pPr>
        <w:pStyle w:val="ListParagraph"/>
        <w:numPr>
          <w:ilvl w:val="0"/>
          <w:numId w:val="31"/>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ее) от Рамката за държавна помощ за научни изследвания, развитие и иновации (Рамката 2022 г.), регистрирани на територията на Република България.</w:t>
      </w:r>
    </w:p>
    <w:p w14:paraId="516ABAE8" w14:textId="77777777" w:rsidR="00BA789F" w:rsidRDefault="00BA789F" w:rsidP="00BA789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06912748" w14:textId="77777777" w:rsidR="00BA789F" w:rsidRDefault="00BA789F" w:rsidP="00BA789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099CB633" w14:textId="77777777" w:rsidR="00BA789F" w:rsidRPr="003E7534" w:rsidRDefault="00BA789F" w:rsidP="00BA789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5C06691D" w14:textId="77777777" w:rsidR="00BA789F" w:rsidRDefault="00BA789F" w:rsidP="00BA789F">
      <w:pPr>
        <w:pBdr>
          <w:bottom w:val="single" w:sz="4" w:space="0" w:color="auto"/>
        </w:pBdr>
        <w:ind w:firstLine="360"/>
        <w:jc w:val="both"/>
        <w:rPr>
          <w:color w:val="000000" w:themeColor="text1"/>
          <w:szCs w:val="24"/>
          <w:lang w:val="bg-BG"/>
        </w:rPr>
      </w:pPr>
    </w:p>
    <w:p w14:paraId="7CFB6C47" w14:textId="77777777" w:rsidR="00BA789F" w:rsidRDefault="00BA789F" w:rsidP="00BA789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5475CB77" w14:textId="77777777" w:rsidR="00BA789F" w:rsidRPr="0035577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460B6ED2"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пар.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3FA738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0D3F65E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43593F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267AD316"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5100B0BB" w14:textId="77777777" w:rsidR="00BA789F" w:rsidRPr="00355776" w:rsidRDefault="00BA789F" w:rsidP="00BA789F">
      <w:pPr>
        <w:pBdr>
          <w:bottom w:val="single" w:sz="4" w:space="0" w:color="auto"/>
        </w:pBdr>
        <w:ind w:firstLine="360"/>
        <w:jc w:val="both"/>
        <w:rPr>
          <w:i/>
          <w:iCs/>
          <w:color w:val="000000" w:themeColor="text1"/>
          <w:szCs w:val="24"/>
          <w:lang w:val="bg-BG"/>
        </w:rPr>
      </w:pPr>
    </w:p>
    <w:p w14:paraId="2288E98D"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7974841C"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05FD27BA"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5BE9C04B"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3182E027" w14:textId="77777777" w:rsidR="00BA789F" w:rsidRPr="00355776" w:rsidRDefault="00BA789F" w:rsidP="00BA789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04DE0905" w14:textId="77777777" w:rsidR="00BA789F" w:rsidRDefault="00BA789F" w:rsidP="00BA789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550CB7EB" w14:textId="77777777" w:rsidR="00BA789F" w:rsidRDefault="00BA789F" w:rsidP="00BA789F">
      <w:pPr>
        <w:pBdr>
          <w:bottom w:val="single" w:sz="4" w:space="0" w:color="auto"/>
        </w:pBdr>
        <w:ind w:firstLine="360"/>
        <w:jc w:val="both"/>
        <w:rPr>
          <w:color w:val="000000" w:themeColor="text1"/>
          <w:szCs w:val="24"/>
          <w:lang w:val="bg-BG"/>
        </w:rPr>
      </w:pPr>
    </w:p>
    <w:p w14:paraId="63F88790"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50758D4E" w14:textId="77777777" w:rsidR="00BA789F" w:rsidRDefault="00BA789F" w:rsidP="00BA789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48BADC0D"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4398BC15" w14:textId="77777777" w:rsidR="00BA789F" w:rsidRDefault="00BA789F" w:rsidP="00BA789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557457E8"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6B5D36CC" w14:textId="77777777" w:rsidR="00BA789F" w:rsidRDefault="00BA789F" w:rsidP="00BA789F">
      <w:pPr>
        <w:pBdr>
          <w:bottom w:val="single" w:sz="4" w:space="0" w:color="auto"/>
        </w:pBdr>
        <w:ind w:firstLine="360"/>
        <w:jc w:val="both"/>
        <w:rPr>
          <w:color w:val="000000" w:themeColor="text1"/>
          <w:szCs w:val="24"/>
          <w:lang w:val="bg-BG"/>
        </w:rPr>
      </w:pPr>
    </w:p>
    <w:p w14:paraId="720C0FF1" w14:textId="77777777" w:rsidR="00BA789F" w:rsidRDefault="00BA789F" w:rsidP="00BA789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53CC76AD" w14:textId="77777777" w:rsidR="00BA789F" w:rsidRDefault="00BA789F" w:rsidP="00BA789F">
      <w:pPr>
        <w:pBdr>
          <w:bottom w:val="single" w:sz="4" w:space="0" w:color="auto"/>
        </w:pBdr>
        <w:ind w:firstLine="360"/>
        <w:jc w:val="both"/>
        <w:rPr>
          <w:color w:val="000000" w:themeColor="text1"/>
          <w:szCs w:val="24"/>
          <w:lang w:val="bg-BG"/>
        </w:rPr>
      </w:pPr>
    </w:p>
    <w:p w14:paraId="65F1BADD" w14:textId="77777777" w:rsidR="00BA789F" w:rsidRDefault="00BA789F" w:rsidP="00BA789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059A9F55"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17DF3AB3"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69DBAF0E"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2BD7979C" w14:textId="77777777" w:rsidR="00BA789F" w:rsidRDefault="00BA789F" w:rsidP="00BA789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08E00841" w14:textId="77777777" w:rsidR="00BA789F" w:rsidRDefault="00BA789F" w:rsidP="00BA789F">
      <w:pPr>
        <w:pBdr>
          <w:bottom w:val="single" w:sz="4" w:space="0" w:color="auto"/>
        </w:pBdr>
        <w:ind w:firstLine="360"/>
        <w:jc w:val="both"/>
        <w:rPr>
          <w:color w:val="000000" w:themeColor="text1"/>
          <w:szCs w:val="24"/>
          <w:lang w:val="bg-BG"/>
        </w:rPr>
      </w:pPr>
    </w:p>
    <w:p w14:paraId="15A94B28" w14:textId="77777777" w:rsidR="00BA789F" w:rsidRDefault="00BA789F" w:rsidP="00BA789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AB4F116" w14:textId="77777777" w:rsidR="00BA789F" w:rsidRPr="00BD28E6" w:rsidRDefault="00BA789F" w:rsidP="00BA789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2A918B45" w14:textId="77777777" w:rsidR="00BA789F" w:rsidRPr="00BD28E6" w:rsidRDefault="00BA789F" w:rsidP="00BA789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2C98AB56"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77F1D0D7"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12E5B6B4" w14:textId="77777777" w:rsidR="00BA789F" w:rsidRDefault="00BA789F" w:rsidP="00BA789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119ECEC4" w14:textId="77777777" w:rsidR="00BA789F" w:rsidRDefault="00BA789F" w:rsidP="00BA789F">
      <w:pPr>
        <w:pBdr>
          <w:bottom w:val="single" w:sz="4" w:space="0" w:color="auto"/>
        </w:pBdr>
        <w:ind w:firstLine="360"/>
        <w:jc w:val="both"/>
        <w:rPr>
          <w:color w:val="000000" w:themeColor="text1"/>
          <w:szCs w:val="24"/>
          <w:lang w:val="bg-BG"/>
        </w:rPr>
      </w:pPr>
    </w:p>
    <w:p w14:paraId="146EF199"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7F373D7D" w14:textId="77777777" w:rsidR="00BA789F" w:rsidRDefault="00BA789F" w:rsidP="00BA789F">
      <w:pPr>
        <w:pBdr>
          <w:bottom w:val="single" w:sz="4" w:space="0" w:color="auto"/>
        </w:pBdr>
        <w:ind w:firstLine="360"/>
        <w:jc w:val="both"/>
        <w:rPr>
          <w:color w:val="000000" w:themeColor="text1"/>
          <w:szCs w:val="24"/>
          <w:lang w:val="bg-BG"/>
        </w:rPr>
      </w:pPr>
    </w:p>
    <w:p w14:paraId="053EEC7C" w14:textId="77777777" w:rsidR="00BA789F" w:rsidRDefault="00BA789F" w:rsidP="00BA789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5A02FF20" w14:textId="77777777" w:rsidR="00BA789F" w:rsidRDefault="00BA789F" w:rsidP="00BA789F">
      <w:pPr>
        <w:pBdr>
          <w:bottom w:val="single" w:sz="4" w:space="0" w:color="auto"/>
        </w:pBdr>
        <w:ind w:firstLine="360"/>
        <w:jc w:val="both"/>
        <w:rPr>
          <w:color w:val="000000" w:themeColor="text1"/>
          <w:szCs w:val="24"/>
          <w:lang w:val="bg-BG"/>
        </w:rPr>
      </w:pPr>
    </w:p>
    <w:p w14:paraId="400263AA" w14:textId="77777777" w:rsidR="00BA789F" w:rsidRPr="00EF7EEA" w:rsidRDefault="00BA789F" w:rsidP="00BA789F">
      <w:pPr>
        <w:pBdr>
          <w:bottom w:val="single" w:sz="4" w:space="0" w:color="auto"/>
        </w:pBdr>
        <w:ind w:firstLine="360"/>
        <w:jc w:val="both"/>
        <w:rPr>
          <w:color w:val="000000" w:themeColor="text1"/>
          <w:szCs w:val="24"/>
          <w:lang w:val="bg-BG"/>
        </w:rPr>
      </w:pPr>
    </w:p>
    <w:p w14:paraId="36B63FF5" w14:textId="77777777" w:rsidR="00BA789F" w:rsidRPr="00085A0D" w:rsidRDefault="00BA789F" w:rsidP="00BA789F">
      <w:pPr>
        <w:jc w:val="both"/>
        <w:rPr>
          <w:lang w:val="bg-BG"/>
        </w:rPr>
      </w:pPr>
    </w:p>
    <w:p w14:paraId="384995E9" w14:textId="77777777" w:rsidR="006F76D9" w:rsidRPr="00D86C94" w:rsidRDefault="006F76D9" w:rsidP="006F76D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2</w:t>
      </w:r>
      <w:r w:rsidRPr="001F12C9">
        <w:rPr>
          <w:color w:val="000000"/>
          <w:szCs w:val="24"/>
          <w:lang w:val="bg-BG"/>
        </w:rPr>
        <w:t xml:space="preserve"> ОТ </w:t>
      </w:r>
      <w:r>
        <w:rPr>
          <w:color w:val="000000"/>
          <w:szCs w:val="24"/>
          <w:lang w:val="en-US"/>
        </w:rPr>
        <w:t>17</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2</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7A08D9CB" w14:textId="77777777" w:rsidR="006F76D9" w:rsidRDefault="006F76D9" w:rsidP="006F76D9">
      <w:pPr>
        <w:jc w:val="both"/>
        <w:rPr>
          <w:lang w:val="bg-BG"/>
        </w:rPr>
      </w:pPr>
      <w:r w:rsidRPr="00AC189A">
        <w:rPr>
          <w:lang w:val="bg-BG"/>
        </w:rPr>
        <w:t>В Приложение 5_УК Помощна таблица за ЦК с РМС са заложени разходите да бъдат предвидени за шест години. Имайки в предвид крайния срок за кандидатстване октомври 2024, реално изпълнение ще има в оставащите пет години до края на 2029 г. Може ли в Приложението да се променят годините на пет?</w:t>
      </w:r>
    </w:p>
    <w:p w14:paraId="40982BE5" w14:textId="77777777" w:rsidR="006F76D9" w:rsidRPr="00D86C94" w:rsidRDefault="006F76D9" w:rsidP="006F76D9">
      <w:pPr>
        <w:jc w:val="both"/>
        <w:rPr>
          <w:lang w:val="bg-BG"/>
        </w:rPr>
      </w:pPr>
    </w:p>
    <w:p w14:paraId="28D8C071" w14:textId="77777777" w:rsidR="006F76D9" w:rsidRDefault="006F76D9" w:rsidP="006F76D9">
      <w:pPr>
        <w:jc w:val="both"/>
        <w:rPr>
          <w:b/>
          <w:bCs/>
          <w:lang w:val="bg-BG"/>
        </w:rPr>
      </w:pPr>
      <w:r w:rsidRPr="00366A7D">
        <w:rPr>
          <w:b/>
          <w:bCs/>
          <w:lang w:val="bg-BG"/>
        </w:rPr>
        <w:t>ОТГОВОР:</w:t>
      </w:r>
    </w:p>
    <w:p w14:paraId="1E5B7722" w14:textId="77777777" w:rsidR="006F76D9" w:rsidRDefault="006F76D9" w:rsidP="006F76D9">
      <w:pPr>
        <w:jc w:val="both"/>
        <w:rPr>
          <w:lang w:val="bg-BG"/>
        </w:rPr>
      </w:pPr>
      <w:bookmarkStart w:id="22" w:name="_Hlk169689479"/>
    </w:p>
    <w:p w14:paraId="35F62327" w14:textId="77777777" w:rsidR="006F76D9" w:rsidRDefault="006F76D9" w:rsidP="006F76D9">
      <w:pPr>
        <w:jc w:val="both"/>
        <w:rPr>
          <w:lang w:val="bg-BG"/>
        </w:rPr>
      </w:pPr>
      <w:r w:rsidRPr="008A0875">
        <w:rPr>
          <w:lang w:val="bg-BG"/>
        </w:rPr>
        <w:t xml:space="preserve">Моля вижте разясненията в отговора на въпрос </w:t>
      </w:r>
      <w:bookmarkStart w:id="23" w:name="_Hlk169685611"/>
      <w:r w:rsidRPr="00650902">
        <w:rPr>
          <w:b/>
          <w:bCs/>
          <w:lang w:val="bg-BG"/>
        </w:rPr>
        <w:t>Q010 (т. 3.1.)</w:t>
      </w:r>
      <w:r w:rsidRPr="008A0875">
        <w:rPr>
          <w:lang w:val="bg-BG"/>
        </w:rPr>
        <w:t xml:space="preserve"> </w:t>
      </w:r>
      <w:bookmarkEnd w:id="23"/>
      <w:r w:rsidRPr="008A0875">
        <w:rPr>
          <w:lang w:val="bg-BG"/>
        </w:rPr>
        <w:t>по-горе.</w:t>
      </w:r>
    </w:p>
    <w:bookmarkEnd w:id="22"/>
    <w:p w14:paraId="3EAF53CD" w14:textId="77777777" w:rsidR="006F76D9" w:rsidRPr="008A0875" w:rsidRDefault="006F76D9" w:rsidP="006F76D9">
      <w:pPr>
        <w:jc w:val="both"/>
        <w:rPr>
          <w:lang w:val="bg-BG"/>
        </w:rPr>
      </w:pPr>
      <w:r w:rsidRPr="00650902">
        <w:rPr>
          <w:lang w:val="bg-BG"/>
        </w:rPr>
        <w:t xml:space="preserve">Обръщаме внимание, че проектно предложение може да бъде подадено на по-ранен етап, във всеки един момент преди изтичане на крайния срок.  </w:t>
      </w:r>
    </w:p>
    <w:p w14:paraId="672EC7FF" w14:textId="77777777" w:rsidR="006F76D9" w:rsidRPr="009B78E7" w:rsidRDefault="006F76D9" w:rsidP="006F76D9">
      <w:pPr>
        <w:pBdr>
          <w:bottom w:val="single" w:sz="4" w:space="0" w:color="auto"/>
        </w:pBdr>
        <w:jc w:val="both"/>
        <w:rPr>
          <w:color w:val="000000" w:themeColor="text1"/>
          <w:szCs w:val="24"/>
          <w:lang w:val="bg-BG"/>
        </w:rPr>
      </w:pPr>
    </w:p>
    <w:p w14:paraId="08BB6A64" w14:textId="77777777" w:rsidR="006F76D9" w:rsidRPr="009B78E7" w:rsidRDefault="006F76D9" w:rsidP="006F76D9">
      <w:pPr>
        <w:jc w:val="both"/>
        <w:rPr>
          <w:b/>
          <w:bCs/>
          <w:lang w:val="bg-BG"/>
        </w:rPr>
      </w:pPr>
    </w:p>
    <w:p w14:paraId="18ED2F42" w14:textId="77777777" w:rsidR="006F76D9" w:rsidRPr="00D86C94" w:rsidRDefault="006F76D9" w:rsidP="006F76D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3</w:t>
      </w:r>
      <w:r w:rsidRPr="001F12C9">
        <w:rPr>
          <w:color w:val="000000"/>
          <w:szCs w:val="24"/>
          <w:lang w:val="bg-BG"/>
        </w:rPr>
        <w:t xml:space="preserve"> ОТ </w:t>
      </w:r>
      <w:r>
        <w:rPr>
          <w:color w:val="000000"/>
          <w:szCs w:val="24"/>
          <w:lang w:val="en-US"/>
        </w:rPr>
        <w:t>1</w:t>
      </w:r>
      <w:r>
        <w:rPr>
          <w:color w:val="000000"/>
          <w:szCs w:val="24"/>
          <w:lang w:val="bg-BG"/>
        </w:rPr>
        <w:t>7.0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3</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5E3AC1E7" w14:textId="77777777" w:rsidR="006F76D9" w:rsidRPr="00456086" w:rsidRDefault="006F76D9" w:rsidP="006F76D9">
      <w:pPr>
        <w:jc w:val="both"/>
        <w:rPr>
          <w:lang w:val="bg-BG"/>
        </w:rPr>
      </w:pPr>
      <w:r w:rsidRPr="00456086">
        <w:rPr>
          <w:lang w:val="bg-BG"/>
        </w:rPr>
        <w:t xml:space="preserve">Подготвяме проектопредложение като Център по Компетентност (ЦК). Бихме искали да попитаме следното: </w:t>
      </w:r>
    </w:p>
    <w:p w14:paraId="0F2DAD56" w14:textId="77777777" w:rsidR="006F76D9" w:rsidRPr="00456086" w:rsidRDefault="006F76D9" w:rsidP="006F76D9">
      <w:pPr>
        <w:jc w:val="both"/>
        <w:rPr>
          <w:lang w:val="bg-BG"/>
        </w:rPr>
      </w:pPr>
    </w:p>
    <w:p w14:paraId="665F7DBA" w14:textId="77777777" w:rsidR="006F76D9" w:rsidRPr="00456086" w:rsidRDefault="006F76D9" w:rsidP="006F76D9">
      <w:pPr>
        <w:jc w:val="both"/>
        <w:rPr>
          <w:lang w:val="bg-BG"/>
        </w:rPr>
      </w:pPr>
      <w:r w:rsidRPr="00456086">
        <w:rPr>
          <w:lang w:val="bg-BG"/>
        </w:rPr>
        <w:t xml:space="preserve">В условията за кандидатстване на страница 16 е записано: </w:t>
      </w:r>
    </w:p>
    <w:p w14:paraId="78673F54" w14:textId="77777777" w:rsidR="006F76D9" w:rsidRPr="00456086" w:rsidRDefault="006F76D9" w:rsidP="006F76D9">
      <w:pPr>
        <w:jc w:val="both"/>
        <w:rPr>
          <w:lang w:val="bg-BG"/>
        </w:rPr>
      </w:pPr>
    </w:p>
    <w:p w14:paraId="2BF575E6" w14:textId="77777777" w:rsidR="006F76D9" w:rsidRPr="00456086" w:rsidRDefault="006F76D9" w:rsidP="006F76D9">
      <w:pPr>
        <w:jc w:val="both"/>
        <w:rPr>
          <w:lang w:val="bg-BG"/>
        </w:rPr>
      </w:pPr>
      <w:r w:rsidRPr="00456086">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w:t>
      </w:r>
      <w:r w:rsidRPr="00456086">
        <w:rPr>
          <w:lang w:val="bg-BG"/>
        </w:rPr>
        <w:lastRenderedPageBreak/>
        <w:t>слабо развити региони (Северозападен район, Северен централен район,</w:t>
      </w:r>
      <w:r>
        <w:rPr>
          <w:lang w:val="en-US"/>
        </w:rPr>
        <w:t xml:space="preserve"> </w:t>
      </w:r>
      <w:r w:rsidRPr="00456086">
        <w:rPr>
          <w:lang w:val="bg-BG"/>
        </w:rPr>
        <w:t>Североизточен район, Югоизточен район, Южен централен район).</w:t>
      </w:r>
    </w:p>
    <w:p w14:paraId="02B8C01E" w14:textId="77777777" w:rsidR="006F76D9" w:rsidRPr="00456086" w:rsidRDefault="006F76D9" w:rsidP="006F76D9">
      <w:pPr>
        <w:jc w:val="both"/>
        <w:rPr>
          <w:lang w:val="bg-BG"/>
        </w:rPr>
      </w:pPr>
      <w:r w:rsidRPr="00456086">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04AEDDEC" w14:textId="77777777" w:rsidR="006F76D9" w:rsidRPr="00456086" w:rsidRDefault="006F76D9" w:rsidP="006F76D9">
      <w:pPr>
        <w:jc w:val="both"/>
        <w:rPr>
          <w:lang w:val="bg-BG"/>
        </w:rPr>
      </w:pPr>
    </w:p>
    <w:p w14:paraId="438461DB" w14:textId="77777777" w:rsidR="006F76D9" w:rsidRPr="00456086" w:rsidRDefault="006F76D9" w:rsidP="006F76D9">
      <w:pPr>
        <w:jc w:val="both"/>
        <w:rPr>
          <w:lang w:val="bg-BG"/>
        </w:rPr>
      </w:pPr>
      <w:r w:rsidRPr="00456086">
        <w:rPr>
          <w:lang w:val="bg-BG"/>
        </w:rPr>
        <w:t xml:space="preserve">ЦК е съставен от 7 партньора, които се намират с гр. София и 1 партньор, който се намира в гр. Бургас. Партньорите от гр. София са с общ бюджет от 6 милиона лв, а партньорът от Бургас е с 1 милион лв (след като са изчислени всички 3 компонента и е добавен допълнителен бюджет от 25% за партньора от по-слабо развития регион). </w:t>
      </w:r>
    </w:p>
    <w:p w14:paraId="48AAE517" w14:textId="77777777" w:rsidR="006F76D9" w:rsidRPr="00456086" w:rsidRDefault="006F76D9" w:rsidP="006F76D9">
      <w:pPr>
        <w:jc w:val="both"/>
        <w:rPr>
          <w:lang w:val="bg-BG"/>
        </w:rPr>
      </w:pPr>
    </w:p>
    <w:p w14:paraId="5F238C67" w14:textId="77777777" w:rsidR="006F76D9" w:rsidRPr="00456086" w:rsidRDefault="006F76D9" w:rsidP="006F76D9">
      <w:pPr>
        <w:jc w:val="both"/>
        <w:rPr>
          <w:lang w:val="bg-BG"/>
        </w:rPr>
      </w:pPr>
      <w:r w:rsidRPr="00456086">
        <w:rPr>
          <w:lang w:val="bg-BG"/>
        </w:rPr>
        <w:t xml:space="preserve">1. За да спазим това съотношение между 53.51% и 46,49%, необходимо ли е да прехвърлим почти 3 милиона и половина от бюджета на партньорите от гр. София към партньора от гр. Бургас? </w:t>
      </w:r>
    </w:p>
    <w:p w14:paraId="71CE3E94" w14:textId="77777777" w:rsidR="006F76D9" w:rsidRPr="00456086" w:rsidRDefault="006F76D9" w:rsidP="006F76D9">
      <w:pPr>
        <w:jc w:val="both"/>
        <w:rPr>
          <w:lang w:val="bg-BG"/>
        </w:rPr>
      </w:pPr>
    </w:p>
    <w:p w14:paraId="1043BAF1" w14:textId="77777777" w:rsidR="006F76D9" w:rsidRPr="00456086" w:rsidRDefault="006F76D9" w:rsidP="006F76D9">
      <w:pPr>
        <w:jc w:val="both"/>
        <w:rPr>
          <w:lang w:val="bg-BG"/>
        </w:rPr>
      </w:pPr>
      <w:r w:rsidRPr="00456086">
        <w:rPr>
          <w:lang w:val="bg-BG"/>
        </w:rPr>
        <w:t>2. Необходимо ли е, ако не прехвърляме бюджет от партньорите от гр. София към партньора от гр. Бургас, да заложим дейности на партньорите от гр. София, които да се изпълняват в гр. Бургас, и да са свързани с назначаване на учени, закупуване на оборудване (инсталирано в гр. Бургас) от партньорите от гр. София, за да можем да отчетем повече дейности за по-слабо развитите региони? Как ще отчитаме такъв тип дейности, като всеки партньор от гр. София има конкретен бюджет и е ситуиран извън по-слабо развития регион с съответната научно-изследователска инфраструктура?</w:t>
      </w:r>
    </w:p>
    <w:p w14:paraId="116756BE" w14:textId="77777777" w:rsidR="006F76D9" w:rsidRPr="00456086" w:rsidRDefault="006F76D9" w:rsidP="006F76D9">
      <w:pPr>
        <w:jc w:val="both"/>
        <w:rPr>
          <w:lang w:val="bg-BG"/>
        </w:rPr>
      </w:pPr>
    </w:p>
    <w:p w14:paraId="44776A6D" w14:textId="77777777" w:rsidR="006F76D9" w:rsidRPr="00456086" w:rsidRDefault="006F76D9" w:rsidP="006F76D9">
      <w:pPr>
        <w:jc w:val="both"/>
        <w:rPr>
          <w:lang w:val="bg-BG"/>
        </w:rPr>
      </w:pPr>
      <w:r w:rsidRPr="00456086">
        <w:rPr>
          <w:lang w:val="bg-BG"/>
        </w:rPr>
        <w:t xml:space="preserve">3. Никъде в приложенията на Jaspers не е посочено изрично, че е необходимо да се спазва такова съотношение между бюджетите по отношение на партньорите в един ЦК. Може би това са изисквания, които трябва да бъдат спазени като цяло по програмата. Може ли за разяснение? </w:t>
      </w:r>
    </w:p>
    <w:p w14:paraId="343AA24D" w14:textId="77777777" w:rsidR="006F76D9" w:rsidRPr="00456086" w:rsidRDefault="006F76D9" w:rsidP="006F76D9">
      <w:pPr>
        <w:jc w:val="both"/>
        <w:rPr>
          <w:lang w:val="bg-BG"/>
        </w:rPr>
      </w:pPr>
    </w:p>
    <w:p w14:paraId="4871417C" w14:textId="77777777" w:rsidR="006F76D9" w:rsidRPr="00456086" w:rsidRDefault="006F76D9" w:rsidP="006F76D9">
      <w:pPr>
        <w:jc w:val="both"/>
        <w:rPr>
          <w:lang w:val="bg-BG"/>
        </w:rPr>
      </w:pPr>
      <w:r w:rsidRPr="00456086">
        <w:rPr>
          <w:lang w:val="bg-BG"/>
        </w:rPr>
        <w:t>4. Има приложение към документите за попълване в ИСУН:</w:t>
      </w:r>
    </w:p>
    <w:p w14:paraId="3BE9FFE6" w14:textId="77777777" w:rsidR="006F76D9" w:rsidRPr="00456086" w:rsidRDefault="006F76D9" w:rsidP="006F76D9">
      <w:pPr>
        <w:jc w:val="both"/>
        <w:rPr>
          <w:lang w:val="bg-BG"/>
        </w:rPr>
      </w:pPr>
      <w:r w:rsidRPr="00456086">
        <w:rPr>
          <w:lang w:val="bg-BG"/>
        </w:rPr>
        <w:t>Приложение_6a_УК-Таблица за изчисляване на бюджет за ЦВП и ЦК по ОПНОИР_ИСУН-20.03.2024.xlsx</w:t>
      </w:r>
    </w:p>
    <w:p w14:paraId="1B0AE9D5" w14:textId="77777777" w:rsidR="006F76D9" w:rsidRPr="00456086" w:rsidRDefault="006F76D9" w:rsidP="006F76D9">
      <w:pPr>
        <w:jc w:val="both"/>
        <w:rPr>
          <w:lang w:val="bg-BG"/>
        </w:rPr>
      </w:pPr>
    </w:p>
    <w:p w14:paraId="0CB94A9A" w14:textId="77777777" w:rsidR="006F76D9" w:rsidRDefault="006F76D9" w:rsidP="006F76D9">
      <w:pPr>
        <w:jc w:val="both"/>
        <w:rPr>
          <w:lang w:val="bg-BG"/>
        </w:rPr>
      </w:pPr>
      <w:r w:rsidRPr="00456086">
        <w:rPr>
          <w:lang w:val="bg-BG"/>
        </w:rPr>
        <w:t>Там е посочен компонент 3, където е възможно да се заложи до 50% допълнителен бюджет за партньор от по-слабо развит регион. Ако ЦК има само един партньор от по-слабо развит район, възможно ли е да се заложат всичките 50% само за него или е необходимо да бъдат поне 2 партньора от по-слабо развит регион?</w:t>
      </w:r>
    </w:p>
    <w:p w14:paraId="3B6FAE97" w14:textId="77777777" w:rsidR="006F76D9" w:rsidRDefault="006F76D9" w:rsidP="006F76D9">
      <w:pPr>
        <w:jc w:val="both"/>
        <w:rPr>
          <w:lang w:val="bg-BG"/>
        </w:rPr>
      </w:pPr>
    </w:p>
    <w:p w14:paraId="4689BCFC" w14:textId="77777777" w:rsidR="006F76D9" w:rsidRPr="000E4A0C" w:rsidRDefault="006F76D9" w:rsidP="006F76D9">
      <w:pPr>
        <w:jc w:val="both"/>
        <w:rPr>
          <w:b/>
          <w:bCs/>
          <w:lang w:val="bg-BG"/>
        </w:rPr>
      </w:pPr>
      <w:r w:rsidRPr="000E4A0C">
        <w:rPr>
          <w:b/>
          <w:bCs/>
          <w:lang w:val="bg-BG"/>
        </w:rPr>
        <w:t>ОТГОВОР:</w:t>
      </w:r>
    </w:p>
    <w:p w14:paraId="2D23D921" w14:textId="77777777" w:rsidR="006F76D9" w:rsidRDefault="006F76D9" w:rsidP="006F76D9">
      <w:pPr>
        <w:jc w:val="both"/>
        <w:rPr>
          <w:lang w:val="bg-BG"/>
        </w:rPr>
      </w:pPr>
    </w:p>
    <w:p w14:paraId="534D88B3" w14:textId="77777777" w:rsidR="006F76D9" w:rsidRDefault="006F76D9" w:rsidP="006F76D9">
      <w:pPr>
        <w:jc w:val="both"/>
        <w:rPr>
          <w:lang w:val="bg-BG"/>
        </w:rPr>
      </w:pPr>
      <w:r>
        <w:rPr>
          <w:lang w:val="bg-BG"/>
        </w:rPr>
        <w:t xml:space="preserve">За </w:t>
      </w:r>
      <w:r w:rsidRPr="00FC3C0C">
        <w:rPr>
          <w:b/>
          <w:bCs/>
          <w:lang w:val="bg-BG"/>
        </w:rPr>
        <w:t>т. 1, т. 2 и т. 3</w:t>
      </w:r>
      <w:r>
        <w:rPr>
          <w:lang w:val="bg-BG"/>
        </w:rPr>
        <w:t xml:space="preserve"> м</w:t>
      </w:r>
      <w:r w:rsidRPr="00B26ADB">
        <w:rPr>
          <w:lang w:val="bg-BG"/>
        </w:rPr>
        <w:t xml:space="preserve">оля вижте разясненията в отговора на въпрос </w:t>
      </w:r>
      <w:r w:rsidRPr="00B95383">
        <w:rPr>
          <w:b/>
          <w:bCs/>
          <w:lang w:val="bg-BG"/>
        </w:rPr>
        <w:t>Q002 (т. 7)</w:t>
      </w:r>
      <w:r w:rsidRPr="00B26ADB">
        <w:rPr>
          <w:lang w:val="bg-BG"/>
        </w:rPr>
        <w:t xml:space="preserve"> по-горе.</w:t>
      </w:r>
      <w:r>
        <w:rPr>
          <w:lang w:val="bg-BG"/>
        </w:rPr>
        <w:t xml:space="preserve"> Обръщаме внимание, че разпределението на разходите в съотношение </w:t>
      </w:r>
      <w:r w:rsidRPr="00456086">
        <w:rPr>
          <w:lang w:val="bg-BG"/>
        </w:rPr>
        <w:t>53</w:t>
      </w:r>
      <w:r>
        <w:rPr>
          <w:lang w:val="bg-BG"/>
        </w:rPr>
        <w:t>,</w:t>
      </w:r>
      <w:r w:rsidRPr="00456086">
        <w:rPr>
          <w:lang w:val="bg-BG"/>
        </w:rPr>
        <w:t>51% и 46,49%</w:t>
      </w:r>
      <w:r>
        <w:rPr>
          <w:lang w:val="bg-BG"/>
        </w:rPr>
        <w:t xml:space="preserve"> между двете категории региони следва да се извърши само в секция </w:t>
      </w:r>
      <w:r w:rsidRPr="000D3DE0">
        <w:rPr>
          <w:lang w:val="bg-BG"/>
        </w:rPr>
        <w:t xml:space="preserve">7 </w:t>
      </w:r>
      <w:r>
        <w:rPr>
          <w:lang w:val="bg-BG"/>
        </w:rPr>
        <w:t>„</w:t>
      </w:r>
      <w:r w:rsidRPr="000D3DE0">
        <w:rPr>
          <w:lang w:val="bg-BG"/>
        </w:rPr>
        <w:t>Бюджет (в лева)</w:t>
      </w:r>
      <w:r>
        <w:rPr>
          <w:lang w:val="bg-BG"/>
        </w:rPr>
        <w:t>“ от Формуляра за кандидатстване в ИСУН.</w:t>
      </w:r>
    </w:p>
    <w:p w14:paraId="60822054" w14:textId="77777777" w:rsidR="006F76D9" w:rsidRDefault="006F76D9" w:rsidP="006F76D9">
      <w:pPr>
        <w:jc w:val="both"/>
        <w:rPr>
          <w:lang w:val="bg-BG"/>
        </w:rPr>
      </w:pPr>
    </w:p>
    <w:p w14:paraId="7B1F2688" w14:textId="77777777" w:rsidR="006F76D9" w:rsidRDefault="006F76D9" w:rsidP="006F76D9">
      <w:pPr>
        <w:jc w:val="both"/>
        <w:rPr>
          <w:lang w:val="bg-BG"/>
        </w:rPr>
      </w:pPr>
      <w:r>
        <w:rPr>
          <w:lang w:val="bg-BG"/>
        </w:rPr>
        <w:t xml:space="preserve">За </w:t>
      </w:r>
      <w:r w:rsidRPr="00FC3C0C">
        <w:rPr>
          <w:b/>
          <w:bCs/>
          <w:lang w:val="bg-BG"/>
        </w:rPr>
        <w:t>т. 4</w:t>
      </w:r>
      <w:r>
        <w:rPr>
          <w:lang w:val="bg-BG"/>
        </w:rPr>
        <w:t>: В Приложение 6 „</w:t>
      </w:r>
      <w:r w:rsidRPr="00FC3C0C">
        <w:rPr>
          <w:lang w:val="bg-BG"/>
        </w:rPr>
        <w:t>Методология за определяне на бюджета на създадените по ОПНОИР ЦВП и ЦК, които ще бъдат финансирани по линия на ПНИИДИТ</w:t>
      </w:r>
      <w:r>
        <w:rPr>
          <w:lang w:val="bg-BG"/>
        </w:rPr>
        <w:t>“ към Условията за кандидатстване по отношение на Компонент 3 са представени следните указания:</w:t>
      </w:r>
    </w:p>
    <w:p w14:paraId="75161E72" w14:textId="77777777" w:rsidR="006F76D9" w:rsidRPr="00EF0069" w:rsidRDefault="006F76D9" w:rsidP="006F76D9">
      <w:pPr>
        <w:pStyle w:val="P68B1DB1-Normal3"/>
        <w:spacing w:after="120" w:line="252" w:lineRule="auto"/>
        <w:contextualSpacing/>
        <w:jc w:val="both"/>
        <w:rPr>
          <w:rFonts w:ascii="Times New Roman" w:hAnsi="Times New Roman" w:cs="Times New Roman"/>
          <w:i/>
          <w:iCs/>
        </w:rPr>
      </w:pPr>
      <w:r>
        <w:rPr>
          <w:rFonts w:ascii="Times New Roman" w:hAnsi="Times New Roman" w:cs="Times New Roman"/>
          <w:b/>
          <w:lang w:val="bg-BG"/>
        </w:rPr>
        <w:t>„</w:t>
      </w:r>
      <w:r w:rsidRPr="00EF0069">
        <w:rPr>
          <w:rFonts w:ascii="Times New Roman" w:hAnsi="Times New Roman" w:cs="Times New Roman"/>
          <w:b/>
          <w:i/>
          <w:iCs/>
        </w:rPr>
        <w:t>Компонент 3 (Регионален)</w:t>
      </w:r>
      <w:r w:rsidRPr="00EF0069">
        <w:rPr>
          <w:rFonts w:ascii="Times New Roman" w:hAnsi="Times New Roman" w:cs="Times New Roman"/>
          <w:i/>
          <w:iCs/>
        </w:rPr>
        <w:t xml:space="preserve"> е насочен към стимулиране на дейностите на центровете в по-слабо развитите региони през </w:t>
      </w:r>
      <w:r w:rsidRPr="00EF0069">
        <w:rPr>
          <w:rFonts w:ascii="Times New Roman" w:hAnsi="Times New Roman" w:cs="Times New Roman"/>
          <w:i/>
          <w:iCs/>
          <w:lang w:val="bg-BG"/>
        </w:rPr>
        <w:t>програмен</w:t>
      </w:r>
      <w:r w:rsidRPr="00EF0069">
        <w:rPr>
          <w:rFonts w:ascii="Times New Roman" w:hAnsi="Times New Roman" w:cs="Times New Roman"/>
          <w:i/>
          <w:iCs/>
        </w:rPr>
        <w:t xml:space="preserve"> период</w:t>
      </w:r>
      <w:r w:rsidRPr="00EF0069">
        <w:rPr>
          <w:rFonts w:ascii="Times New Roman" w:hAnsi="Times New Roman" w:cs="Times New Roman"/>
          <w:i/>
          <w:iCs/>
          <w:lang w:val="bg-BG"/>
        </w:rPr>
        <w:t xml:space="preserve"> 2021-2027 г.</w:t>
      </w:r>
      <w:r w:rsidRPr="00EF0069">
        <w:rPr>
          <w:rFonts w:ascii="Times New Roman" w:hAnsi="Times New Roman" w:cs="Times New Roman"/>
          <w:i/>
          <w:iCs/>
        </w:rPr>
        <w:t xml:space="preserve">, който е един от фокусите </w:t>
      </w:r>
      <w:r w:rsidRPr="00EF0069">
        <w:rPr>
          <w:rFonts w:ascii="Times New Roman" w:hAnsi="Times New Roman" w:cs="Times New Roman"/>
          <w:i/>
          <w:iCs/>
        </w:rPr>
        <w:lastRenderedPageBreak/>
        <w:t>в този програмен период. Т</w:t>
      </w:r>
      <w:r w:rsidRPr="00EF0069">
        <w:rPr>
          <w:rFonts w:ascii="Times New Roman" w:hAnsi="Times New Roman" w:cs="Times New Roman"/>
          <w:i/>
          <w:iCs/>
          <w:lang w:val="bg-BG"/>
        </w:rPr>
        <w:t>ой</w:t>
      </w:r>
      <w:r w:rsidRPr="00EF0069">
        <w:rPr>
          <w:rFonts w:ascii="Times New Roman" w:hAnsi="Times New Roman" w:cs="Times New Roman"/>
          <w:i/>
          <w:iCs/>
        </w:rPr>
        <w:t xml:space="preserve"> ще измерва планирания принос на 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за развитието на по-слабо развити</w:t>
      </w:r>
      <w:r w:rsidRPr="00EF0069">
        <w:rPr>
          <w:rFonts w:ascii="Times New Roman" w:hAnsi="Times New Roman" w:cs="Times New Roman"/>
          <w:i/>
          <w:iCs/>
          <w:lang w:val="bg-BG"/>
        </w:rPr>
        <w:t>те</w:t>
      </w:r>
      <w:r w:rsidRPr="00EF0069">
        <w:rPr>
          <w:rFonts w:ascii="Times New Roman" w:hAnsi="Times New Roman" w:cs="Times New Roman"/>
          <w:i/>
          <w:iCs/>
        </w:rPr>
        <w:t xml:space="preserve"> регион</w:t>
      </w:r>
      <w:r w:rsidRPr="00EF0069">
        <w:rPr>
          <w:rFonts w:ascii="Times New Roman" w:hAnsi="Times New Roman" w:cs="Times New Roman"/>
          <w:i/>
          <w:iCs/>
          <w:lang w:val="bg-BG"/>
        </w:rPr>
        <w:t>и</w:t>
      </w:r>
      <w:r w:rsidRPr="00EF0069">
        <w:rPr>
          <w:rFonts w:ascii="Times New Roman" w:hAnsi="Times New Roman" w:cs="Times New Roman"/>
          <w:i/>
          <w:iCs/>
        </w:rPr>
        <w:t xml:space="preserve"> (извън ЮЗ</w:t>
      </w:r>
      <w:r w:rsidRPr="00EF0069">
        <w:rPr>
          <w:rFonts w:ascii="Times New Roman" w:hAnsi="Times New Roman" w:cs="Times New Roman"/>
          <w:i/>
          <w:iCs/>
          <w:lang w:val="bg-BG"/>
        </w:rPr>
        <w:t>Р</w:t>
      </w:r>
      <w:r w:rsidRPr="00EF0069">
        <w:rPr>
          <w:rFonts w:ascii="Times New Roman" w:hAnsi="Times New Roman" w:cs="Times New Roman"/>
          <w:i/>
          <w:iCs/>
        </w:rPr>
        <w:t>)</w:t>
      </w:r>
      <w:r w:rsidRPr="00EF0069">
        <w:rPr>
          <w:rFonts w:ascii="Times New Roman" w:hAnsi="Times New Roman" w:cs="Times New Roman"/>
          <w:i/>
          <w:iCs/>
          <w:lang w:val="en-US"/>
        </w:rPr>
        <w:t xml:space="preserve"> </w:t>
      </w:r>
      <w:r w:rsidRPr="00EF0069">
        <w:rPr>
          <w:rFonts w:ascii="Times New Roman" w:hAnsi="Times New Roman" w:cs="Times New Roman"/>
          <w:i/>
          <w:iCs/>
          <w:lang w:val="bg-BG"/>
        </w:rPr>
        <w:t>и</w:t>
      </w:r>
      <w:r w:rsidRPr="00EF0069">
        <w:rPr>
          <w:rFonts w:ascii="Times New Roman" w:hAnsi="Times New Roman" w:cs="Times New Roman"/>
          <w:i/>
          <w:iCs/>
        </w:rPr>
        <w:t xml:space="preserve"> </w:t>
      </w:r>
      <w:r w:rsidRPr="00EF0069">
        <w:rPr>
          <w:rFonts w:ascii="Times New Roman" w:hAnsi="Times New Roman" w:cs="Times New Roman"/>
          <w:b/>
          <w:i/>
          <w:iCs/>
        </w:rPr>
        <w:t>ще бъде ограничен до</w:t>
      </w:r>
      <w:r w:rsidRPr="00EF0069">
        <w:rPr>
          <w:rFonts w:ascii="Times New Roman" w:hAnsi="Times New Roman" w:cs="Times New Roman"/>
          <w:i/>
          <w:iCs/>
        </w:rPr>
        <w:t xml:space="preserve"> </w:t>
      </w:r>
      <w:r w:rsidRPr="00EF0069">
        <w:rPr>
          <w:rFonts w:ascii="Times New Roman" w:hAnsi="Times New Roman" w:cs="Times New Roman"/>
          <w:b/>
          <w:i/>
          <w:iCs/>
        </w:rPr>
        <w:t>максимум 75 % от компонент 1</w:t>
      </w:r>
      <w:r w:rsidRPr="00EF0069">
        <w:rPr>
          <w:rFonts w:ascii="Times New Roman" w:hAnsi="Times New Roman" w:cs="Times New Roman"/>
          <w:i/>
          <w:iCs/>
        </w:rPr>
        <w:t>. Компонент 3 ще се състои от 2 подкомпонента:</w:t>
      </w:r>
    </w:p>
    <w:p w14:paraId="6C9B031B" w14:textId="77777777" w:rsidR="006F76D9" w:rsidRPr="00EF0069" w:rsidRDefault="006F76D9" w:rsidP="006F76D9">
      <w:pPr>
        <w:pStyle w:val="P68B1DB1-ListParagraph6"/>
        <w:numPr>
          <w:ilvl w:val="0"/>
          <w:numId w:val="33"/>
        </w:numPr>
        <w:spacing w:after="120" w:line="252" w:lineRule="auto"/>
        <w:contextualSpacing/>
        <w:jc w:val="both"/>
        <w:rPr>
          <w:rFonts w:ascii="Times New Roman" w:hAnsi="Times New Roman" w:cs="Times New Roman"/>
          <w:i/>
          <w:iCs/>
        </w:rPr>
      </w:pPr>
      <w:r w:rsidRPr="00EF0069">
        <w:rPr>
          <w:rFonts w:ascii="Times New Roman" w:hAnsi="Times New Roman" w:cs="Times New Roman"/>
          <w:i/>
          <w:iCs/>
        </w:rPr>
        <w:t>Финансиране на дейности на Центъра, свързани с решаване на проблеми на бизнеса/общините/потребители от по-слабо развитите региони (ограничено до 25 % от Компонент 1). Тази част от бюджета следва да бъде обяснена и обоснована със съответните дейности, описани в програмите за развитие и устойчивост с бизнес планове.</w:t>
      </w:r>
    </w:p>
    <w:p w14:paraId="11D32137" w14:textId="77777777" w:rsidR="006F76D9" w:rsidRDefault="006F76D9" w:rsidP="006F76D9">
      <w:pPr>
        <w:pStyle w:val="P68B1DB1-ListParagraph6"/>
        <w:numPr>
          <w:ilvl w:val="0"/>
          <w:numId w:val="33"/>
        </w:numPr>
        <w:spacing w:after="120" w:line="252" w:lineRule="auto"/>
        <w:contextualSpacing/>
        <w:jc w:val="both"/>
        <w:rPr>
          <w:rFonts w:ascii="Times New Roman" w:hAnsi="Times New Roman" w:cs="Times New Roman"/>
        </w:rPr>
      </w:pPr>
      <w:r w:rsidRPr="00EF0069">
        <w:rPr>
          <w:rFonts w:ascii="Times New Roman" w:hAnsi="Times New Roman" w:cs="Times New Roman"/>
          <w:i/>
          <w:iCs/>
        </w:rPr>
        <w:t xml:space="preserve">Допълнителен бюджет за партньорите по проекти, разположени в по-слабо развитите региони (ограничен до 50 % </w:t>
      </w:r>
      <w:bookmarkStart w:id="24" w:name="_Hlk169692442"/>
      <w:r w:rsidRPr="00EF0069">
        <w:rPr>
          <w:rFonts w:ascii="Times New Roman" w:hAnsi="Times New Roman" w:cs="Times New Roman"/>
          <w:i/>
          <w:iCs/>
        </w:rPr>
        <w:t>от компонент 1</w:t>
      </w:r>
      <w:bookmarkEnd w:id="24"/>
      <w:r w:rsidRPr="00EF0069">
        <w:rPr>
          <w:rFonts w:ascii="Times New Roman" w:hAnsi="Times New Roman" w:cs="Times New Roman"/>
          <w:i/>
          <w:iCs/>
        </w:rPr>
        <w:t xml:space="preserve">). Този компонент се изчислява въз основа на компонент 1, умножен по процента от бюджета на компонент 1, отпуснат </w:t>
      </w:r>
      <w:r w:rsidRPr="00EF0069">
        <w:rPr>
          <w:rFonts w:ascii="Times New Roman" w:hAnsi="Times New Roman" w:cs="Times New Roman"/>
          <w:i/>
          <w:iCs/>
          <w:lang w:val="bg-BG"/>
        </w:rPr>
        <w:t xml:space="preserve">по </w:t>
      </w:r>
      <w:r w:rsidRPr="00EF0069">
        <w:rPr>
          <w:rFonts w:ascii="Times New Roman" w:hAnsi="Times New Roman" w:cs="Times New Roman"/>
          <w:i/>
          <w:iCs/>
        </w:rPr>
        <w:t>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на партньорите от по-слабо развитите региони, но не повече от 50 %. Този допълнителен бюджет трябва да бъде отпуснат на партньорите в по-слабо развитите региони</w:t>
      </w:r>
      <w:r>
        <w:rPr>
          <w:rFonts w:ascii="Times New Roman" w:hAnsi="Times New Roman" w:cs="Times New Roman"/>
          <w:i/>
          <w:iCs/>
          <w:lang w:val="bg-BG"/>
        </w:rPr>
        <w:t>.“</w:t>
      </w:r>
    </w:p>
    <w:p w14:paraId="6BADFEF0" w14:textId="77777777" w:rsidR="006F76D9" w:rsidRDefault="006F76D9" w:rsidP="006F76D9">
      <w:pPr>
        <w:pStyle w:val="P68B1DB1-ListParagraph6"/>
        <w:spacing w:after="120" w:line="252" w:lineRule="auto"/>
        <w:contextualSpacing/>
        <w:jc w:val="both"/>
        <w:rPr>
          <w:rFonts w:ascii="Times New Roman" w:hAnsi="Times New Roman" w:cs="Times New Roman"/>
        </w:rPr>
      </w:pPr>
    </w:p>
    <w:p w14:paraId="0D1A33BA" w14:textId="77777777" w:rsidR="006F76D9" w:rsidRDefault="006F76D9" w:rsidP="006F76D9">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Съгласно цитираните указания при формирането на </w:t>
      </w:r>
      <w:r w:rsidRPr="00EF0069">
        <w:rPr>
          <w:rFonts w:ascii="Times New Roman" w:hAnsi="Times New Roman" w:cs="Times New Roman"/>
          <w:b/>
          <w:bCs/>
          <w:lang w:val="bg-BG"/>
        </w:rPr>
        <w:t>компонент 3</w:t>
      </w:r>
      <w:r>
        <w:rPr>
          <w:rFonts w:ascii="Times New Roman" w:hAnsi="Times New Roman" w:cs="Times New Roman"/>
          <w:lang w:val="bg-BG"/>
        </w:rPr>
        <w:t xml:space="preserve"> определените стойности за подкомпонент </w:t>
      </w:r>
      <w:r w:rsidRPr="00EF0069">
        <w:rPr>
          <w:rFonts w:ascii="Times New Roman" w:hAnsi="Times New Roman" w:cs="Times New Roman"/>
          <w:b/>
          <w:bCs/>
          <w:lang w:val="en-US"/>
        </w:rPr>
        <w:t>i.</w:t>
      </w:r>
      <w:r>
        <w:rPr>
          <w:rFonts w:ascii="Times New Roman" w:hAnsi="Times New Roman" w:cs="Times New Roman"/>
          <w:lang w:val="en-US"/>
        </w:rPr>
        <w:t xml:space="preserve"> </w:t>
      </w:r>
      <w:r>
        <w:rPr>
          <w:rFonts w:ascii="Times New Roman" w:hAnsi="Times New Roman" w:cs="Times New Roman"/>
          <w:lang w:val="bg-BG"/>
        </w:rPr>
        <w:t xml:space="preserve">трябва да бъдат обяснени и обосновани със съответните дейности, описани в Програмата за развитие и устойчивост с бизнес план. В този файл не се попълва разпределение на </w:t>
      </w:r>
      <w:r w:rsidRPr="00232287">
        <w:rPr>
          <w:rFonts w:ascii="Times New Roman" w:hAnsi="Times New Roman" w:cs="Times New Roman"/>
          <w:lang w:val="bg-BG"/>
        </w:rPr>
        <w:t>разходи в съотношение 53</w:t>
      </w:r>
      <w:r>
        <w:rPr>
          <w:rFonts w:ascii="Times New Roman" w:hAnsi="Times New Roman" w:cs="Times New Roman"/>
          <w:lang w:val="bg-BG"/>
        </w:rPr>
        <w:t>,</w:t>
      </w:r>
      <w:r w:rsidRPr="00232287">
        <w:rPr>
          <w:rFonts w:ascii="Times New Roman" w:hAnsi="Times New Roman" w:cs="Times New Roman"/>
          <w:lang w:val="bg-BG"/>
        </w:rPr>
        <w:t>51% и 46,49% между двете категории региони</w:t>
      </w:r>
      <w:r>
        <w:rPr>
          <w:rFonts w:ascii="Times New Roman" w:hAnsi="Times New Roman" w:cs="Times New Roman"/>
          <w:lang w:val="bg-BG"/>
        </w:rPr>
        <w:t>, а се взима предвид разпределението по партньори в Партньорското споразумение</w:t>
      </w:r>
      <w:r w:rsidRPr="00232287">
        <w:rPr>
          <w:rFonts w:ascii="Times New Roman" w:hAnsi="Times New Roman" w:cs="Times New Roman"/>
          <w:lang w:val="bg-BG"/>
        </w:rPr>
        <w:t>.</w:t>
      </w:r>
      <w:r>
        <w:rPr>
          <w:rFonts w:ascii="Times New Roman" w:hAnsi="Times New Roman" w:cs="Times New Roman"/>
          <w:lang w:val="bg-BG"/>
        </w:rPr>
        <w:t xml:space="preserve"> В тази връзка разходите, които ще се планират по подкомпонент </w:t>
      </w:r>
      <w:r w:rsidRPr="00EF0069">
        <w:rPr>
          <w:rFonts w:ascii="Times New Roman" w:hAnsi="Times New Roman" w:cs="Times New Roman"/>
          <w:b/>
          <w:bCs/>
          <w:lang w:val="en-US"/>
        </w:rPr>
        <w:t>i.</w:t>
      </w:r>
      <w:r>
        <w:rPr>
          <w:rFonts w:ascii="Times New Roman" w:hAnsi="Times New Roman" w:cs="Times New Roman"/>
          <w:lang w:val="bg-BG"/>
        </w:rPr>
        <w:t xml:space="preserve"> може в Партньорското споразумение да бъдат разпределени и към партньори извън </w:t>
      </w:r>
      <w:r w:rsidRPr="00FC3C0C">
        <w:rPr>
          <w:rFonts w:ascii="Times New Roman" w:hAnsi="Times New Roman" w:cs="Times New Roman"/>
          <w:lang w:val="bg-BG"/>
        </w:rPr>
        <w:t>по-слабо развитите региони</w:t>
      </w:r>
      <w:r>
        <w:rPr>
          <w:rFonts w:ascii="Times New Roman" w:hAnsi="Times New Roman" w:cs="Times New Roman"/>
          <w:lang w:val="bg-BG"/>
        </w:rPr>
        <w:t xml:space="preserve">, като в тези случаи е важно резултатите и продуктите от научноизследователската дейност да бъдат насочени към </w:t>
      </w:r>
      <w:r w:rsidRPr="00FC3C0C">
        <w:rPr>
          <w:rFonts w:ascii="Times New Roman" w:hAnsi="Times New Roman" w:cs="Times New Roman"/>
          <w:lang w:val="bg-BG"/>
        </w:rPr>
        <w:t>решаване на проблеми на бизнеса/общините/потребители от по-слабо развитите региони</w:t>
      </w:r>
      <w:r>
        <w:rPr>
          <w:rFonts w:ascii="Times New Roman" w:hAnsi="Times New Roman" w:cs="Times New Roman"/>
          <w:lang w:val="bg-BG"/>
        </w:rPr>
        <w:t>. Обосновката за тези дейности трябва да бъде описана в т. 1.3.2. и в т. 2.5. от Програмата за развитие и устойчивост с бизнес план на центъра.</w:t>
      </w:r>
    </w:p>
    <w:p w14:paraId="413F27D5" w14:textId="77777777" w:rsidR="006F76D9" w:rsidRDefault="006F76D9" w:rsidP="006F76D9">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При планирането на бюджет за втория подкомпонент </w:t>
      </w:r>
      <w:r w:rsidRPr="00EF0069">
        <w:rPr>
          <w:rFonts w:ascii="Times New Roman" w:hAnsi="Times New Roman" w:cs="Times New Roman"/>
          <w:b/>
          <w:bCs/>
          <w:lang w:val="en-US"/>
        </w:rPr>
        <w:t>ii.</w:t>
      </w:r>
      <w:r>
        <w:rPr>
          <w:rFonts w:ascii="Times New Roman" w:hAnsi="Times New Roman" w:cs="Times New Roman"/>
          <w:lang w:val="en-US"/>
        </w:rPr>
        <w:t xml:space="preserve"> </w:t>
      </w:r>
      <w:r>
        <w:rPr>
          <w:rFonts w:ascii="Times New Roman" w:hAnsi="Times New Roman" w:cs="Times New Roman"/>
          <w:lang w:val="bg-BG"/>
        </w:rPr>
        <w:t>трябва да се вземе предвид, че в указанията посочените 50%</w:t>
      </w:r>
      <w:r w:rsidRPr="00262F06">
        <w:t xml:space="preserve"> </w:t>
      </w:r>
      <w:r w:rsidRPr="00262F06">
        <w:rPr>
          <w:rFonts w:ascii="Times New Roman" w:hAnsi="Times New Roman" w:cs="Times New Roman"/>
          <w:lang w:val="bg-BG"/>
        </w:rPr>
        <w:t>от компонент 1</w:t>
      </w:r>
      <w:r>
        <w:rPr>
          <w:rFonts w:ascii="Times New Roman" w:hAnsi="Times New Roman" w:cs="Times New Roman"/>
          <w:lang w:val="bg-BG"/>
        </w:rPr>
        <w:t xml:space="preserve"> са посочени като горна граница, следователно може да се планират и по-ниски стойности. В рамките на Програмата за развитие и устойчивост с бизнес план, в т.ч. планираните работни пакети, партньорите в центъра ще  определят задачите на всеки участник и съответно ще планират бюджета за партньора (в случай, че е само едни) от по-слабо развит регион.</w:t>
      </w:r>
    </w:p>
    <w:p w14:paraId="2EE7F83D" w14:textId="77777777" w:rsidR="006F76D9" w:rsidRDefault="006F76D9" w:rsidP="006F76D9">
      <w:pPr>
        <w:jc w:val="both"/>
        <w:rPr>
          <w:lang w:val="bg-BG"/>
        </w:rPr>
      </w:pPr>
      <w:r>
        <w:rPr>
          <w:lang w:val="bg-BG"/>
        </w:rPr>
        <w:t xml:space="preserve">Обръщаме внимание, че горепосочените разяснения се отнасят само към Приложение 6а и не променят разясненията в отговора </w:t>
      </w:r>
      <w:r w:rsidRPr="00B26ADB">
        <w:rPr>
          <w:lang w:val="bg-BG"/>
        </w:rPr>
        <w:t xml:space="preserve">на въпрос </w:t>
      </w:r>
      <w:r w:rsidRPr="00B95383">
        <w:rPr>
          <w:b/>
          <w:bCs/>
          <w:lang w:val="bg-BG"/>
        </w:rPr>
        <w:t>Q002 (т. 7)</w:t>
      </w:r>
      <w:r w:rsidRPr="00B26ADB">
        <w:rPr>
          <w:lang w:val="bg-BG"/>
        </w:rPr>
        <w:t xml:space="preserve"> по-горе.</w:t>
      </w:r>
    </w:p>
    <w:p w14:paraId="142AF82E" w14:textId="77777777" w:rsidR="006F76D9" w:rsidRPr="009B78E7" w:rsidRDefault="006F76D9" w:rsidP="006F76D9">
      <w:pPr>
        <w:pBdr>
          <w:bottom w:val="single" w:sz="4" w:space="0" w:color="auto"/>
        </w:pBdr>
        <w:jc w:val="both"/>
        <w:rPr>
          <w:color w:val="000000" w:themeColor="text1"/>
          <w:szCs w:val="24"/>
          <w:lang w:val="bg-BG"/>
        </w:rPr>
      </w:pPr>
    </w:p>
    <w:p w14:paraId="4F7FC325" w14:textId="77777777" w:rsidR="006F76D9" w:rsidRDefault="006F76D9" w:rsidP="006F76D9">
      <w:pPr>
        <w:jc w:val="both"/>
        <w:rPr>
          <w:lang w:val="bg-BG"/>
        </w:rPr>
      </w:pPr>
    </w:p>
    <w:p w14:paraId="736E3263" w14:textId="77777777" w:rsidR="006F76D9" w:rsidRPr="00085A0D" w:rsidRDefault="006F76D9" w:rsidP="006F76D9">
      <w:pPr>
        <w:jc w:val="both"/>
        <w:rPr>
          <w:lang w:val="bg-BG"/>
        </w:rPr>
      </w:pPr>
    </w:p>
    <w:p w14:paraId="0E68BF90" w14:textId="77777777" w:rsidR="00D108BC" w:rsidRDefault="00D108BC" w:rsidP="00D108BC">
      <w:pPr>
        <w:jc w:val="both"/>
        <w:rPr>
          <w:lang w:val="bg-BG"/>
        </w:rPr>
      </w:pPr>
    </w:p>
    <w:p w14:paraId="7A06B3A0" w14:textId="77777777" w:rsidR="00240589" w:rsidRPr="00085A0D" w:rsidRDefault="00240589" w:rsidP="00240589">
      <w:pPr>
        <w:jc w:val="both"/>
        <w:rPr>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9D5D" w14:textId="77777777" w:rsidR="00412DB5" w:rsidRDefault="00412DB5">
      <w:r>
        <w:separator/>
      </w:r>
    </w:p>
  </w:endnote>
  <w:endnote w:type="continuationSeparator" w:id="0">
    <w:p w14:paraId="7EB9FCCB" w14:textId="77777777" w:rsidR="00412DB5" w:rsidRDefault="00412DB5">
      <w:r>
        <w:continuationSeparator/>
      </w:r>
    </w:p>
  </w:endnote>
  <w:endnote w:type="continuationNotice" w:id="1">
    <w:p w14:paraId="3EB55968" w14:textId="77777777" w:rsidR="00412DB5" w:rsidRDefault="00412D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815F3" w14:textId="77777777" w:rsidR="00412DB5" w:rsidRDefault="00412DB5">
      <w:r>
        <w:separator/>
      </w:r>
    </w:p>
  </w:footnote>
  <w:footnote w:type="continuationSeparator" w:id="0">
    <w:p w14:paraId="17A23B0D" w14:textId="77777777" w:rsidR="00412DB5" w:rsidRDefault="00412DB5">
      <w:r>
        <w:continuationSeparator/>
      </w:r>
    </w:p>
  </w:footnote>
  <w:footnote w:type="continuationNotice" w:id="1">
    <w:p w14:paraId="75D76D3D" w14:textId="77777777" w:rsidR="00412DB5" w:rsidRDefault="00412D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5" w:name="_Hlk109119317"/>
    <w:bookmarkStart w:id="26"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5"/>
  <w:bookmarkEnd w:id="26"/>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8"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1A1E218C"/>
    <w:multiLevelType w:val="hybridMultilevel"/>
    <w:tmpl w:val="387C3F40"/>
    <w:lvl w:ilvl="0" w:tplc="DB5AA0F2">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5"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6DB16E88"/>
    <w:multiLevelType w:val="hybridMultilevel"/>
    <w:tmpl w:val="FB323F40"/>
    <w:lvl w:ilvl="0" w:tplc="0402001B">
      <w:start w:val="1"/>
      <w:numFmt w:val="lowerRoman"/>
      <w:lvlText w:val="%1."/>
      <w:lvlJc w:val="right"/>
      <w:pPr>
        <w:ind w:left="721" w:hanging="360"/>
      </w:pPr>
    </w:lvl>
    <w:lvl w:ilvl="1" w:tplc="04020003">
      <w:start w:val="1"/>
      <w:numFmt w:val="bullet"/>
      <w:lvlText w:val="o"/>
      <w:lvlJc w:val="left"/>
      <w:pPr>
        <w:ind w:left="1441" w:hanging="360"/>
      </w:pPr>
      <w:rPr>
        <w:rFonts w:ascii="Courier New" w:hAnsi="Courier New" w:cs="Courier New" w:hint="default"/>
      </w:rPr>
    </w:lvl>
    <w:lvl w:ilvl="2" w:tplc="04020005">
      <w:start w:val="1"/>
      <w:numFmt w:val="bullet"/>
      <w:lvlText w:val=""/>
      <w:lvlJc w:val="left"/>
      <w:pPr>
        <w:ind w:left="2161" w:hanging="360"/>
      </w:pPr>
      <w:rPr>
        <w:rFonts w:ascii="Wingdings" w:hAnsi="Wingdings" w:hint="default"/>
      </w:rPr>
    </w:lvl>
    <w:lvl w:ilvl="3" w:tplc="04020001">
      <w:start w:val="1"/>
      <w:numFmt w:val="bullet"/>
      <w:lvlText w:val=""/>
      <w:lvlJc w:val="left"/>
      <w:pPr>
        <w:ind w:left="2881" w:hanging="360"/>
      </w:pPr>
      <w:rPr>
        <w:rFonts w:ascii="Symbol" w:hAnsi="Symbol" w:hint="default"/>
      </w:rPr>
    </w:lvl>
    <w:lvl w:ilvl="4" w:tplc="04020003">
      <w:start w:val="1"/>
      <w:numFmt w:val="bullet"/>
      <w:lvlText w:val="o"/>
      <w:lvlJc w:val="left"/>
      <w:pPr>
        <w:ind w:left="3601" w:hanging="360"/>
      </w:pPr>
      <w:rPr>
        <w:rFonts w:ascii="Courier New" w:hAnsi="Courier New" w:cs="Courier New" w:hint="default"/>
      </w:rPr>
    </w:lvl>
    <w:lvl w:ilvl="5" w:tplc="04020005">
      <w:start w:val="1"/>
      <w:numFmt w:val="bullet"/>
      <w:lvlText w:val=""/>
      <w:lvlJc w:val="left"/>
      <w:pPr>
        <w:ind w:left="4321" w:hanging="360"/>
      </w:pPr>
      <w:rPr>
        <w:rFonts w:ascii="Wingdings" w:hAnsi="Wingdings" w:hint="default"/>
      </w:rPr>
    </w:lvl>
    <w:lvl w:ilvl="6" w:tplc="04020001">
      <w:start w:val="1"/>
      <w:numFmt w:val="bullet"/>
      <w:lvlText w:val=""/>
      <w:lvlJc w:val="left"/>
      <w:pPr>
        <w:ind w:left="5041" w:hanging="360"/>
      </w:pPr>
      <w:rPr>
        <w:rFonts w:ascii="Symbol" w:hAnsi="Symbol" w:hint="default"/>
      </w:rPr>
    </w:lvl>
    <w:lvl w:ilvl="7" w:tplc="04020003">
      <w:start w:val="1"/>
      <w:numFmt w:val="bullet"/>
      <w:lvlText w:val="o"/>
      <w:lvlJc w:val="left"/>
      <w:pPr>
        <w:ind w:left="5761" w:hanging="360"/>
      </w:pPr>
      <w:rPr>
        <w:rFonts w:ascii="Courier New" w:hAnsi="Courier New" w:cs="Courier New" w:hint="default"/>
      </w:rPr>
    </w:lvl>
    <w:lvl w:ilvl="8" w:tplc="04020005">
      <w:start w:val="1"/>
      <w:numFmt w:val="bullet"/>
      <w:lvlText w:val=""/>
      <w:lvlJc w:val="left"/>
      <w:pPr>
        <w:ind w:left="6481" w:hanging="360"/>
      </w:pPr>
      <w:rPr>
        <w:rFonts w:ascii="Wingdings" w:hAnsi="Wingdings" w:hint="default"/>
      </w:rPr>
    </w:lvl>
  </w:abstractNum>
  <w:abstractNum w:abstractNumId="29"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0"/>
  </w:num>
  <w:num w:numId="10">
    <w:abstractNumId w:val="30"/>
  </w:num>
  <w:num w:numId="11">
    <w:abstractNumId w:val="13"/>
  </w:num>
  <w:num w:numId="12">
    <w:abstractNumId w:val="8"/>
  </w:num>
  <w:num w:numId="13">
    <w:abstractNumId w:val="15"/>
  </w:num>
  <w:num w:numId="14">
    <w:abstractNumId w:val="0"/>
  </w:num>
  <w:num w:numId="15">
    <w:abstractNumId w:val="9"/>
  </w:num>
  <w:num w:numId="16">
    <w:abstractNumId w:val="21"/>
  </w:num>
  <w:num w:numId="17">
    <w:abstractNumId w:val="23"/>
  </w:num>
  <w:num w:numId="18">
    <w:abstractNumId w:val="20"/>
  </w:num>
  <w:num w:numId="19">
    <w:abstractNumId w:val="24"/>
  </w:num>
  <w:num w:numId="20">
    <w:abstractNumId w:val="6"/>
  </w:num>
  <w:num w:numId="21">
    <w:abstractNumId w:val="18"/>
  </w:num>
  <w:num w:numId="22">
    <w:abstractNumId w:val="5"/>
  </w:num>
  <w:num w:numId="23">
    <w:abstractNumId w:val="17"/>
  </w:num>
  <w:num w:numId="24">
    <w:abstractNumId w:val="26"/>
  </w:num>
  <w:num w:numId="25">
    <w:abstractNumId w:val="12"/>
  </w:num>
  <w:num w:numId="26">
    <w:abstractNumId w:val="25"/>
  </w:num>
  <w:num w:numId="27">
    <w:abstractNumId w:val="11"/>
  </w:num>
  <w:num w:numId="28">
    <w:abstractNumId w:val="22"/>
  </w:num>
  <w:num w:numId="29">
    <w:abstractNumId w:val="7"/>
  </w:num>
  <w:num w:numId="30">
    <w:abstractNumId w:val="29"/>
  </w:num>
  <w:num w:numId="31">
    <w:abstractNumId w:val="27"/>
  </w:num>
  <w:num w:numId="32">
    <w:abstractNumId w:val="16"/>
  </w:num>
  <w:num w:numId="33">
    <w:abstractNumId w:val="2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422"/>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3DB8"/>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0589"/>
    <w:rsid w:val="00241AA9"/>
    <w:rsid w:val="00241EF0"/>
    <w:rsid w:val="0024324E"/>
    <w:rsid w:val="00245522"/>
    <w:rsid w:val="0024555A"/>
    <w:rsid w:val="00245DC0"/>
    <w:rsid w:val="002478EC"/>
    <w:rsid w:val="00247D78"/>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03E"/>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E62C7"/>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DB5"/>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653"/>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29F4"/>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1E84"/>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6D9"/>
    <w:rsid w:val="006F7DF3"/>
    <w:rsid w:val="007013CF"/>
    <w:rsid w:val="0070150F"/>
    <w:rsid w:val="0070228F"/>
    <w:rsid w:val="007028A7"/>
    <w:rsid w:val="007079A3"/>
    <w:rsid w:val="00712B3F"/>
    <w:rsid w:val="00713A63"/>
    <w:rsid w:val="0071508D"/>
    <w:rsid w:val="00715C9C"/>
    <w:rsid w:val="0071784F"/>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262B"/>
    <w:rsid w:val="007632AA"/>
    <w:rsid w:val="00763ED9"/>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A630B"/>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7BC"/>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9D5"/>
    <w:rsid w:val="009C7CC0"/>
    <w:rsid w:val="009D3AA5"/>
    <w:rsid w:val="009D4B37"/>
    <w:rsid w:val="009D7B82"/>
    <w:rsid w:val="009E0697"/>
    <w:rsid w:val="009E3C96"/>
    <w:rsid w:val="009E5199"/>
    <w:rsid w:val="009E5ECC"/>
    <w:rsid w:val="009E7552"/>
    <w:rsid w:val="009E76F9"/>
    <w:rsid w:val="009F14D1"/>
    <w:rsid w:val="009F23D3"/>
    <w:rsid w:val="009F5C36"/>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029"/>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A789F"/>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0F2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551D"/>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083F"/>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D79D0"/>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8BC"/>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1FB"/>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06CA4"/>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C4E"/>
    <w:rsid w:val="00F45DBE"/>
    <w:rsid w:val="00F465AD"/>
    <w:rsid w:val="00F46DB1"/>
    <w:rsid w:val="00F478D4"/>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7CC"/>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D108BC"/>
    <w:rPr>
      <w:sz w:val="24"/>
      <w:lang w:val="fr-FR" w:eastAsia="ar-SA"/>
    </w:rPr>
  </w:style>
  <w:style w:type="paragraph" w:customStyle="1" w:styleId="P68B1DB1-Normal3">
    <w:name w:val="P68B1DB1-Normal3"/>
    <w:basedOn w:val="Normal"/>
    <w:rsid w:val="006F76D9"/>
    <w:pPr>
      <w:suppressAutoHyphens w:val="0"/>
    </w:pPr>
    <w:rPr>
      <w:rFonts w:ascii="Calibri" w:eastAsiaTheme="minorHAnsi" w:hAnsi="Calibri" w:cs="Calibri"/>
      <w:lang w:val="bg" w:eastAsia="bg-BG"/>
    </w:rPr>
  </w:style>
  <w:style w:type="paragraph" w:customStyle="1" w:styleId="P68B1DB1-ListParagraph6">
    <w:name w:val="P68B1DB1-ListParagraph6"/>
    <w:basedOn w:val="ListParagraph"/>
    <w:rsid w:val="006F76D9"/>
    <w:pPr>
      <w:suppressAutoHyphens w:val="0"/>
      <w:contextualSpacing w:val="0"/>
    </w:pPr>
    <w:rPr>
      <w:rFonts w:ascii="Calibri" w:hAnsi="Calibri" w:cs="Calibri"/>
      <w:lang w:val="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l6U9nvgIHfmw4dHA25QiuAk/MQUm5e3p6/p3A5mMAb0=</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UAHk2lbnJmCxfUfch1jRY+oaYVA7/tC+auVwzO+AGeU=</DigestValue>
    </Reference>
    <Reference Type="http://www.w3.org/2000/09/xmldsig#Object" URI="#idValidSigLnImg">
      <DigestMethod Algorithm="http://www.w3.org/2001/04/xmlenc#sha256"/>
      <DigestValue>OxBhD8huboaMtZdfAutTj6W54u0+knq7avPmBFRW3pg=</DigestValue>
    </Reference>
    <Reference Type="http://www.w3.org/2000/09/xmldsig#Object" URI="#idInvalidSigLnImg">
      <DigestMethod Algorithm="http://www.w3.org/2001/04/xmlenc#sha256"/>
      <DigestValue>m2H0ZVx402ryj6hkZ3LeYCPQTDLDYvjrqmzqjKvzAh8=</DigestValue>
    </Reference>
  </SignedInfo>
  <SignatureValue>AKK4qE3qinoGlNbZ1dz/vHYxUW/hHyWbgVCE8WLIgoz9eFj6eZGaTocTZCiUwqX1vZcbDA30QQev
WXZJUveAsr7/8pL3ZR235TL82Tthov4FWVWC0FI/QMHUw42oRP82jpQ525D6txNHJ3K67qvGIeYf
UyM2XIqRowT+oRfZB8JSWH2XeId2N0SnW485pLL1hesauyv0H3KlqKCGDsyKUtB1UUCCw8ydT+Ld
zNfKDea7e38OQ4vqvacGW+Wrc9vFqlNmwkBNQqIl9934zK7gPQ9/EbDigIuvHqyxPfOW5G29YpH4
QAXQBQG8TGDM2Ep+vsl0vFRblWfDrJ/aOBjC6Q==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0n8aVwM8bXGFPIuK4adTe9S9fGYi0AWMDOhWJ5jWams=</DigestValue>
      </Reference>
      <Reference URI="/word/endnotes.xml?ContentType=application/vnd.openxmlformats-officedocument.wordprocessingml.endnotes+xml">
        <DigestMethod Algorithm="http://www.w3.org/2001/04/xmlenc#sha256"/>
        <DigestValue>0kdKHfE9qbto0IbNu/iFnvhTL2YSfkwfCSdjPjLqmuE=</DigestValue>
      </Reference>
      <Reference URI="/word/fontTable.xml?ContentType=application/vnd.openxmlformats-officedocument.wordprocessingml.fontTable+xml">
        <DigestMethod Algorithm="http://www.w3.org/2001/04/xmlenc#sha256"/>
        <DigestValue>sgkCYke+s/K+OqUgX6mDOBpHXtvF9xSwMtq+glhMLEY=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LwmE/pPpUs5DZUsKAJIAZGEpxCGjQB0hlox+sBbk1K8=</DigestValue>
      </Reference>
      <Reference URI="/word/header1.xml?ContentType=application/vnd.openxmlformats-officedocument.wordprocessingml.header+xml">
        <DigestMethod Algorithm="http://www.w3.org/2001/04/xmlenc#sha256"/>
        <DigestValue>GlJY+ZBWQKf4jcmsHzY3I9bHoLaVzACiUJXvf6MvaK0=</DigestValue>
      </Reference>
      <Reference URI="/word/media/image1.emf?ContentType=image/x-emf">
        <DigestMethod Algorithm="http://www.w3.org/2001/04/xmlenc#sha256"/>
        <DigestValue>l9ioShM5AUPNC+AtAd0DcA2N67LBWNRMrrsXw6NMhOM=</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Q+1aqQj4Bi76gGjnv+8tNteCaw/wHbKpHf/7XL4hsfQ=</DigestValue>
      </Reference>
      <Reference URI="/word/settings.xml?ContentType=application/vnd.openxmlformats-officedocument.wordprocessingml.settings+xml">
        <DigestMethod Algorithm="http://www.w3.org/2001/04/xmlenc#sha256"/>
        <DigestValue>Ln0GNHJYot/tEar9P0jjlpf1Xa7CtSO9QnGYXlQ6/5Q=</DigestValue>
      </Reference>
      <Reference URI="/word/styles.xml?ContentType=application/vnd.openxmlformats-officedocument.wordprocessingml.styles+xml">
        <DigestMethod Algorithm="http://www.w3.org/2001/04/xmlenc#sha256"/>
        <DigestValue>hBRo5sN9QJUEuIy3dggc8qi/S/23gr4cl1Sqf9PQHnM=</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2024-06-26T06:23:13Z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2024-06-26T06:23:13Z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AAAAAASAAAADAAAAAEAAAAeAAAAGAAAALoAAAAEAAAA9wAAABEAAAAlAAAADAAAAAEAAABUAAAAlAAAALsAAAAEAAAA9QAAABAAAAABAAAAAADIQQAAyEG7AAAABAAAAAwAAABMAAAAAAAAAAAAAAAAAAAA//////////9kAAAAMgA2AC4AN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5PIjIAAAAAAAAAAAAAANBuDCf5fwAAAAAAAAAAAAAJAAAAAAAAAAAAMEEOAgAAZA+/o/h/AAAAAAAAAAAAAAAAAAAAAAAAhJYqlD0kAAD4308iMgAAALAlj0EOAgAAwP+kTg4CAADQX5JDDgIAACDhTyIAAAAAIL/2Og4CAAAHAAAAAAAAAAAAAAAAAAAAXOBPIjIAAACZ4E8iMgAAAAGq4ib5fwAAAAAAAAAAAADgb4pBAAAAAAAAAAAAAAAAAAAAAAAAAADQX5JDDgIAACvU5ib5fwAAAOBPIjIAAACZ4E8iM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TzNA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Gyk+H8AAABQbKT4fwAA0G4MJ/l/AAAAAAAAAAAAACENv6P4fwAAUHeiJ/l/AAB83FCk+H8AAAAAAAAAAAAAAAAAAAAAAACU0CqUPSQAAPEPv6P4fwAABAAAAAAAAAD1////AAAAANBfkkMOAgAAKJ9PIgAAAAAAAAAAAAAAAAkAAAAAAAAAAAAAAAAAAABMnk8iMgAAAImeTyIyAAAAAariJvl/AAAAAKAn+X8AAAAAAAAAAAAAAAAAAA4CAAABAAAAAAAAANBfkkMOAgAAK9TmJvl/AADwnU8iMgAAAImeTyI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k8iMgAAAAAAAAAAAAAA0G4MJ/l/AAAAAAAAAAAAAAkAAAAAAAAAAAAwQQ4CAABkD7+j+H8AAAAAAAAAAAAAAAAAAAAAAACEliqUPSQAAPjfTyIyAAAAsCWPQQ4CAADA/6RODgIAANBfkkMOAgAAIOFPIgAAAAAgv/Y6DgIAAAcAAAAAAAAAAAAAAAAAAABc4E8iMgAAAJngTyIyAAAAAariJvl/AAAAAAAAAAAAAOBvikEAAAAAAAAAAAAAAAAAAAAAAAAAANBfkkMOAgAAK9TmJvl/AAAA4E8iMgAAAJngTyI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GGj+H8AAADrfUMOAgAAAgAAAAAAAADQbgwn+X8AAAAAAAAAAAAAMWfVovh/AAAggvRRDgIAADw8caT4fwAAAAAAAAAAAAAAAAAAAAAAAIQ5KpQ9JAAAAADOovh/AAAAAAAAAAAAAOD///8AAAAA0F+SQw4CAAA4dk8iAAAAAAAAAAAAAAAABgAAAAAAAAAAAAAAAAAAAFx1TyIyAAAAmXVPIjIAAAABquIm+X8AAHDldE8OAgAAYHRPIgAAAABw5XRPDgIAAEBuWGMOAgAA0F+SQw4CAAAr1OYm+X8AAAB1TyIyAAAAmXVPIj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DCf5fwAAAAAAAAAAAAAAAAAAAAAAABitAlsOAgAAkNhnaQ4CAAAAAAAAAAAAAAAAAAAAAAAAlDkqlD0kAAAQp06j+H8AAJBeAEoOAgAA8P///wAAAADQX5JDDgIAACh2TyIAAAAAAAAAAAAAAAAJAAAAAAAAAAAAAAAAAAAATHVPIjIAAACJdU8iMgAAAAGq4ib5fwAAoJjRTg4CAABQdE8iAAAAAKCY0U4OAgAAAAAAAAAAAADQX5JDDgIAACvU5ib5fwAA8HRPIjIAAACJdU8iMgAAAAAAAAAAAAAA8MFAW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Fw0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20432</Words>
  <Characters>116465</Characters>
  <Application>Microsoft Office Word</Application>
  <DocSecurity>0</DocSecurity>
  <Lines>970</Lines>
  <Paragraphs>273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136624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5</cp:revision>
  <cp:lastPrinted>2024-04-11T06:13:00Z</cp:lastPrinted>
  <dcterms:created xsi:type="dcterms:W3CDTF">2024-06-25T08:51:00Z</dcterms:created>
  <dcterms:modified xsi:type="dcterms:W3CDTF">2024-06-25T08:54:00Z</dcterms:modified>
</cp:coreProperties>
</file>