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2653A9"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3136C961"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2C66FE">
        <w:rPr>
          <w:rFonts w:ascii="Times New Roman" w:hAnsi="Times New Roman" w:cs="Times New Roman"/>
          <w:b/>
          <w:bCs/>
          <w:sz w:val="24"/>
          <w:szCs w:val="24"/>
          <w:lang w:val="en-US"/>
        </w:rPr>
        <w:t>19</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787EBC">
        <w:rPr>
          <w:rFonts w:ascii="Times New Roman" w:hAnsi="Times New Roman" w:cs="Times New Roman"/>
          <w:b/>
          <w:bCs/>
          <w:sz w:val="24"/>
          <w:szCs w:val="24"/>
          <w:lang w:val="en-US"/>
        </w:rPr>
        <w:t>6</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отбелязва:„ВАЖНО!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В Приложение Xa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Ib</w:t>
      </w:r>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„непомощ"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от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постъпил чрез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t>Моля да получа разяснение относно попълването на Приложение Ia - анализ-декларация от директора на образователната институция. Доспустимо ли е да се допълнят таблици за дейностите 2, 3 и 4 както е направено за дейност 1 в "III. Планирани мерки от образователната институция за успешното изпълнение на проектното предложение"?</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r w:rsidRPr="007515AC">
        <w:rPr>
          <w:rFonts w:ascii="Times New Roman" w:hAnsi="Times New Roman" w:cs="Times New Roman"/>
          <w:sz w:val="24"/>
          <w:szCs w:val="24"/>
          <w:lang w:val="en-US"/>
        </w:rPr>
        <w:t>Анализ -де</w:t>
      </w:r>
      <w:r>
        <w:rPr>
          <w:rFonts w:ascii="Times New Roman" w:hAnsi="Times New Roman" w:cs="Times New Roman"/>
          <w:sz w:val="24"/>
          <w:szCs w:val="24"/>
        </w:rPr>
        <w:t>к</w:t>
      </w:r>
      <w:r w:rsidRPr="007515AC">
        <w:rPr>
          <w:rFonts w:ascii="Times New Roman" w:hAnsi="Times New Roman" w:cs="Times New Roman"/>
          <w:sz w:val="24"/>
          <w:szCs w:val="24"/>
          <w:lang w:val="en-US"/>
        </w:rPr>
        <w:t xml:space="preserve">ларацията – Приложение Ia </w:t>
      </w:r>
      <w:r>
        <w:rPr>
          <w:rFonts w:ascii="Times New Roman" w:hAnsi="Times New Roman" w:cs="Times New Roman"/>
          <w:sz w:val="24"/>
          <w:szCs w:val="24"/>
        </w:rPr>
        <w:t>с</w:t>
      </w:r>
      <w:r w:rsidRPr="007515AC">
        <w:rPr>
          <w:rFonts w:ascii="Times New Roman" w:hAnsi="Times New Roman" w:cs="Times New Roman"/>
          <w:sz w:val="24"/>
          <w:szCs w:val="24"/>
          <w:lang w:val="en-US"/>
        </w:rPr>
        <w:t>ъгласно т.7 Индикатори, както и т.13 Допустими дейности и т.15. Допустими целеви групи от Условията за кандидатстване се представя с оглед определяне</w:t>
      </w:r>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r w:rsidRPr="008C63C7">
        <w:rPr>
          <w:rFonts w:ascii="Times New Roman" w:hAnsi="Times New Roman" w:cs="Times New Roman"/>
          <w:sz w:val="24"/>
          <w:szCs w:val="24"/>
          <w:lang w:val="en-US"/>
        </w:rPr>
        <w:t>Планирани мерки от образователната институция за успешното изпълнение на проектното предложение</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r w:rsidRPr="007C7221">
        <w:rPr>
          <w:rFonts w:ascii="Times New Roman" w:hAnsi="Times New Roman" w:cs="Times New Roman"/>
          <w:sz w:val="24"/>
          <w:szCs w:val="24"/>
          <w:lang w:val="en-US"/>
        </w:rPr>
        <w:t>Ia</w:t>
      </w:r>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r w:rsidRPr="007C7221">
        <w:rPr>
          <w:rFonts w:ascii="Times New Roman" w:hAnsi="Times New Roman" w:cs="Times New Roman"/>
          <w:i/>
          <w:iCs/>
          <w:sz w:val="24"/>
          <w:szCs w:val="24"/>
          <w:lang w:val="en-US"/>
        </w:rPr>
        <w:t xml:space="preserve">Ib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Ib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r>
        <w:rPr>
          <w:rFonts w:ascii="Times New Roman" w:hAnsi="Times New Roman" w:cs="Times New Roman"/>
          <w:sz w:val="24"/>
          <w:szCs w:val="24"/>
          <w:lang w:val="en-US"/>
        </w:rPr>
        <w:t>Ia</w:t>
      </w:r>
      <w:r>
        <w:rPr>
          <w:rFonts w:ascii="Times New Roman" w:hAnsi="Times New Roman" w:cs="Times New Roman"/>
          <w:sz w:val="24"/>
          <w:szCs w:val="24"/>
        </w:rPr>
        <w:t xml:space="preserve"> Анализ-декларация и Приложение </w:t>
      </w:r>
      <w:r>
        <w:rPr>
          <w:rFonts w:ascii="Times New Roman" w:hAnsi="Times New Roman" w:cs="Times New Roman"/>
          <w:sz w:val="24"/>
          <w:szCs w:val="24"/>
          <w:lang w:val="en-US"/>
        </w:rPr>
        <w:t xml:space="preserve">Ib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трудовоправни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Възнагражденията на тези ЕОД  в проекто бюджета на партньора НПО как трябва да се покажат: като de minimus или в режим "непомощ".</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 xml:space="preserve">то за същите се прилага режим „непомощ" и разходите за тях </w:t>
      </w:r>
      <w:r>
        <w:rPr>
          <w:rFonts w:ascii="Times New Roman" w:hAnsi="Times New Roman" w:cs="Times New Roman"/>
          <w:sz w:val="24"/>
          <w:szCs w:val="24"/>
        </w:rPr>
        <w:t>могат да се планират в режим „непомощ“.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кандидати/партньoри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„непомощ“,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е необходимо да бъдат ангажирани педагогически специалисти, лектори, модератори, презентатори, организатори, вкл. непедагогически персонал и родители, когато е приложимо, експерти по информационни кампании и др</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2. Бюжетът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комисия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Приложение Ia</w:t>
      </w:r>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Ia: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2. В случай, че не попълват Анекс Ia,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Ia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(Приложение Iа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(Приложение Ib</w:t>
      </w:r>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r>
        <w:rPr>
          <w:rFonts w:ascii="Times New Roman" w:hAnsi="Times New Roman"/>
          <w:sz w:val="24"/>
          <w:szCs w:val="24"/>
          <w:lang w:val="en-US"/>
        </w:rPr>
        <w:t>VIIb</w:t>
      </w:r>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1. При изпълнение на Дейност 1 , всички ли изброени форми ( Занимания по интереси, тематични срещи и беседи, изнесени занимания, междуучилищни дейнисти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демаркация и допълняемост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r>
        <w:rPr>
          <w:rFonts w:ascii="Times New Roman" w:hAnsi="Times New Roman" w:cs="Times New Roman"/>
          <w:sz w:val="24"/>
          <w:szCs w:val="24"/>
          <w:lang w:val="en-US" w:eastAsia="en-GB"/>
        </w:rPr>
        <w:t xml:space="preserve">Ib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Ia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4A7504BE" w:rsidR="00D62DBB"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8FE532"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43 </w:t>
      </w:r>
      <w:r w:rsidRPr="004636FA">
        <w:rPr>
          <w:szCs w:val="24"/>
          <w:lang w:val="bg-BG"/>
        </w:rPr>
        <w:t xml:space="preserve">от </w:t>
      </w:r>
      <w:r>
        <w:rPr>
          <w:szCs w:val="24"/>
          <w:lang w:val="en-US"/>
        </w:rPr>
        <w:t>11</w:t>
      </w:r>
      <w:r w:rsidRPr="004636FA">
        <w:rPr>
          <w:szCs w:val="24"/>
          <w:lang w:val="bg-BG"/>
        </w:rPr>
        <w:t>.0</w:t>
      </w:r>
      <w:r>
        <w:rPr>
          <w:szCs w:val="24"/>
          <w:lang w:val="en-US"/>
        </w:rPr>
        <w:t>4</w:t>
      </w:r>
      <w:r w:rsidRPr="004636FA">
        <w:rPr>
          <w:szCs w:val="24"/>
          <w:lang w:val="bg-BG"/>
        </w:rPr>
        <w:t>.2024 г. (Q0</w:t>
      </w:r>
      <w:r>
        <w:rPr>
          <w:szCs w:val="24"/>
          <w:lang w:val="en-US"/>
        </w:rPr>
        <w:t xml:space="preserve">43 </w:t>
      </w:r>
      <w:r w:rsidRPr="004636FA">
        <w:rPr>
          <w:szCs w:val="24"/>
          <w:lang w:val="bg-BG"/>
        </w:rPr>
        <w:t>постъпил чрез ИСУН):</w:t>
      </w:r>
    </w:p>
    <w:p w14:paraId="5B58AF84"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Здравейте,</w:t>
      </w:r>
    </w:p>
    <w:p w14:paraId="7BF69CA3" w14:textId="77777777" w:rsidR="00A905F9"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Във връзка с Дейност 3. Подкрепа за интензивна работа за изграждане на общност от активни родители: кратки обучения на родители, свързани с образованието на децата им и мотивация за активно участие в дейностите за интеркултурно образование,  допустимо ли е  Детска градина Партньор с по-ниска концентрация /1-3 група/ или без такава концентрация да назначи помощник на учителя, който да работи с родителите, съвместно с педагогическите специалисти?</w:t>
      </w:r>
    </w:p>
    <w:p w14:paraId="11A05755" w14:textId="5E7CFCAF"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 Условията за кандидатстване по процедурата е посочено: „Интензивната работа с родители по Дейност 3 разчита на целенасочената работа на назначени непедагогически специалисти като образователни медиатори, социални работници и други, които да работят пряко с родителите“ .</w:t>
      </w:r>
    </w:p>
    <w:p w14:paraId="4F4322BB"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Какви специалисти попадат в други?</w:t>
      </w:r>
    </w:p>
    <w:p w14:paraId="3D5C1D80"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lastRenderedPageBreak/>
        <w:t xml:space="preserve">ОТГОВОР: </w:t>
      </w:r>
    </w:p>
    <w:p w14:paraId="3690B436" w14:textId="6098E156" w:rsidR="00A905F9" w:rsidRPr="00C430C7" w:rsidRDefault="00A905F9" w:rsidP="00A905F9">
      <w:pPr>
        <w:spacing w:before="120" w:after="120" w:line="240" w:lineRule="auto"/>
        <w:jc w:val="both"/>
        <w:rPr>
          <w:rFonts w:ascii="Times New Roman" w:hAnsi="Times New Roman" w:cs="Times New Roman"/>
          <w:sz w:val="24"/>
          <w:szCs w:val="24"/>
          <w:lang w:eastAsia="en-GB"/>
        </w:rPr>
      </w:pPr>
      <w:r w:rsidRPr="00DF67C6">
        <w:rPr>
          <w:rFonts w:ascii="Times New Roman" w:hAnsi="Times New Roman" w:cs="Times New Roman"/>
          <w:sz w:val="24"/>
          <w:szCs w:val="24"/>
          <w:lang w:eastAsia="en-GB"/>
        </w:rPr>
        <w:t>Съгласно цит</w:t>
      </w:r>
      <w:r>
        <w:rPr>
          <w:rFonts w:ascii="Times New Roman" w:hAnsi="Times New Roman" w:cs="Times New Roman"/>
          <w:sz w:val="24"/>
          <w:szCs w:val="24"/>
          <w:lang w:eastAsia="en-GB"/>
        </w:rPr>
        <w:t>ирания от Вас</w:t>
      </w:r>
      <w:r w:rsidRPr="00DF67C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текст </w:t>
      </w:r>
      <w:r w:rsidRPr="00DF67C6">
        <w:rPr>
          <w:rFonts w:ascii="Times New Roman" w:hAnsi="Times New Roman" w:cs="Times New Roman"/>
          <w:sz w:val="24"/>
          <w:szCs w:val="24"/>
          <w:lang w:eastAsia="en-GB"/>
        </w:rPr>
        <w:t>от Условията за кандидатстване</w:t>
      </w:r>
      <w:r>
        <w:rPr>
          <w:rFonts w:ascii="Times New Roman" w:hAnsi="Times New Roman" w:cs="Times New Roman"/>
          <w:sz w:val="24"/>
          <w:szCs w:val="24"/>
          <w:lang w:eastAsia="en-GB"/>
        </w:rPr>
        <w:t xml:space="preserve"> е посочено какви други се имат предвид, а именно </w:t>
      </w:r>
      <w:r w:rsidRPr="00602343">
        <w:rPr>
          <w:rFonts w:ascii="Times New Roman" w:hAnsi="Times New Roman" w:cs="Times New Roman"/>
          <w:sz w:val="24"/>
          <w:szCs w:val="24"/>
          <w:lang w:eastAsia="en-GB"/>
        </w:rPr>
        <w:t xml:space="preserve">„.. </w:t>
      </w:r>
      <w:r w:rsidRPr="00602343">
        <w:rPr>
          <w:rFonts w:ascii="Times New Roman" w:hAnsi="Times New Roman" w:cs="Times New Roman"/>
          <w:i/>
          <w:iCs/>
          <w:sz w:val="24"/>
          <w:szCs w:val="24"/>
          <w:lang w:eastAsia="en-GB"/>
        </w:rPr>
        <w:t xml:space="preserve">други, </w:t>
      </w:r>
      <w:r w:rsidRPr="0073278E">
        <w:rPr>
          <w:rFonts w:ascii="Times New Roman" w:hAnsi="Times New Roman" w:cs="Times New Roman"/>
          <w:b/>
          <w:bCs/>
          <w:i/>
          <w:iCs/>
          <w:sz w:val="24"/>
          <w:szCs w:val="24"/>
          <w:lang w:eastAsia="en-GB"/>
        </w:rPr>
        <w:t>които работят пряко с родителите</w:t>
      </w:r>
      <w:r>
        <w:rPr>
          <w:rFonts w:ascii="Times New Roman" w:hAnsi="Times New Roman" w:cs="Times New Roman"/>
          <w:sz w:val="24"/>
          <w:szCs w:val="24"/>
          <w:lang w:eastAsia="en-GB"/>
        </w:rPr>
        <w:t>“. Съгласно УК, сред разходите за персонал по процедурата са допустими в</w:t>
      </w:r>
      <w:r w:rsidRPr="00562B71">
        <w:rPr>
          <w:rFonts w:ascii="Times New Roman" w:hAnsi="Times New Roman" w:cs="Times New Roman"/>
          <w:sz w:val="24"/>
          <w:szCs w:val="24"/>
          <w:lang w:eastAsia="en-GB"/>
        </w:rPr>
        <w:t>ъзнаграждени</w:t>
      </w:r>
      <w:r>
        <w:rPr>
          <w:rFonts w:ascii="Times New Roman" w:hAnsi="Times New Roman" w:cs="Times New Roman"/>
          <w:sz w:val="24"/>
          <w:szCs w:val="24"/>
          <w:lang w:eastAsia="en-GB"/>
        </w:rPr>
        <w:t>я</w:t>
      </w:r>
      <w:r w:rsidRPr="00562B71">
        <w:rPr>
          <w:rFonts w:ascii="Times New Roman" w:hAnsi="Times New Roman" w:cs="Times New Roman"/>
          <w:sz w:val="24"/>
          <w:szCs w:val="24"/>
          <w:lang w:eastAsia="en-GB"/>
        </w:rPr>
        <w:t xml:space="preserve"> за образователни медиатори, социални работници, </w:t>
      </w:r>
      <w:r w:rsidRPr="00602343">
        <w:rPr>
          <w:rFonts w:ascii="Times New Roman" w:hAnsi="Times New Roman" w:cs="Times New Roman"/>
          <w:b/>
          <w:bCs/>
          <w:sz w:val="24"/>
          <w:szCs w:val="24"/>
          <w:lang w:eastAsia="en-GB"/>
        </w:rPr>
        <w:t>помощник на учителя</w:t>
      </w:r>
      <w:r>
        <w:rPr>
          <w:rFonts w:ascii="Times New Roman" w:hAnsi="Times New Roman" w:cs="Times New Roman"/>
          <w:sz w:val="24"/>
          <w:szCs w:val="24"/>
          <w:lang w:eastAsia="en-GB"/>
        </w:rPr>
        <w:t>.</w:t>
      </w:r>
      <w:r>
        <w:rPr>
          <w:rFonts w:ascii="Times New Roman" w:hAnsi="Times New Roman" w:cs="Times New Roman"/>
          <w:b/>
          <w:bCs/>
          <w:sz w:val="24"/>
          <w:szCs w:val="24"/>
          <w:lang w:eastAsia="en-GB"/>
        </w:rPr>
        <w:t xml:space="preserve"> </w:t>
      </w:r>
      <w:r w:rsidRPr="00602343">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по процедурата е допустимо да бъдат назначени помощници на учителя</w:t>
      </w:r>
      <w:r w:rsidRPr="005E69AC">
        <w:rPr>
          <w:rFonts w:ascii="Times New Roman" w:hAnsi="Times New Roman" w:cs="Times New Roman"/>
          <w:b/>
          <w:bCs/>
          <w:sz w:val="24"/>
          <w:szCs w:val="24"/>
          <w:lang w:eastAsia="en-GB"/>
        </w:rPr>
        <w:t xml:space="preserve"> за пряка работа с родители</w:t>
      </w:r>
      <w:r>
        <w:rPr>
          <w:rFonts w:ascii="Times New Roman" w:hAnsi="Times New Roman" w:cs="Times New Roman"/>
          <w:sz w:val="24"/>
          <w:szCs w:val="24"/>
          <w:lang w:eastAsia="en-GB"/>
        </w:rPr>
        <w:t xml:space="preserve"> по Дейност 3, което следва да е съгласно идентифицираните потребности на </w:t>
      </w:r>
      <w:r w:rsidRPr="005E69AC">
        <w:rPr>
          <w:rFonts w:ascii="Times New Roman" w:hAnsi="Times New Roman" w:cs="Times New Roman"/>
          <w:b/>
          <w:bCs/>
          <w:sz w:val="24"/>
          <w:szCs w:val="24"/>
          <w:lang w:eastAsia="en-GB"/>
        </w:rPr>
        <w:t>целевите групи</w:t>
      </w:r>
      <w:r>
        <w:rPr>
          <w:rFonts w:ascii="Times New Roman" w:hAnsi="Times New Roman" w:cs="Times New Roman"/>
          <w:sz w:val="24"/>
          <w:szCs w:val="24"/>
          <w:lang w:eastAsia="en-GB"/>
        </w:rPr>
        <w:t xml:space="preserve"> в детската градина (деца, родители,  педагогически специалисти, непедагогически персонал), отразено в Анализ – декларацията от директора (Приложение </w:t>
      </w:r>
      <w:r>
        <w:rPr>
          <w:rFonts w:ascii="Times New Roman" w:hAnsi="Times New Roman" w:cs="Times New Roman"/>
          <w:sz w:val="24"/>
          <w:szCs w:val="24"/>
          <w:lang w:val="en-US" w:eastAsia="en-GB"/>
        </w:rPr>
        <w:t xml:space="preserve">Ia </w:t>
      </w:r>
      <w:r>
        <w:rPr>
          <w:rFonts w:ascii="Times New Roman" w:hAnsi="Times New Roman" w:cs="Times New Roman"/>
          <w:sz w:val="24"/>
          <w:szCs w:val="24"/>
          <w:lang w:eastAsia="en-GB"/>
        </w:rPr>
        <w:t xml:space="preserve">към Условията за кандидатстване) и изрично записано в длъжностната му характеристика и договора по назначаването, при спазване на приложимото трудово законодателство. Обръщаме внимание, че съгласно чл.108 от Наредба за приобщаващото образование помощник на учителя се осигурява за предоставяне на </w:t>
      </w:r>
      <w:r w:rsidRPr="000324F3">
        <w:rPr>
          <w:rFonts w:ascii="Times New Roman" w:hAnsi="Times New Roman" w:cs="Times New Roman"/>
          <w:sz w:val="24"/>
          <w:szCs w:val="24"/>
          <w:lang w:eastAsia="en-GB"/>
        </w:rPr>
        <w:t>допълнителна подкрепа за личностно развитие</w:t>
      </w:r>
      <w:r>
        <w:rPr>
          <w:rFonts w:ascii="Times New Roman" w:hAnsi="Times New Roman" w:cs="Times New Roman"/>
          <w:sz w:val="24"/>
          <w:szCs w:val="24"/>
          <w:lang w:eastAsia="en-GB"/>
        </w:rPr>
        <w:t xml:space="preserve"> за деца със </w:t>
      </w:r>
      <w:r w:rsidRPr="000324F3">
        <w:rPr>
          <w:rFonts w:ascii="Times New Roman" w:hAnsi="Times New Roman" w:cs="Times New Roman"/>
          <w:sz w:val="24"/>
          <w:szCs w:val="24"/>
          <w:lang w:eastAsia="en-GB"/>
        </w:rPr>
        <w:t>сензорни и/или неврологични увреждания и при множество увреждания</w:t>
      </w:r>
      <w:r>
        <w:rPr>
          <w:rFonts w:ascii="Times New Roman" w:hAnsi="Times New Roman" w:cs="Times New Roman"/>
          <w:sz w:val="24"/>
          <w:szCs w:val="24"/>
          <w:lang w:eastAsia="en-GB"/>
        </w:rPr>
        <w:t xml:space="preserve">, деца с прояви от аутистичния спектър,  деца с </w:t>
      </w:r>
      <w:r w:rsidRPr="000324F3">
        <w:rPr>
          <w:rFonts w:ascii="Times New Roman" w:hAnsi="Times New Roman" w:cs="Times New Roman"/>
          <w:sz w:val="24"/>
          <w:szCs w:val="24"/>
          <w:lang w:eastAsia="en-GB"/>
        </w:rPr>
        <w:t>емоционални и/или поведенчески затруднения</w:t>
      </w:r>
      <w:r>
        <w:rPr>
          <w:rFonts w:ascii="Times New Roman" w:hAnsi="Times New Roman" w:cs="Times New Roman"/>
          <w:sz w:val="24"/>
          <w:szCs w:val="24"/>
          <w:lang w:eastAsia="en-GB"/>
        </w:rPr>
        <w:t xml:space="preserve">, при наличие на риск за децата, който изпълнява функции по реда на чл.112 от същата наредба. В тази връзка и в съответствие с целите на процедурата следва да осигурите </w:t>
      </w:r>
      <w:r w:rsidRPr="00D5342D">
        <w:rPr>
          <w:rFonts w:ascii="Times New Roman" w:hAnsi="Times New Roman" w:cs="Times New Roman"/>
          <w:sz w:val="24"/>
          <w:szCs w:val="24"/>
          <w:lang w:eastAsia="en-GB"/>
        </w:rPr>
        <w:t xml:space="preserve">ясна демаркация </w:t>
      </w:r>
      <w:r>
        <w:rPr>
          <w:rFonts w:ascii="Times New Roman" w:hAnsi="Times New Roman" w:cs="Times New Roman"/>
          <w:sz w:val="24"/>
          <w:szCs w:val="24"/>
          <w:lang w:eastAsia="en-GB"/>
        </w:rPr>
        <w:t>между функциите на</w:t>
      </w:r>
      <w:r w:rsidRPr="00D5342D">
        <w:rPr>
          <w:rFonts w:ascii="Times New Roman" w:hAnsi="Times New Roman" w:cs="Times New Roman"/>
          <w:sz w:val="24"/>
          <w:szCs w:val="24"/>
          <w:lang w:eastAsia="en-GB"/>
        </w:rPr>
        <w:t xml:space="preserve"> помощник на учителя </w:t>
      </w:r>
      <w:r>
        <w:rPr>
          <w:rFonts w:ascii="Times New Roman" w:hAnsi="Times New Roman" w:cs="Times New Roman"/>
          <w:sz w:val="24"/>
          <w:szCs w:val="24"/>
          <w:lang w:eastAsia="en-GB"/>
        </w:rPr>
        <w:t>по цитираната Наредба и функциите му по проекта</w:t>
      </w:r>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за пряка работа с родители по Дейност 3. </w:t>
      </w:r>
    </w:p>
    <w:p w14:paraId="2F21CB41" w14:textId="77777777"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A4151C"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4</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4</w:t>
      </w:r>
      <w:r>
        <w:rPr>
          <w:szCs w:val="24"/>
          <w:lang w:val="en-US"/>
        </w:rPr>
        <w:t xml:space="preserve"> </w:t>
      </w:r>
      <w:r w:rsidRPr="004636FA">
        <w:rPr>
          <w:szCs w:val="24"/>
          <w:lang w:val="bg-BG"/>
        </w:rPr>
        <w:t>постъпил чрез ИСУН):</w:t>
      </w:r>
    </w:p>
    <w:p w14:paraId="68FE42BD" w14:textId="77777777" w:rsidR="00A905F9"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Здравейте, </w:t>
      </w:r>
    </w:p>
    <w:p w14:paraId="095F2925" w14:textId="0DC5669D"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Допустимо ли е по настоящата процедура проектно предложение с участието на община, три детски гради, едно училище и едно НПО/читалище? </w:t>
      </w:r>
    </w:p>
    <w:p w14:paraId="22BA34DA" w14:textId="77777777"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Или е задължително ако има включено едно училище, да има и второ?</w:t>
      </w:r>
    </w:p>
    <w:p w14:paraId="5C8A62D0" w14:textId="77777777" w:rsidR="00A905F9" w:rsidRPr="0013787A"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Поздрави,</w:t>
      </w:r>
    </w:p>
    <w:p w14:paraId="43FDBAAD" w14:textId="77777777" w:rsidR="00A905F9"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Дирекция СПИПТ</w:t>
      </w:r>
    </w:p>
    <w:p w14:paraId="77EF5503"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39D4FF3" w14:textId="77777777" w:rsidR="00A905F9" w:rsidRPr="00884887"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Съгласно Условията за кандидатстване „</w:t>
      </w:r>
      <w:r w:rsidRPr="00871FFC">
        <w:rPr>
          <w:rFonts w:ascii="Times New Roman" w:hAnsi="Times New Roman" w:cs="Times New Roman"/>
          <w:i/>
          <w:iCs/>
          <w:sz w:val="24"/>
          <w:szCs w:val="24"/>
          <w:lang w:eastAsia="en-GB"/>
        </w:rPr>
        <w:t xml:space="preserve">Във всяко проектно предложение следва да участва </w:t>
      </w:r>
      <w:r w:rsidRPr="00871FFC">
        <w:rPr>
          <w:rFonts w:ascii="Times New Roman" w:hAnsi="Times New Roman" w:cs="Times New Roman"/>
          <w:b/>
          <w:bCs/>
          <w:i/>
          <w:iCs/>
          <w:sz w:val="24"/>
          <w:szCs w:val="24"/>
          <w:lang w:eastAsia="en-GB"/>
        </w:rPr>
        <w:t>поне една детска градина/училище с висока концентрация</w:t>
      </w:r>
      <w:r w:rsidRPr="00871FFC">
        <w:rPr>
          <w:rFonts w:ascii="Times New Roman" w:hAnsi="Times New Roman" w:cs="Times New Roman"/>
          <w:i/>
          <w:iCs/>
          <w:sz w:val="24"/>
          <w:szCs w:val="24"/>
          <w:lang w:eastAsia="en-GB"/>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871FFC">
        <w:rPr>
          <w:rFonts w:ascii="Times New Roman" w:hAnsi="Times New Roman" w:cs="Times New Roman"/>
          <w:b/>
          <w:bCs/>
          <w:i/>
          <w:iCs/>
          <w:sz w:val="24"/>
          <w:szCs w:val="24"/>
          <w:lang w:eastAsia="en-GB"/>
        </w:rPr>
        <w:t>и поне една детска градина/училище с по-ниска концентрация</w:t>
      </w:r>
      <w:r w:rsidRPr="00871FFC">
        <w:rPr>
          <w:rFonts w:ascii="Times New Roman" w:hAnsi="Times New Roman" w:cs="Times New Roman"/>
          <w:i/>
          <w:iCs/>
          <w:sz w:val="24"/>
          <w:szCs w:val="24"/>
          <w:lang w:eastAsia="en-GB"/>
        </w:rPr>
        <w:t xml:space="preserve"> (1-3 група от Приложение 6а на Наредбата) </w:t>
      </w:r>
      <w:r w:rsidRPr="00871FFC">
        <w:rPr>
          <w:rFonts w:ascii="Times New Roman" w:hAnsi="Times New Roman" w:cs="Times New Roman"/>
          <w:b/>
          <w:bCs/>
          <w:i/>
          <w:iCs/>
          <w:sz w:val="24"/>
          <w:szCs w:val="24"/>
          <w:lang w:eastAsia="en-GB"/>
        </w:rPr>
        <w:t>или без такава концентрация</w:t>
      </w:r>
      <w:r w:rsidRPr="00871FFC">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871FF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Ф</w:t>
      </w:r>
      <w:r w:rsidRPr="00884887">
        <w:rPr>
          <w:rFonts w:ascii="Times New Roman" w:hAnsi="Times New Roman" w:cs="Times New Roman"/>
          <w:sz w:val="24"/>
          <w:szCs w:val="24"/>
          <w:lang w:eastAsia="en-GB"/>
        </w:rPr>
        <w:t>ормирането на партньорството е по преценка на кандидата, при спазване на изисквания</w:t>
      </w:r>
      <w:r>
        <w:rPr>
          <w:rFonts w:ascii="Times New Roman" w:hAnsi="Times New Roman" w:cs="Times New Roman"/>
          <w:sz w:val="24"/>
          <w:szCs w:val="24"/>
          <w:lang w:eastAsia="en-GB"/>
        </w:rPr>
        <w:t>та, посочени в т.</w:t>
      </w:r>
      <w:r w:rsidRPr="00884887">
        <w:rPr>
          <w:rFonts w:ascii="Times New Roman" w:hAnsi="Times New Roman" w:cs="Times New Roman"/>
          <w:sz w:val="24"/>
          <w:szCs w:val="24"/>
          <w:lang w:eastAsia="en-GB"/>
        </w:rPr>
        <w:t xml:space="preserve"> 11.1.</w:t>
      </w:r>
      <w:r>
        <w:rPr>
          <w:rFonts w:ascii="Times New Roman" w:hAnsi="Times New Roman" w:cs="Times New Roman"/>
          <w:sz w:val="24"/>
          <w:szCs w:val="24"/>
          <w:lang w:eastAsia="en-GB"/>
        </w:rPr>
        <w:t xml:space="preserve"> „</w:t>
      </w:r>
      <w:r w:rsidRPr="00884887">
        <w:rPr>
          <w:rFonts w:ascii="Times New Roman" w:hAnsi="Times New Roman" w:cs="Times New Roman"/>
          <w:sz w:val="24"/>
          <w:szCs w:val="24"/>
          <w:lang w:eastAsia="en-GB"/>
        </w:rPr>
        <w:t>Критерии за допустимост на кандидатите</w:t>
      </w:r>
      <w:r>
        <w:rPr>
          <w:rFonts w:ascii="Times New Roman" w:hAnsi="Times New Roman" w:cs="Times New Roman"/>
          <w:sz w:val="24"/>
          <w:szCs w:val="24"/>
          <w:lang w:eastAsia="en-GB"/>
        </w:rPr>
        <w:t xml:space="preserve">“ и т. </w:t>
      </w:r>
      <w:r w:rsidRPr="00884887">
        <w:rPr>
          <w:rFonts w:ascii="Times New Roman" w:hAnsi="Times New Roman" w:cs="Times New Roman"/>
          <w:sz w:val="24"/>
          <w:szCs w:val="24"/>
          <w:lang w:eastAsia="en-GB"/>
        </w:rPr>
        <w:t xml:space="preserve">12.1. </w:t>
      </w:r>
      <w:r>
        <w:rPr>
          <w:rFonts w:ascii="Times New Roman" w:hAnsi="Times New Roman" w:cs="Times New Roman"/>
          <w:sz w:val="24"/>
          <w:szCs w:val="24"/>
          <w:lang w:eastAsia="en-GB"/>
        </w:rPr>
        <w:t>„</w:t>
      </w:r>
      <w:r w:rsidRPr="00884887">
        <w:rPr>
          <w:rFonts w:ascii="Times New Roman" w:hAnsi="Times New Roman" w:cs="Times New Roman"/>
          <w:sz w:val="24"/>
          <w:szCs w:val="24"/>
          <w:lang w:eastAsia="en-GB"/>
        </w:rPr>
        <w:t>Критерии за допустимост на партньорите</w:t>
      </w:r>
      <w:r>
        <w:rPr>
          <w:rFonts w:ascii="Times New Roman" w:hAnsi="Times New Roman" w:cs="Times New Roman"/>
          <w:sz w:val="24"/>
          <w:szCs w:val="24"/>
          <w:lang w:eastAsia="en-GB"/>
        </w:rPr>
        <w:t xml:space="preserve">“ от Условията за кандидатстване. </w:t>
      </w:r>
    </w:p>
    <w:p w14:paraId="3510DA7F" w14:textId="77777777" w:rsidR="00A905F9"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допълнение, моля вижте отговора на въпрос 5, т. 3 по-горе, в който е посочено:</w:t>
      </w:r>
    </w:p>
    <w:p w14:paraId="629AFCF9" w14:textId="77777777" w:rsidR="00A905F9" w:rsidRDefault="00A905F9" w:rsidP="00A905F9">
      <w:pPr>
        <w:spacing w:before="120" w:after="120" w:line="240" w:lineRule="auto"/>
        <w:jc w:val="both"/>
        <w:rPr>
          <w:rFonts w:ascii="Times New Roman" w:hAnsi="Times New Roman" w:cs="Times New Roman"/>
          <w:i/>
          <w:iCs/>
          <w:sz w:val="24"/>
          <w:szCs w:val="24"/>
        </w:rPr>
      </w:pPr>
      <w:r w:rsidRPr="00884887">
        <w:rPr>
          <w:rFonts w:ascii="Times New Roman" w:hAnsi="Times New Roman" w:cs="Times New Roman"/>
          <w:sz w:val="24"/>
          <w:szCs w:val="24"/>
          <w:lang w:eastAsia="en-GB"/>
        </w:rPr>
        <w:t>„</w:t>
      </w:r>
      <w:r w:rsidRPr="00884887">
        <w:rPr>
          <w:rFonts w:ascii="Times New Roman" w:hAnsi="Times New Roman" w:cs="Times New Roman"/>
          <w:i/>
          <w:iCs/>
          <w:sz w:val="24"/>
          <w:szCs w:val="24"/>
          <w:lang w:eastAsia="en-GB"/>
        </w:rPr>
        <w:t>Условията за кандидатстване не поставят ограничение партньорството между образователни</w:t>
      </w:r>
      <w:r w:rsidRPr="00884887">
        <w:rPr>
          <w:rFonts w:ascii="Times New Roman" w:hAnsi="Times New Roman" w:cs="Times New Roman"/>
          <w:i/>
          <w:iCs/>
          <w:sz w:val="24"/>
          <w:szCs w:val="24"/>
        </w:rPr>
        <w:t xml:space="preserve"> институции да е между такива само от една образователна степен (само между детски градини от п</w:t>
      </w:r>
      <w:r w:rsidRPr="003A4DD2">
        <w:rPr>
          <w:rFonts w:ascii="Times New Roman" w:hAnsi="Times New Roman" w:cs="Times New Roman"/>
          <w:i/>
          <w:iCs/>
          <w:sz w:val="24"/>
          <w:szCs w:val="24"/>
        </w:rPr>
        <w:t xml:space="preserve">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3A4DD2">
        <w:rPr>
          <w:rFonts w:ascii="Times New Roman" w:hAnsi="Times New Roman" w:cs="Times New Roman"/>
          <w:i/>
          <w:iCs/>
          <w:sz w:val="24"/>
          <w:szCs w:val="24"/>
          <w:lang w:val="en-US"/>
        </w:rPr>
        <w:t>IX</w:t>
      </w:r>
      <w:r w:rsidRPr="003A4DD2">
        <w:rPr>
          <w:rFonts w:ascii="Times New Roman" w:hAnsi="Times New Roman" w:cs="Times New Roman"/>
          <w:i/>
          <w:iCs/>
          <w:sz w:val="24"/>
          <w:szCs w:val="24"/>
        </w:rPr>
        <w:t xml:space="preserve"> към Условията за кандидатстване.</w:t>
      </w:r>
      <w:r>
        <w:rPr>
          <w:rFonts w:ascii="Times New Roman" w:hAnsi="Times New Roman" w:cs="Times New Roman"/>
          <w:i/>
          <w:iCs/>
          <w:sz w:val="24"/>
          <w:szCs w:val="24"/>
        </w:rPr>
        <w:t>“</w:t>
      </w:r>
    </w:p>
    <w:p w14:paraId="47FC0DA4" w14:textId="147CAFB4"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970091" w14:textId="24549BDD" w:rsidR="00402BFE" w:rsidRDefault="00402BFE" w:rsidP="00402BFE">
      <w:pPr>
        <w:pStyle w:val="Heading2"/>
        <w:numPr>
          <w:ilvl w:val="0"/>
          <w:numId w:val="0"/>
        </w:numPr>
        <w:rPr>
          <w:szCs w:val="24"/>
          <w:lang w:val="bg-BG"/>
        </w:rPr>
      </w:pPr>
      <w:r w:rsidRPr="004636FA">
        <w:rPr>
          <w:szCs w:val="24"/>
          <w:lang w:val="bg-BG"/>
        </w:rPr>
        <w:lastRenderedPageBreak/>
        <w:t>ВЪПРОС</w:t>
      </w:r>
      <w:r>
        <w:rPr>
          <w:szCs w:val="24"/>
          <w:lang w:val="en-US"/>
        </w:rPr>
        <w:t xml:space="preserve"> 45</w:t>
      </w:r>
      <w:r>
        <w:rPr>
          <w:szCs w:val="24"/>
          <w:lang w:val="bg-BG"/>
        </w:rPr>
        <w:t xml:space="preserve"> </w:t>
      </w:r>
      <w:r w:rsidRPr="004636FA">
        <w:rPr>
          <w:szCs w:val="24"/>
          <w:lang w:val="bg-BG"/>
        </w:rPr>
        <w:t xml:space="preserve">от </w:t>
      </w:r>
      <w:r>
        <w:rPr>
          <w:szCs w:val="24"/>
          <w:lang w:val="en-US"/>
        </w:rPr>
        <w:t>13</w:t>
      </w:r>
      <w:r w:rsidRPr="004636FA">
        <w:rPr>
          <w:szCs w:val="24"/>
          <w:lang w:val="bg-BG"/>
        </w:rPr>
        <w:t>.0</w:t>
      </w:r>
      <w:r>
        <w:rPr>
          <w:szCs w:val="24"/>
          <w:lang w:val="en-US"/>
        </w:rPr>
        <w:t>4</w:t>
      </w:r>
      <w:r w:rsidRPr="004636FA">
        <w:rPr>
          <w:szCs w:val="24"/>
          <w:lang w:val="bg-BG"/>
        </w:rPr>
        <w:t>.2024 г. (Q0</w:t>
      </w:r>
      <w:r>
        <w:rPr>
          <w:szCs w:val="24"/>
          <w:lang w:val="en-US"/>
        </w:rPr>
        <w:t xml:space="preserve">45 </w:t>
      </w:r>
      <w:r w:rsidRPr="004636FA">
        <w:rPr>
          <w:szCs w:val="24"/>
          <w:lang w:val="bg-BG"/>
        </w:rPr>
        <w:t>постъпил чрез ИСУН):</w:t>
      </w:r>
    </w:p>
    <w:p w14:paraId="2EFD6E4E"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Здравейте!</w:t>
      </w:r>
    </w:p>
    <w:p w14:paraId="4B7D5F95"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Кандидатът ще провежда процедури за доставка и услуги за обезпечаване изпълнението на всички дейности, които се реализират от всички партньори. Необходимите за това средства ще бъдат включени в бюджета на Кандидата в частта  "Други преки и непреки разходи".</w:t>
      </w:r>
    </w:p>
    <w:p w14:paraId="23C8A847"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Моля да отговорите  на следния въпрос:  Как трябва да се  посочат тези средства при попълване на бюджета,  раздел "Други планирани преки и непреки разходи, част "детайли" - разпределени по съответните дейности ли? Към  коя дейност трябва да са средствата за възнаграждения на екипа за организация и управление?</w:t>
      </w:r>
    </w:p>
    <w:p w14:paraId="63EC7AC4"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Благодаря.</w:t>
      </w:r>
    </w:p>
    <w:p w14:paraId="022E9C4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707EFA5D" w14:textId="1E775686" w:rsidR="00402BFE" w:rsidRPr="00C430C7"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w:t>
      </w:r>
      <w:r>
        <w:rPr>
          <w:rFonts w:ascii="Times New Roman" w:hAnsi="Times New Roman" w:cs="Times New Roman"/>
          <w:sz w:val="24"/>
          <w:szCs w:val="24"/>
          <w:lang w:eastAsia="en-GB"/>
        </w:rPr>
        <w:t xml:space="preserve"> (Указания за попълване на формуляр за кандидатстване), Приложение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 xml:space="preserve">(Указания – бюджет) и Приложение </w:t>
      </w:r>
      <w:r>
        <w:rPr>
          <w:rFonts w:ascii="Times New Roman" w:hAnsi="Times New Roman" w:cs="Times New Roman"/>
          <w:sz w:val="24"/>
          <w:szCs w:val="24"/>
          <w:lang w:val="en-US" w:eastAsia="en-GB"/>
        </w:rPr>
        <w:t xml:space="preserve">VIII </w:t>
      </w:r>
      <w:r>
        <w:rPr>
          <w:rFonts w:ascii="Times New Roman" w:hAnsi="Times New Roman" w:cs="Times New Roman"/>
          <w:sz w:val="24"/>
          <w:szCs w:val="24"/>
          <w:lang w:eastAsia="en-GB"/>
        </w:rPr>
        <w:t>(Таблица за бюджет-кодове-индикатори)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 как се обвързват и планират допустимите разходи в секция „Бюджет“ на проектното предложение. С</w:t>
      </w:r>
      <w:r w:rsidDel="00C204E8">
        <w:rPr>
          <w:rFonts w:ascii="Times New Roman" w:hAnsi="Times New Roman" w:cs="Times New Roman"/>
          <w:sz w:val="24"/>
          <w:szCs w:val="24"/>
          <w:lang w:eastAsia="en-GB"/>
        </w:rPr>
        <w:t xml:space="preserve">ъгласно цитираните приложения </w:t>
      </w:r>
      <w:r>
        <w:rPr>
          <w:rFonts w:ascii="Times New Roman" w:hAnsi="Times New Roman" w:cs="Times New Roman"/>
          <w:sz w:val="24"/>
          <w:szCs w:val="24"/>
          <w:lang w:eastAsia="en-GB"/>
        </w:rPr>
        <w:t>с</w:t>
      </w:r>
      <w:r w:rsidDel="00C204E8">
        <w:rPr>
          <w:rFonts w:ascii="Times New Roman" w:hAnsi="Times New Roman" w:cs="Times New Roman"/>
          <w:sz w:val="24"/>
          <w:szCs w:val="24"/>
          <w:lang w:eastAsia="en-GB"/>
        </w:rPr>
        <w:t xml:space="preserve">редствата за „Други преки </w:t>
      </w:r>
      <w:r>
        <w:rPr>
          <w:rFonts w:ascii="Times New Roman" w:hAnsi="Times New Roman" w:cs="Times New Roman"/>
          <w:sz w:val="24"/>
          <w:szCs w:val="24"/>
          <w:lang w:eastAsia="en-GB"/>
        </w:rPr>
        <w:t xml:space="preserve">и </w:t>
      </w:r>
      <w:r w:rsidDel="00C204E8">
        <w:rPr>
          <w:rFonts w:ascii="Times New Roman" w:hAnsi="Times New Roman" w:cs="Times New Roman"/>
          <w:sz w:val="24"/>
          <w:szCs w:val="24"/>
          <w:lang w:eastAsia="en-GB"/>
        </w:rPr>
        <w:t>непреки разходи“</w:t>
      </w:r>
      <w:r>
        <w:rPr>
          <w:rFonts w:ascii="Times New Roman" w:hAnsi="Times New Roman" w:cs="Times New Roman"/>
          <w:sz w:val="24"/>
          <w:szCs w:val="24"/>
          <w:lang w:eastAsia="en-GB"/>
        </w:rPr>
        <w:t>, в рамките на които са и разходите за екипа за организация и управление на проекта,</w:t>
      </w:r>
      <w:r w:rsidDel="00C204E8">
        <w:rPr>
          <w:rFonts w:ascii="Times New Roman" w:hAnsi="Times New Roman" w:cs="Times New Roman"/>
          <w:sz w:val="24"/>
          <w:szCs w:val="24"/>
          <w:lang w:eastAsia="en-GB"/>
        </w:rPr>
        <w:t xml:space="preserve"> се обвързват в ИСУН с Дейност 1 в съответния режим на помощ.</w:t>
      </w:r>
    </w:p>
    <w:p w14:paraId="5257B074"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91936EC" w14:textId="77777777" w:rsidR="00402BFE" w:rsidRDefault="00402BFE" w:rsidP="00402BFE">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6</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6</w:t>
      </w:r>
      <w:r>
        <w:rPr>
          <w:szCs w:val="24"/>
          <w:lang w:val="en-US"/>
        </w:rPr>
        <w:t xml:space="preserve"> </w:t>
      </w:r>
      <w:r w:rsidRPr="004636FA">
        <w:rPr>
          <w:szCs w:val="24"/>
          <w:lang w:val="bg-BG"/>
        </w:rPr>
        <w:t>постъпил чрез ИСУН):</w:t>
      </w:r>
    </w:p>
    <w:p w14:paraId="275CBAFA"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 xml:space="preserve">Здравейте, във връзка с подготовката на проектно предложение по настоящата процедура изпращаме следните въпроси </w:t>
      </w:r>
    </w:p>
    <w:p w14:paraId="2B7DC7FD"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1.</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w:t>
      </w:r>
    </w:p>
    <w:p w14:paraId="136DED1C"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2.</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 които вече работят в СУ, ОУ на 8 часов работен ден като такива?</w:t>
      </w:r>
    </w:p>
    <w:p w14:paraId="7B2E077C"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3.</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партньор детска градина или училище в които няма назначен образователен медиатор на 4 часов работен ден?</w:t>
      </w:r>
    </w:p>
    <w:p w14:paraId="2FE228B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240DA50" w14:textId="77777777" w:rsidR="00402BFE"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Съгласно Условията за кандидатстване и Приложение ТЕРЕС</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ИКО възнаграждения за образователни медиатори/социални работници/помощници на учителя по процедурата са допустими само за лица, </w:t>
      </w:r>
      <w:r w:rsidRPr="009309B6">
        <w:rPr>
          <w:rFonts w:ascii="Times New Roman" w:hAnsi="Times New Roman" w:cs="Times New Roman"/>
          <w:sz w:val="24"/>
          <w:szCs w:val="24"/>
          <w:lang w:eastAsia="en-GB"/>
        </w:rPr>
        <w:t xml:space="preserve">които </w:t>
      </w:r>
      <w:r>
        <w:rPr>
          <w:rFonts w:ascii="Times New Roman" w:hAnsi="Times New Roman" w:cs="Times New Roman"/>
          <w:sz w:val="24"/>
          <w:szCs w:val="24"/>
          <w:lang w:eastAsia="en-GB"/>
        </w:rPr>
        <w:t xml:space="preserve">вече са назначени и </w:t>
      </w:r>
      <w:r w:rsidRPr="009309B6">
        <w:rPr>
          <w:rFonts w:ascii="Times New Roman" w:hAnsi="Times New Roman" w:cs="Times New Roman"/>
          <w:sz w:val="24"/>
          <w:szCs w:val="24"/>
          <w:lang w:eastAsia="en-GB"/>
        </w:rPr>
        <w:t>работят в</w:t>
      </w:r>
      <w:r>
        <w:rPr>
          <w:rFonts w:ascii="Times New Roman" w:hAnsi="Times New Roman" w:cs="Times New Roman"/>
          <w:sz w:val="24"/>
          <w:szCs w:val="24"/>
          <w:lang w:eastAsia="en-GB"/>
        </w:rPr>
        <w:t>ъв включените в проекта</w:t>
      </w:r>
      <w:r w:rsidRPr="009309B6">
        <w:rPr>
          <w:rFonts w:ascii="Times New Roman" w:hAnsi="Times New Roman" w:cs="Times New Roman"/>
          <w:sz w:val="24"/>
          <w:szCs w:val="24"/>
          <w:lang w:eastAsia="en-GB"/>
        </w:rPr>
        <w:t xml:space="preserve"> образователн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институци</w:t>
      </w:r>
      <w:r>
        <w:rPr>
          <w:rFonts w:ascii="Times New Roman" w:hAnsi="Times New Roman" w:cs="Times New Roman"/>
          <w:sz w:val="24"/>
          <w:szCs w:val="24"/>
          <w:lang w:eastAsia="en-GB"/>
        </w:rPr>
        <w:t>и (</w:t>
      </w:r>
      <w:r w:rsidRPr="009309B6">
        <w:rPr>
          <w:rFonts w:ascii="Times New Roman" w:hAnsi="Times New Roman" w:cs="Times New Roman"/>
          <w:sz w:val="24"/>
          <w:szCs w:val="24"/>
          <w:lang w:eastAsia="en-GB"/>
        </w:rPr>
        <w:t>училищ</w:t>
      </w:r>
      <w:r>
        <w:rPr>
          <w:rFonts w:ascii="Times New Roman" w:hAnsi="Times New Roman" w:cs="Times New Roman"/>
          <w:sz w:val="24"/>
          <w:szCs w:val="24"/>
          <w:lang w:eastAsia="en-GB"/>
        </w:rPr>
        <w:t>а</w:t>
      </w:r>
      <w:r w:rsidRPr="009309B6">
        <w:rPr>
          <w:rFonts w:ascii="Times New Roman" w:hAnsi="Times New Roman" w:cs="Times New Roman"/>
          <w:sz w:val="24"/>
          <w:szCs w:val="24"/>
          <w:lang w:eastAsia="en-GB"/>
        </w:rPr>
        <w:t>, детски градин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и/или община</w:t>
      </w:r>
      <w:r>
        <w:rPr>
          <w:rFonts w:ascii="Times New Roman" w:hAnsi="Times New Roman" w:cs="Times New Roman"/>
          <w:b/>
          <w:bCs/>
          <w:sz w:val="24"/>
          <w:szCs w:val="24"/>
          <w:lang w:eastAsia="en-GB"/>
        </w:rPr>
        <w:t xml:space="preserve"> </w:t>
      </w:r>
      <w:r w:rsidRPr="009309B6">
        <w:rPr>
          <w:rFonts w:ascii="Times New Roman" w:hAnsi="Times New Roman" w:cs="Times New Roman"/>
          <w:sz w:val="24"/>
          <w:szCs w:val="24"/>
          <w:lang w:eastAsia="en-GB"/>
        </w:rPr>
        <w:t>на цитираните позиции</w:t>
      </w:r>
      <w:r>
        <w:rPr>
          <w:rFonts w:ascii="Times New Roman" w:hAnsi="Times New Roman" w:cs="Times New Roman"/>
          <w:b/>
          <w:bCs/>
          <w:sz w:val="24"/>
          <w:szCs w:val="24"/>
          <w:lang w:eastAsia="en-GB"/>
        </w:rPr>
        <w:t xml:space="preserve"> </w:t>
      </w:r>
      <w:r>
        <w:rPr>
          <w:rFonts w:ascii="Times New Roman" w:hAnsi="Times New Roman"/>
          <w:sz w:val="24"/>
          <w:szCs w:val="24"/>
        </w:rPr>
        <w:t xml:space="preserve">или ще бъдат назначени в тях в хода на изпълнението на проекта по Дейност 3 за </w:t>
      </w:r>
      <w:r w:rsidRPr="0089403C">
        <w:rPr>
          <w:rFonts w:ascii="Times New Roman" w:hAnsi="Times New Roman"/>
          <w:sz w:val="24"/>
          <w:szCs w:val="24"/>
        </w:rPr>
        <w:t>работа с родители на деца/ученици от включените в проекта образователни институции</w:t>
      </w:r>
      <w:r>
        <w:rPr>
          <w:rFonts w:ascii="Times New Roman" w:hAnsi="Times New Roman"/>
          <w:sz w:val="24"/>
          <w:szCs w:val="24"/>
        </w:rPr>
        <w:t>.</w:t>
      </w:r>
      <w:r>
        <w:rPr>
          <w:rFonts w:ascii="Times New Roman" w:hAnsi="Times New Roman" w:cs="Times New Roman"/>
          <w:sz w:val="24"/>
          <w:szCs w:val="24"/>
          <w:lang w:eastAsia="en-GB"/>
        </w:rPr>
        <w:t xml:space="preserve"> НПО могат да сключват договори с експерти образователни дейности, вкл. лектори за обучения, за изпълнение на всички останали преки дейности (Дейност 1, Дейност 2 и Дейност 4), както и с лица за изпълнение на непреките дейности съгласно Условията за кандидатстване и Приложение ТЕРЕС ИКО. Моля вижте и Приложение </w:t>
      </w:r>
      <w:r>
        <w:rPr>
          <w:rFonts w:ascii="Times New Roman" w:hAnsi="Times New Roman" w:cs="Times New Roman"/>
          <w:sz w:val="24"/>
          <w:szCs w:val="24"/>
          <w:lang w:val="en-US" w:eastAsia="en-GB"/>
        </w:rPr>
        <w:t xml:space="preserve">Ia – </w:t>
      </w:r>
      <w:r>
        <w:rPr>
          <w:rFonts w:ascii="Times New Roman" w:hAnsi="Times New Roman" w:cs="Times New Roman"/>
          <w:sz w:val="24"/>
          <w:szCs w:val="24"/>
          <w:lang w:eastAsia="en-GB"/>
        </w:rPr>
        <w:t xml:space="preserve">Анализ – декларация от директора, както и Приложения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към Условията за кандидатстване.</w:t>
      </w:r>
    </w:p>
    <w:p w14:paraId="5D03DCC4" w14:textId="77777777" w:rsidR="00402BFE" w:rsidRPr="00853393" w:rsidRDefault="00402BFE" w:rsidP="00402BFE">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lastRenderedPageBreak/>
        <w:t xml:space="preserve">2. Моля вижте отговора по т.1. </w:t>
      </w:r>
      <w:r>
        <w:rPr>
          <w:rFonts w:ascii="Times New Roman" w:hAnsi="Times New Roman" w:cs="Times New Roman"/>
          <w:sz w:val="24"/>
          <w:szCs w:val="24"/>
          <w:lang w:val="en-US" w:eastAsia="en-GB"/>
        </w:rPr>
        <w:t xml:space="preserve"> </w:t>
      </w:r>
    </w:p>
    <w:p w14:paraId="783943C2"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3. Да, допустимо е, при спазване на изискванията в Условията за кандидатстване, приложенията към тях, приложимото трудово законодателство и уредбата за системата на предучилищното и училищното образование.</w:t>
      </w:r>
    </w:p>
    <w:p w14:paraId="47E973A5"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38675A9" w14:textId="77777777" w:rsidR="00B90432" w:rsidRDefault="00B90432" w:rsidP="00B90432">
      <w:pPr>
        <w:pStyle w:val="Heading2"/>
        <w:numPr>
          <w:ilvl w:val="0"/>
          <w:numId w:val="0"/>
        </w:numPr>
        <w:rPr>
          <w:szCs w:val="24"/>
          <w:lang w:val="bg-BG"/>
        </w:rPr>
      </w:pPr>
      <w:r w:rsidRPr="004636FA">
        <w:rPr>
          <w:szCs w:val="24"/>
          <w:lang w:val="bg-BG"/>
        </w:rPr>
        <w:t>ВЪПРОС</w:t>
      </w:r>
      <w:r>
        <w:rPr>
          <w:szCs w:val="24"/>
          <w:lang w:val="en-US"/>
        </w:rPr>
        <w:t xml:space="preserve"> 47 </w:t>
      </w:r>
      <w:r w:rsidRPr="004636FA">
        <w:rPr>
          <w:szCs w:val="24"/>
          <w:lang w:val="bg-BG"/>
        </w:rPr>
        <w:t xml:space="preserve">от </w:t>
      </w:r>
      <w:r>
        <w:rPr>
          <w:szCs w:val="24"/>
          <w:lang w:val="bg-BG"/>
        </w:rPr>
        <w:t>1</w:t>
      </w:r>
      <w:r>
        <w:rPr>
          <w:szCs w:val="24"/>
          <w:lang w:val="en-US"/>
        </w:rPr>
        <w:t>7</w:t>
      </w:r>
      <w:r w:rsidRPr="004636FA">
        <w:rPr>
          <w:szCs w:val="24"/>
          <w:lang w:val="bg-BG"/>
        </w:rPr>
        <w:t>.0</w:t>
      </w:r>
      <w:r>
        <w:rPr>
          <w:szCs w:val="24"/>
          <w:lang w:val="en-US"/>
        </w:rPr>
        <w:t>4</w:t>
      </w:r>
      <w:r w:rsidRPr="004636FA">
        <w:rPr>
          <w:szCs w:val="24"/>
          <w:lang w:val="bg-BG"/>
        </w:rPr>
        <w:t>.2024 г. (Q0</w:t>
      </w:r>
      <w:r>
        <w:rPr>
          <w:szCs w:val="24"/>
          <w:lang w:val="en-US"/>
        </w:rPr>
        <w:t xml:space="preserve">47 </w:t>
      </w:r>
      <w:r w:rsidRPr="004636FA">
        <w:rPr>
          <w:szCs w:val="24"/>
          <w:lang w:val="bg-BG"/>
        </w:rPr>
        <w:t>постъпил чрез ИСУН):</w:t>
      </w:r>
    </w:p>
    <w:p w14:paraId="685CAAB6"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1. Допустимо ли е ЦПРЛ - партньор по проекта да предложи на целевите групи на 2 училища в общината форми на занимания по интереси по проекта, като възнагражденията се изплащат от Кандидата- община, която ще сключи съответния трудов договор с ръководителите?</w:t>
      </w:r>
    </w:p>
    <w:p w14:paraId="460DEB8C"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2. Допустимо ли е занимания по интереси в училищна среда да се провеждат в съответната на дейността база на училище от съседна община, след писмо за намерение, за подкрепа от тяхна страна?</w:t>
      </w:r>
    </w:p>
    <w:p w14:paraId="1F123520"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3. Допустимо ли е човек, който няма лиценз по шах и няма завършена съответената специалност, но има отличия от турнири по шах и е действащ шахматист, член на лицензиран шахматен клуб, да бъде ръководител като ЕОД на ЗИ по шах?</w:t>
      </w:r>
    </w:p>
    <w:p w14:paraId="188CC93F" w14:textId="77777777" w:rsidR="00B90432" w:rsidRDefault="00B90432" w:rsidP="00B90432">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91F09F2" w14:textId="7802CD0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Обръщаме внимание, че за допустими партньори по процедурата следва да се спазва §1, т.5  от Допълнителните разпоредби на ПМС №23/13.02.2023 г. за </w:t>
      </w:r>
      <w:r w:rsidRPr="00031AC8">
        <w:rPr>
          <w:rFonts w:ascii="Times New Roman" w:hAnsi="Times New Roman" w:cs="Times New Roman"/>
          <w:sz w:val="24"/>
          <w:szCs w:val="24"/>
          <w:lang w:eastAsia="en-GB"/>
        </w:rPr>
        <w:t>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lang w:eastAsia="en-GB"/>
        </w:rPr>
        <w:t xml:space="preserve"> „</w:t>
      </w:r>
      <w:r w:rsidRPr="00031AC8">
        <w:rPr>
          <w:rFonts w:ascii="Times New Roman" w:hAnsi="Times New Roman" w:cs="Times New Roman"/>
          <w:b/>
          <w:bCs/>
          <w:i/>
          <w:iCs/>
          <w:sz w:val="24"/>
          <w:szCs w:val="24"/>
          <w:lang w:eastAsia="en-GB"/>
        </w:rPr>
        <w:t>Партньори на кандидатите</w:t>
      </w:r>
      <w:r w:rsidRPr="00031AC8">
        <w:rPr>
          <w:rFonts w:ascii="Times New Roman" w:hAnsi="Times New Roman" w:cs="Times New Roman"/>
          <w:i/>
          <w:iCs/>
          <w:sz w:val="24"/>
          <w:szCs w:val="24"/>
          <w:lang w:eastAsia="en-GB"/>
        </w:rPr>
        <w:t xml:space="preserve">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031AC8">
        <w:rPr>
          <w:rFonts w:ascii="Times New Roman" w:hAnsi="Times New Roman" w:cs="Times New Roman"/>
          <w:b/>
          <w:bCs/>
          <w:i/>
          <w:iCs/>
          <w:sz w:val="24"/>
          <w:szCs w:val="24"/>
          <w:lang w:eastAsia="en-GB"/>
        </w:rPr>
        <w:t>разходват средства</w:t>
      </w:r>
      <w:r w:rsidRPr="00031AC8">
        <w:rPr>
          <w:rFonts w:ascii="Times New Roman" w:hAnsi="Times New Roman" w:cs="Times New Roman"/>
          <w:i/>
          <w:iCs/>
          <w:sz w:val="24"/>
          <w:szCs w:val="24"/>
          <w:lang w:eastAsia="en-GB"/>
        </w:rPr>
        <w:t xml:space="preserve"> от безвъзмездната финансова помощ</w:t>
      </w:r>
      <w:r>
        <w:rPr>
          <w:rFonts w:ascii="Times New Roman" w:hAnsi="Times New Roman" w:cs="Times New Roman"/>
          <w:sz w:val="24"/>
          <w:szCs w:val="24"/>
          <w:lang w:eastAsia="en-GB"/>
        </w:rPr>
        <w:t xml:space="preserve">.“. В тази връзка ЦПЛР следва да разходва средства от БФП по проекта, за да отговаря на дефиницията на партньор. От запитването Ви разбираме, че ЦПЛР партньор ще осъществява занимания по интереси по Дейност 1, за които се прилагат единични разходи за възнаграждения за педагогически специалисти и/или за експерти образователни дейности, когато е приложимо, в съответствие с изискванията на Наредба за приобщаващото образование и други преки и непреки разходи, които се изчисляват с прилагането на единна ставка от 40 % към преките разходи за персонал. Същевременно съгласно Условията за кандидатстване и приложимата нормативна уредба общината – кандидат може да реализира форми на занимания по интереси съгласно </w:t>
      </w:r>
      <w:r w:rsidRPr="006D57E2">
        <w:rPr>
          <w:rFonts w:ascii="Times New Roman" w:hAnsi="Times New Roman" w:cs="Times New Roman"/>
          <w:sz w:val="24"/>
          <w:szCs w:val="24"/>
          <w:lang w:eastAsia="en-GB"/>
        </w:rPr>
        <w:t>функциите им по ЗПУО и Наредбата за приобщаващото образование</w:t>
      </w:r>
      <w:r>
        <w:rPr>
          <w:rFonts w:ascii="Times New Roman" w:hAnsi="Times New Roman" w:cs="Times New Roman"/>
          <w:sz w:val="24"/>
          <w:szCs w:val="24"/>
          <w:lang w:eastAsia="en-GB"/>
        </w:rPr>
        <w:t xml:space="preserve">. </w:t>
      </w:r>
      <w:r>
        <w:rPr>
          <w:rFonts w:ascii="Times New Roman" w:hAnsi="Times New Roman" w:cs="Times New Roman"/>
          <w:sz w:val="24"/>
          <w:szCs w:val="24"/>
        </w:rPr>
        <w:t>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w:t>
      </w:r>
      <w:r w:rsidRPr="00B21821">
        <w:rPr>
          <w:rFonts w:ascii="Times New Roman" w:hAnsi="Times New Roman" w:cs="Times New Roman"/>
          <w:sz w:val="24"/>
          <w:szCs w:val="24"/>
        </w:rPr>
        <w:t xml:space="preserve">и планираната сума за разходване от съответния участник, </w:t>
      </w:r>
      <w:r>
        <w:rPr>
          <w:rFonts w:ascii="Times New Roman" w:hAnsi="Times New Roman" w:cs="Times New Roman"/>
          <w:sz w:val="24"/>
          <w:szCs w:val="24"/>
        </w:rPr>
        <w:t xml:space="preserve">се описват на етапа на кандидатстване в Декларация за партньорство </w:t>
      </w:r>
      <w:r w:rsidRPr="00EB7ED5">
        <w:rPr>
          <w:rFonts w:ascii="Times New Roman" w:hAnsi="Times New Roman" w:cs="Times New Roman"/>
          <w:sz w:val="24"/>
          <w:szCs w:val="24"/>
        </w:rPr>
        <w:t>(Приложение II към Условията за кандидатстване)</w:t>
      </w:r>
      <w:r w:rsidRPr="00DF54B8">
        <w:rPr>
          <w:rFonts w:ascii="Times New Roman" w:hAnsi="Times New Roman" w:cs="Times New Roman"/>
          <w:sz w:val="24"/>
          <w:szCs w:val="24"/>
          <w:lang w:eastAsia="en-GB"/>
        </w:rPr>
        <w:t>. 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w:t>
      </w:r>
      <w:r>
        <w:rPr>
          <w:rFonts w:ascii="Times New Roman" w:hAnsi="Times New Roman" w:cs="Times New Roman"/>
          <w:sz w:val="24"/>
          <w:szCs w:val="24"/>
          <w:lang w:eastAsia="en-GB"/>
        </w:rPr>
        <w:t xml:space="preserve"> и при спазване на действащата нормативна уредба</w:t>
      </w:r>
      <w:r w:rsidRPr="00DF54B8">
        <w:rPr>
          <w:rFonts w:ascii="Times New Roman" w:hAnsi="Times New Roman" w:cs="Times New Roman"/>
          <w:sz w:val="24"/>
          <w:szCs w:val="24"/>
          <w:lang w:eastAsia="en-GB"/>
        </w:rPr>
        <w:t>, като в бюджета се посочва коя организация ще ги разходва.</w:t>
      </w:r>
    </w:p>
    <w:p w14:paraId="66CD84EB"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2. </w:t>
      </w:r>
      <w:r>
        <w:rPr>
          <w:rFonts w:ascii="Times New Roman" w:hAnsi="Times New Roman" w:cs="Times New Roman"/>
          <w:sz w:val="24"/>
          <w:szCs w:val="24"/>
          <w:lang w:eastAsia="en-GB"/>
        </w:rPr>
        <w:t xml:space="preserve">В случай че запитването Ви има предвид занимания по интереси по Дейност 1 за учениците от училище – кандидат/партньор да се реализират в друго училище от друга </w:t>
      </w:r>
      <w:r>
        <w:rPr>
          <w:rFonts w:ascii="Times New Roman" w:hAnsi="Times New Roman" w:cs="Times New Roman"/>
          <w:sz w:val="24"/>
          <w:szCs w:val="24"/>
          <w:lang w:eastAsia="en-GB"/>
        </w:rPr>
        <w:lastRenderedPageBreak/>
        <w:t>община, което не е партньор по проекта Ви, то би било допустимо, ако за целта се прилагат и спазват разпоредбите и изискванията на Наредбата за приобщаващото образование и Условията за кандидатстване по настоящата процедура.</w:t>
      </w:r>
    </w:p>
    <w:p w14:paraId="75711CCF" w14:textId="77777777" w:rsidR="00B90432" w:rsidRDefault="00B90432" w:rsidP="00B90432">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Планирането и организацията на различните форми за обща подкрепа за личностно развитие по Дейност 1, вкл. занимания за интереси в проектното предложение, е по преценка на кандидата и партньорите, съобразно идентифицираните потребности на целевите групи, съгласно Условията за кандидатстване и приложимото законодателство. Съгласно т. 13 от Условията за кандидатстване: </w:t>
      </w:r>
      <w:r w:rsidRPr="00EE5AE9">
        <w:rPr>
          <w:rFonts w:ascii="Times New Roman" w:hAnsi="Times New Roman" w:cs="Times New Roman"/>
          <w:sz w:val="24"/>
          <w:szCs w:val="24"/>
          <w:lang w:eastAsia="en-GB"/>
        </w:rPr>
        <w:t>„</w:t>
      </w:r>
      <w:r w:rsidRPr="00EE5AE9">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sz w:val="24"/>
          <w:szCs w:val="24"/>
          <w:lang w:eastAsia="en-GB"/>
        </w:rPr>
        <w:t>…</w:t>
      </w:r>
    </w:p>
    <w:p w14:paraId="0F6B318E" w14:textId="77777777" w:rsidR="00B90432" w:rsidRPr="00EE5AE9" w:rsidRDefault="00B90432" w:rsidP="00B90432">
      <w:pPr>
        <w:spacing w:before="120" w:after="120" w:line="240" w:lineRule="auto"/>
        <w:jc w:val="both"/>
        <w:rPr>
          <w:rFonts w:ascii="Times New Roman" w:hAnsi="Times New Roman" w:cs="Times New Roman"/>
          <w:sz w:val="24"/>
          <w:szCs w:val="24"/>
          <w:lang w:eastAsia="en-GB"/>
        </w:rPr>
      </w:pPr>
      <w:r w:rsidRPr="00CD38A1">
        <w:rPr>
          <w:rFonts w:ascii="Times New Roman" w:hAnsi="Times New Roman" w:cs="Times New Roman"/>
          <w:i/>
          <w:iCs/>
          <w:sz w:val="24"/>
          <w:szCs w:val="24"/>
          <w:lang w:eastAsia="en-GB"/>
        </w:rPr>
        <w:t xml:space="preserve">Във всяка форма по Дейност 1 </w:t>
      </w:r>
      <w:r w:rsidRPr="00796E7B">
        <w:rPr>
          <w:rFonts w:ascii="Times New Roman" w:hAnsi="Times New Roman" w:cs="Times New Roman"/>
          <w:b/>
          <w:bCs/>
          <w:i/>
          <w:iCs/>
          <w:sz w:val="24"/>
          <w:szCs w:val="24"/>
          <w:lang w:eastAsia="en-GB"/>
        </w:rPr>
        <w:t>задължително участват деца/ученици, чийто майчин език не е български и такива, чийто майчин език е български</w:t>
      </w:r>
      <w:r w:rsidRPr="00CD38A1">
        <w:rPr>
          <w:rFonts w:ascii="Times New Roman" w:hAnsi="Times New Roman" w:cs="Times New Roman"/>
          <w:i/>
          <w:iCs/>
          <w:sz w:val="24"/>
          <w:szCs w:val="24"/>
          <w:lang w:eastAsia="en-GB"/>
        </w:rPr>
        <w:t xml:space="preserve"> – на ниво група или на ниво комбинация от групи</w:t>
      </w:r>
      <w:r w:rsidRPr="00CD38A1">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p>
    <w:p w14:paraId="1E58CDE9"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3.</w:t>
      </w:r>
      <w:r>
        <w:rPr>
          <w:rFonts w:ascii="Times New Roman" w:hAnsi="Times New Roman" w:cs="Times New Roman"/>
          <w:sz w:val="24"/>
          <w:szCs w:val="24"/>
          <w:lang w:eastAsia="en-GB"/>
        </w:rPr>
        <w:t xml:space="preserve"> Съгласно чл.21, ал.9 от Наредбата за приобщаващото образование „</w:t>
      </w:r>
      <w:r w:rsidRPr="00610AAD">
        <w:rPr>
          <w:rFonts w:ascii="Times New Roman" w:hAnsi="Times New Roman" w:cs="Times New Roman"/>
          <w:i/>
          <w:iCs/>
          <w:sz w:val="24"/>
          <w:szCs w:val="24"/>
          <w:lang w:eastAsia="en-GB"/>
        </w:rPr>
        <w:t>Ръководители на заниманията по интереси са педагогически и други специалисти от училището или външни за него физически лица и представители на юридически лица, включително от други образователни институции</w:t>
      </w:r>
      <w:r w:rsidRPr="00610AAD">
        <w:rPr>
          <w:rFonts w:ascii="Times New Roman" w:hAnsi="Times New Roman" w:cs="Times New Roman"/>
          <w:sz w:val="24"/>
          <w:szCs w:val="24"/>
          <w:lang w:eastAsia="en-GB"/>
        </w:rPr>
        <w:t>.</w:t>
      </w:r>
      <w:r>
        <w:rPr>
          <w:rFonts w:ascii="Times New Roman" w:hAnsi="Times New Roman" w:cs="Times New Roman"/>
          <w:sz w:val="24"/>
          <w:szCs w:val="24"/>
          <w:lang w:eastAsia="en-GB"/>
        </w:rPr>
        <w:t>“ В тази връзка следва да се спазват детайлните разпоредбите на чл.21а и др. от същата Наредба.</w:t>
      </w:r>
    </w:p>
    <w:p w14:paraId="4FE01565" w14:textId="77777777" w:rsidR="00B90432" w:rsidRPr="00A83836" w:rsidRDefault="00B90432" w:rsidP="00B9043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C049B3" w14:textId="77777777" w:rsidR="00920FBC" w:rsidRDefault="00920FBC" w:rsidP="00920FBC">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8</w:t>
      </w:r>
      <w:r>
        <w:rPr>
          <w:szCs w:val="24"/>
          <w:lang w:val="en-US"/>
        </w:rPr>
        <w:t xml:space="preserve"> </w:t>
      </w:r>
      <w:r w:rsidRPr="004636FA">
        <w:rPr>
          <w:szCs w:val="24"/>
          <w:lang w:val="bg-BG"/>
        </w:rPr>
        <w:t xml:space="preserve">от </w:t>
      </w:r>
      <w:r>
        <w:rPr>
          <w:szCs w:val="24"/>
          <w:lang w:val="bg-BG"/>
        </w:rPr>
        <w:t>23</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8</w:t>
      </w:r>
      <w:r>
        <w:rPr>
          <w:szCs w:val="24"/>
          <w:lang w:val="en-US"/>
        </w:rPr>
        <w:t xml:space="preserve"> </w:t>
      </w:r>
      <w:r w:rsidRPr="004636FA">
        <w:rPr>
          <w:szCs w:val="24"/>
          <w:lang w:val="bg-BG"/>
        </w:rPr>
        <w:t>постъпил чрез ИСУН):</w:t>
      </w:r>
    </w:p>
    <w:p w14:paraId="54D85202" w14:textId="77777777" w:rsidR="00920FBC" w:rsidRDefault="00920FBC" w:rsidP="00920FBC">
      <w:pPr>
        <w:spacing w:before="120" w:after="120" w:line="240" w:lineRule="auto"/>
        <w:jc w:val="both"/>
        <w:rPr>
          <w:rFonts w:ascii="Times New Roman" w:hAnsi="Times New Roman" w:cs="Times New Roman"/>
          <w:sz w:val="24"/>
          <w:szCs w:val="24"/>
          <w:lang w:eastAsia="en-GB"/>
        </w:rPr>
      </w:pPr>
      <w:r w:rsidRPr="00295498">
        <w:rPr>
          <w:rFonts w:ascii="Times New Roman" w:hAnsi="Times New Roman" w:cs="Times New Roman"/>
          <w:sz w:val="24"/>
          <w:szCs w:val="24"/>
          <w:lang w:eastAsia="en-GB"/>
        </w:rPr>
        <w:t xml:space="preserve">Здравейте, бихме искали пояснение относно разходите за транспорт на децата от целевите групи във връзка с осъществяването на дейност 1 - Работа с деца и ученици за осъществяване на интеркултурното образование. Включват ли се тези разходи към други преки и непреки разходи (40% от бюджетен ред 1) или са недопустими разходи? Моля за повече пояснения, тъй като от Указанията за кандидатстване не става напълно ясно. </w:t>
      </w:r>
    </w:p>
    <w:p w14:paraId="09CF0BD8" w14:textId="77777777" w:rsidR="00920FBC" w:rsidRDefault="00920FBC" w:rsidP="00920F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7060D45" w14:textId="42C6E412" w:rsidR="00920FBC" w:rsidRDefault="00920FBC" w:rsidP="00920FB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xml:space="preserve">Съгласно т. 14.2 Допустими разходи от Условията за кандидатстване и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ТЕРЕС ИКО</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разходите за транспорт на децата и учениците от целевите групи са допустими разходи и са включени в другите преки и непреки разходи в размера на единната ставка от 40% от разходите за персонал. В бюджета разходите за транспорт са в бюджетен ред 2. </w:t>
      </w:r>
      <w:r w:rsidRPr="00295498">
        <w:rPr>
          <w:rFonts w:ascii="Times New Roman" w:hAnsi="Times New Roman" w:cs="Times New Roman"/>
          <w:sz w:val="24"/>
          <w:szCs w:val="24"/>
          <w:lang w:eastAsia="en-GB"/>
        </w:rPr>
        <w:t>Други преки и непреки разходи (40% от бюджетен ред 1. Преки разходи за персонал)</w:t>
      </w:r>
      <w:r w:rsidRPr="00811699">
        <w:t xml:space="preserve"> </w:t>
      </w:r>
      <w:r>
        <w:t xml:space="preserve"> „</w:t>
      </w:r>
      <w:r w:rsidRPr="00811699">
        <w:rPr>
          <w:rFonts w:ascii="Times New Roman" w:hAnsi="Times New Roman" w:cs="Times New Roman"/>
          <w:i/>
          <w:iCs/>
          <w:sz w:val="24"/>
          <w:szCs w:val="24"/>
          <w:lang w:eastAsia="en-GB"/>
        </w:rPr>
        <w:t xml:space="preserve">В рамките на другите преки и непреки разходи се включват преки разходи, като напр. за консумативи и материали, за образователни пособия, </w:t>
      </w:r>
      <w:r w:rsidRPr="00811699">
        <w:rPr>
          <w:rFonts w:ascii="Times New Roman" w:hAnsi="Times New Roman" w:cs="Times New Roman"/>
          <w:b/>
          <w:bCs/>
          <w:i/>
          <w:iCs/>
          <w:sz w:val="24"/>
          <w:szCs w:val="24"/>
          <w:lang w:eastAsia="en-GB"/>
        </w:rPr>
        <w:t>за транспорт</w:t>
      </w:r>
      <w:r w:rsidRPr="00811699">
        <w:rPr>
          <w:rFonts w:ascii="Times New Roman" w:hAnsi="Times New Roman" w:cs="Times New Roman"/>
          <w:i/>
          <w:iCs/>
          <w:sz w:val="24"/>
          <w:szCs w:val="24"/>
          <w:lang w:eastAsia="en-GB"/>
        </w:rPr>
        <w:t>, за входни такси, за услуги, за информираност и публичност на събития, както и непреки разходи, като напр. за организация и управление на проекта, за мониторинг на образователните резултати,  комуникация и видимост на проекта, и т.н</w:t>
      </w:r>
      <w:r>
        <w:rPr>
          <w:rFonts w:ascii="Times New Roman" w:hAnsi="Times New Roman" w:cs="Times New Roman"/>
          <w:i/>
          <w:iCs/>
          <w:sz w:val="24"/>
          <w:szCs w:val="24"/>
          <w:lang w:eastAsia="en-GB"/>
        </w:rPr>
        <w:t>“.</w:t>
      </w:r>
    </w:p>
    <w:p w14:paraId="772E403C" w14:textId="77777777" w:rsidR="00920FBC" w:rsidRPr="00EE5AE9" w:rsidRDefault="00920FBC" w:rsidP="00920FBC">
      <w:pPr>
        <w:spacing w:before="120" w:after="120" w:line="240" w:lineRule="auto"/>
        <w:jc w:val="both"/>
        <w:rPr>
          <w:rFonts w:ascii="Times New Roman" w:hAnsi="Times New Roman" w:cs="Times New Roman"/>
          <w:color w:val="000000" w:themeColor="text1"/>
          <w:sz w:val="24"/>
          <w:szCs w:val="24"/>
        </w:rPr>
      </w:pPr>
    </w:p>
    <w:p w14:paraId="0E6D3BAC" w14:textId="1B09D82D" w:rsidR="00402BFE" w:rsidRDefault="00402BF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25ACF" w14:textId="77777777" w:rsidR="00995F2E" w:rsidRDefault="00995F2E" w:rsidP="00995F2E">
      <w:pPr>
        <w:pStyle w:val="Heading2"/>
        <w:numPr>
          <w:ilvl w:val="0"/>
          <w:numId w:val="0"/>
        </w:numPr>
        <w:rPr>
          <w:szCs w:val="24"/>
          <w:lang w:val="bg-BG"/>
        </w:rPr>
      </w:pPr>
      <w:r w:rsidRPr="004636FA">
        <w:rPr>
          <w:szCs w:val="24"/>
          <w:lang w:val="bg-BG"/>
        </w:rPr>
        <w:lastRenderedPageBreak/>
        <w:t>ВЪПРОС</w:t>
      </w:r>
      <w:r>
        <w:rPr>
          <w:szCs w:val="24"/>
          <w:lang w:val="en-US"/>
        </w:rPr>
        <w:t xml:space="preserve"> 49 </w:t>
      </w:r>
      <w:r w:rsidRPr="004636FA">
        <w:rPr>
          <w:szCs w:val="24"/>
          <w:lang w:val="bg-BG"/>
        </w:rPr>
        <w:t xml:space="preserve">от </w:t>
      </w:r>
      <w:r>
        <w:rPr>
          <w:szCs w:val="24"/>
          <w:lang w:val="en-US"/>
        </w:rPr>
        <w:t>30</w:t>
      </w:r>
      <w:r w:rsidRPr="004636FA">
        <w:rPr>
          <w:szCs w:val="24"/>
          <w:lang w:val="bg-BG"/>
        </w:rPr>
        <w:t>.0</w:t>
      </w:r>
      <w:r>
        <w:rPr>
          <w:szCs w:val="24"/>
          <w:lang w:val="en-US"/>
        </w:rPr>
        <w:t>4</w:t>
      </w:r>
      <w:r w:rsidRPr="004636FA">
        <w:rPr>
          <w:szCs w:val="24"/>
          <w:lang w:val="bg-BG"/>
        </w:rPr>
        <w:t>.2024 г. (Q0</w:t>
      </w:r>
      <w:r>
        <w:rPr>
          <w:szCs w:val="24"/>
          <w:lang w:val="en-US"/>
        </w:rPr>
        <w:t xml:space="preserve">49 </w:t>
      </w:r>
      <w:r w:rsidRPr="004636FA">
        <w:rPr>
          <w:szCs w:val="24"/>
          <w:lang w:val="bg-BG"/>
        </w:rPr>
        <w:t>постъпил чрез ИСУН):</w:t>
      </w:r>
    </w:p>
    <w:p w14:paraId="0CE2B622"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Здравейте! </w:t>
      </w:r>
    </w:p>
    <w:p w14:paraId="7071DE70"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 проекта ни участват кандидат – Община и партньори - 3 училища и 1 ЮЛНЦ.  </w:t>
      </w:r>
    </w:p>
    <w:p w14:paraId="5B6F4F5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Моля за разяснения по следните въпроси относно Дейност 1 – Работа с деца и ученици:  </w:t>
      </w:r>
    </w:p>
    <w:p w14:paraId="5843C91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1: В предвидените астрономически часове за изнесени занимания/образователна екскурзия се предвиждат отработените часове на ПС/ЕОД, а дали и как се заплаща времето за пътуване?  </w:t>
      </w:r>
    </w:p>
    <w:p w14:paraId="3B868DAA"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2: Допустим разход ли са пътни разходи и/или нощувка за поканените ЕОД (представители от различни професионални съсловия) за тематичните беседи?       </w:t>
      </w:r>
    </w:p>
    <w:p w14:paraId="33F57479"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3: Посочените почасови възнаграждения на ПС/ЕОД/образователен медиатор са брутни или нетни? Допустим разход ли са осигуровки/ДОД? </w:t>
      </w:r>
    </w:p>
    <w:p w14:paraId="6A8204E5"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4: Допустим разход ли е отпечатване на  съставена и илюстрирана от учениците приказка в клуб по БЕЛ от поддейност "Занимание по интереси"? Книжка се предвижда за всеки ученик, ПС, директора на учебното заведение и няколко представителни копия за популяризиране на процедурата.</w:t>
      </w:r>
    </w:p>
    <w:p w14:paraId="1902B536"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Предвиждаме уроци по плуване, които ще се провеждат на открития общински басейн през летните месеци (извънучилищна среда):</w:t>
      </w:r>
    </w:p>
    <w:p w14:paraId="17EEA14D"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5: Посочената дейност попада ли в поддейност "Изнесени занимания" и определя ли се в астраномически часове? </w:t>
      </w:r>
    </w:p>
    <w:p w14:paraId="38AEC1CB"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6: Има ли ограничение в броя на часовете?</w:t>
      </w:r>
    </w:p>
    <w:p w14:paraId="234D52C7"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7: Допустим разход ли са освен помощни пособия за учениците (плувни очила, шапки, дъски за плуване) и лични вещи като бански костюм, чехли и хавлия? </w:t>
      </w:r>
    </w:p>
    <w:p w14:paraId="686D6173"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Благодаря предварително! </w:t>
      </w:r>
    </w:p>
    <w:p w14:paraId="47406BB8"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0D713DC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 xml:space="preserve">1. </w:t>
      </w:r>
      <w:r w:rsidRPr="0043052D">
        <w:rPr>
          <w:rFonts w:ascii="Times New Roman" w:hAnsi="Times New Roman" w:cs="Times New Roman"/>
          <w:sz w:val="24"/>
          <w:szCs w:val="24"/>
          <w:lang w:eastAsia="en-GB"/>
        </w:rPr>
        <w:t>Съгласно</w:t>
      </w:r>
      <w:r>
        <w:rPr>
          <w:rFonts w:ascii="Times New Roman" w:hAnsi="Times New Roman" w:cs="Times New Roman"/>
          <w:sz w:val="24"/>
          <w:szCs w:val="24"/>
          <w:lang w:eastAsia="en-GB"/>
        </w:rPr>
        <w:t xml:space="preserve"> т.2. </w:t>
      </w:r>
      <w:r w:rsidRPr="004C4B4E">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от Приложение ТЕРЕС ИКО е посочено „</w:t>
      </w:r>
      <w:r w:rsidRPr="004C4B4E">
        <w:rPr>
          <w:rFonts w:ascii="Times New Roman" w:hAnsi="Times New Roman" w:cs="Times New Roman"/>
          <w:i/>
          <w:iCs/>
          <w:sz w:val="24"/>
          <w:szCs w:val="24"/>
          <w:lang w:eastAsia="en-GB"/>
        </w:rPr>
        <w:t>Когато се провеждат обучителни занимания на деца/ученици в извънучилищна среда, ангажиментът на ръководителите включва не само времето за обучение, но и времето за отиване и връщане до мястото на обучението. Затова в тези случаи е необходимо възнаграждението да се изчислява въз основа на броя на отработените астрономически часове</w:t>
      </w:r>
      <w:r w:rsidRPr="004C4B4E">
        <w:rPr>
          <w:rFonts w:ascii="Times New Roman" w:hAnsi="Times New Roman" w:cs="Times New Roman"/>
          <w:sz w:val="24"/>
          <w:szCs w:val="24"/>
          <w:lang w:eastAsia="en-GB"/>
        </w:rPr>
        <w:t>.</w:t>
      </w:r>
      <w:r>
        <w:rPr>
          <w:rFonts w:ascii="Times New Roman" w:hAnsi="Times New Roman" w:cs="Times New Roman"/>
          <w:sz w:val="24"/>
          <w:szCs w:val="24"/>
          <w:lang w:eastAsia="en-GB"/>
        </w:rPr>
        <w:t>“</w:t>
      </w:r>
      <w:bookmarkStart w:id="14" w:name="_Hlk165536923"/>
      <w:r>
        <w:rPr>
          <w:rFonts w:ascii="Times New Roman" w:hAnsi="Times New Roman" w:cs="Times New Roman"/>
          <w:sz w:val="24"/>
          <w:szCs w:val="24"/>
          <w:lang w:eastAsia="en-GB"/>
        </w:rPr>
        <w:t>. Следователно за изнесени занимания, междуучилищни дейности и образователни екскурзии по Дейност 1 почасовото възнаграждение на ПС и ЕОД за отработени астрономически часове обхваща и времето за пътуване,  в съответствие с изискванията за продължителност по т.13. Допустими дейности от Условията за кандидатстване и съобразно разстоянията и приложимата нормативна уредба като Наредба за приобщаващото образование (напр.чл.21, ал.14, когато е приложимо).</w:t>
      </w:r>
    </w:p>
    <w:p w14:paraId="4C5AA24D" w14:textId="77777777" w:rsidR="00995F2E" w:rsidRPr="00127ED0"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2</w:t>
      </w:r>
      <w:r>
        <w:rPr>
          <w:rFonts w:ascii="Times New Roman" w:hAnsi="Times New Roman" w:cs="Times New Roman"/>
          <w:sz w:val="24"/>
          <w:szCs w:val="24"/>
          <w:lang w:eastAsia="en-GB"/>
        </w:rPr>
        <w:t xml:space="preserve">. Съгласно т. 14.2 „Допустими разходи“ от Условията за кандидатстване и Приложение ТЕРЕС ИКО всички </w:t>
      </w:r>
      <w:r w:rsidRPr="00187EF4">
        <w:rPr>
          <w:rFonts w:ascii="Times New Roman" w:eastAsia="Times New Roman" w:hAnsi="Times New Roman"/>
          <w:sz w:val="24"/>
          <w:szCs w:val="24"/>
        </w:rPr>
        <w:t xml:space="preserve">необходими за изпълнението на проекта </w:t>
      </w:r>
      <w:r>
        <w:rPr>
          <w:rFonts w:ascii="Times New Roman" w:eastAsia="Times New Roman" w:hAnsi="Times New Roman"/>
          <w:sz w:val="24"/>
          <w:szCs w:val="24"/>
        </w:rPr>
        <w:t xml:space="preserve">допустими </w:t>
      </w:r>
      <w:r>
        <w:rPr>
          <w:rFonts w:ascii="Times New Roman" w:hAnsi="Times New Roman" w:cs="Times New Roman"/>
          <w:sz w:val="24"/>
          <w:szCs w:val="24"/>
          <w:lang w:eastAsia="en-GB"/>
        </w:rPr>
        <w:t xml:space="preserve">разходи, различни от възнагражденията на ангажираните педагогически специалисти/непедагогически персонал и експерти образователни дейности по настоящата процедура, попадат в общата стойност на </w:t>
      </w:r>
      <w:r w:rsidRPr="00305219">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 xml:space="preserve"> която представлява единна ставка е в размер на 40% от преките разходи за персонал. </w:t>
      </w:r>
    </w:p>
    <w:bookmarkEnd w:id="14"/>
    <w:p w14:paraId="4C113C9D" w14:textId="77777777" w:rsidR="00995F2E" w:rsidRPr="00710794"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3.</w:t>
      </w:r>
      <w:r>
        <w:rPr>
          <w:rFonts w:ascii="Times New Roman" w:hAnsi="Times New Roman" w:cs="Times New Roman"/>
          <w:sz w:val="24"/>
          <w:szCs w:val="24"/>
          <w:lang w:eastAsia="en-GB"/>
        </w:rPr>
        <w:t xml:space="preserve"> Съгласно Приложения ТЕРЕС ПО и ТЕРЕС ИКО единичният разход за почасово възнаграждение включва брутни стойности, вкл. </w:t>
      </w:r>
      <w:r w:rsidRPr="00DC406A">
        <w:rPr>
          <w:rFonts w:ascii="Times New Roman" w:hAnsi="Times New Roman" w:cs="Times New Roman"/>
          <w:sz w:val="24"/>
          <w:szCs w:val="24"/>
          <w:lang w:eastAsia="en-GB"/>
        </w:rPr>
        <w:t xml:space="preserve">осигурителните вноски </w:t>
      </w:r>
      <w:r w:rsidRPr="00E94EB9">
        <w:rPr>
          <w:rFonts w:ascii="Times New Roman" w:hAnsi="Times New Roman" w:cs="Times New Roman"/>
          <w:sz w:val="24"/>
          <w:szCs w:val="24"/>
          <w:lang w:eastAsia="en-GB"/>
        </w:rPr>
        <w:t>за сметка на осигурителя</w:t>
      </w:r>
      <w:r>
        <w:rPr>
          <w:rFonts w:ascii="Times New Roman" w:hAnsi="Times New Roman" w:cs="Times New Roman"/>
          <w:sz w:val="24"/>
          <w:szCs w:val="24"/>
          <w:lang w:eastAsia="en-GB"/>
        </w:rPr>
        <w:t xml:space="preserve"> при трудово възнаграждение, или брутната стойност при граждански договор.</w:t>
      </w:r>
    </w:p>
    <w:p w14:paraId="4C4F284E" w14:textId="77777777" w:rsidR="00995F2E" w:rsidRPr="00E94EB9"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4.</w:t>
      </w:r>
      <w:r>
        <w:rPr>
          <w:rFonts w:ascii="Times New Roman" w:hAnsi="Times New Roman" w:cs="Times New Roman"/>
          <w:sz w:val="24"/>
          <w:szCs w:val="24"/>
          <w:lang w:eastAsia="en-GB"/>
        </w:rPr>
        <w:t xml:space="preserve"> Моля вижте отговора на т. 2 от Вашето запитване.  </w:t>
      </w:r>
    </w:p>
    <w:p w14:paraId="13CA06F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5.</w:t>
      </w:r>
      <w:r>
        <w:rPr>
          <w:rFonts w:ascii="Times New Roman" w:hAnsi="Times New Roman" w:cs="Times New Roman"/>
          <w:sz w:val="24"/>
          <w:szCs w:val="24"/>
          <w:lang w:eastAsia="en-GB"/>
        </w:rPr>
        <w:t xml:space="preserve"> При така описаната от Вас дейност – уроци по плуване, следва да имате предвид цитираното в т.13 от Условията за кандидатстване, че „</w:t>
      </w:r>
      <w:r w:rsidRPr="00D90C54">
        <w:rPr>
          <w:rFonts w:ascii="Times New Roman" w:hAnsi="Times New Roman" w:cs="Times New Roman"/>
          <w:i/>
          <w:iCs/>
          <w:sz w:val="24"/>
          <w:szCs w:val="24"/>
          <w:lang w:eastAsia="en-GB"/>
        </w:rPr>
        <w:t xml:space="preserve">Изнесените занимания чрез посещения в цитираните институции </w:t>
      </w:r>
      <w:r w:rsidRPr="008D0FC4">
        <w:rPr>
          <w:rFonts w:ascii="Times New Roman" w:hAnsi="Times New Roman" w:cs="Times New Roman"/>
          <w:b/>
          <w:bCs/>
          <w:i/>
          <w:iCs/>
          <w:sz w:val="24"/>
          <w:szCs w:val="24"/>
          <w:lang w:eastAsia="en-GB"/>
        </w:rPr>
        <w:t>са в рамките на няколко часа до половин ден</w:t>
      </w:r>
      <w:r w:rsidRPr="00D90C54">
        <w:rPr>
          <w:rFonts w:ascii="Times New Roman" w:hAnsi="Times New Roman" w:cs="Times New Roman"/>
          <w:i/>
          <w:iCs/>
          <w:sz w:val="24"/>
          <w:szCs w:val="24"/>
          <w:lang w:eastAsia="en-GB"/>
        </w:rPr>
        <w:t>, планират се съгласно Приложение VIIb –Указания за бюджет като се провеждат съвместно между образователна институция с висока концентрация на уязвими групи и такава с ниска или без концентрация на уязвими групи с деца/ученици от целевите групи. При такива изнесени занимания в реална среда според броя на децата/учениците същите се придружават от педагогически специалисти и други възрастни съгласно приложимата нормативна уредба.</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VIIb</w:t>
      </w:r>
      <w:r>
        <w:rPr>
          <w:rFonts w:ascii="Times New Roman" w:hAnsi="Times New Roman" w:cs="Times New Roman"/>
          <w:sz w:val="24"/>
          <w:szCs w:val="24"/>
          <w:lang w:eastAsia="en-GB"/>
        </w:rPr>
        <w:t xml:space="preserve"> - Указания за бюджет в т.1.</w:t>
      </w:r>
      <w:r>
        <w:rPr>
          <w:rFonts w:ascii="Times New Roman" w:hAnsi="Times New Roman" w:cs="Times New Roman"/>
          <w:i/>
          <w:iCs/>
          <w:sz w:val="24"/>
          <w:szCs w:val="24"/>
          <w:lang w:eastAsia="en-GB"/>
        </w:rPr>
        <w:t xml:space="preserve"> </w:t>
      </w:r>
      <w:r w:rsidRPr="00D90C54">
        <w:rPr>
          <w:rFonts w:ascii="Times New Roman" w:hAnsi="Times New Roman" w:cs="Times New Roman"/>
          <w:sz w:val="24"/>
          <w:szCs w:val="24"/>
          <w:lang w:eastAsia="en-GB"/>
        </w:rPr>
        <w:t>Попълване на данни за планирания индикативен брой отработени часове за работа с учениците от целевата група</w:t>
      </w:r>
      <w:r>
        <w:rPr>
          <w:rFonts w:ascii="Times New Roman" w:hAnsi="Times New Roman" w:cs="Times New Roman"/>
          <w:sz w:val="24"/>
          <w:szCs w:val="24"/>
          <w:lang w:eastAsia="en-GB"/>
        </w:rPr>
        <w:t xml:space="preserve"> е пояснено, че  „</w:t>
      </w:r>
      <w:r w:rsidRPr="00D90C54">
        <w:rPr>
          <w:rFonts w:ascii="Times New Roman" w:hAnsi="Times New Roman" w:cs="Times New Roman"/>
          <w:sz w:val="24"/>
          <w:szCs w:val="24"/>
          <w:lang w:eastAsia="en-GB"/>
        </w:rPr>
        <w:t>3.</w:t>
      </w:r>
      <w:r w:rsidRPr="00D90C54">
        <w:rPr>
          <w:rFonts w:ascii="Times New Roman" w:hAnsi="Times New Roman" w:cs="Times New Roman"/>
          <w:sz w:val="24"/>
          <w:szCs w:val="24"/>
          <w:lang w:eastAsia="en-GB"/>
        </w:rPr>
        <w:tab/>
      </w:r>
      <w:r w:rsidRPr="008D0FC4">
        <w:rPr>
          <w:rFonts w:ascii="Times New Roman" w:hAnsi="Times New Roman" w:cs="Times New Roman"/>
          <w:b/>
          <w:bCs/>
          <w:i/>
          <w:iCs/>
          <w:sz w:val="24"/>
          <w:szCs w:val="24"/>
          <w:lang w:eastAsia="en-GB"/>
        </w:rPr>
        <w:t>Изнесени занимания…..</w:t>
      </w:r>
      <w:r w:rsidRPr="008D0FC4">
        <w:rPr>
          <w:b/>
          <w:bCs/>
          <w:i/>
          <w:iCs/>
        </w:rPr>
        <w:t xml:space="preserve"> </w:t>
      </w:r>
      <w:r w:rsidRPr="008D0FC4">
        <w:rPr>
          <w:rFonts w:ascii="Times New Roman" w:hAnsi="Times New Roman" w:cs="Times New Roman"/>
          <w:b/>
          <w:bCs/>
          <w:i/>
          <w:iCs/>
          <w:sz w:val="24"/>
          <w:szCs w:val="24"/>
          <w:lang w:eastAsia="en-GB"/>
        </w:rPr>
        <w:t>продължителността може да бъде 1, 2, 3 или 4 астрономически часа. Изнесеното занимание следва да включва  деца/ученици, чийто майчин език не е български и такива, чийто майчин език е български. Децата/учениците следва да са от 2 или повече училища/детски градини с висока и ниска/без концентрация на уязвими групи</w:t>
      </w:r>
      <w:r>
        <w:rPr>
          <w:rFonts w:ascii="Times New Roman" w:hAnsi="Times New Roman" w:cs="Times New Roman"/>
          <w:b/>
          <w:bCs/>
          <w:i/>
          <w:iCs/>
          <w:sz w:val="24"/>
          <w:szCs w:val="24"/>
          <w:lang w:eastAsia="en-GB"/>
        </w:rPr>
        <w:t>.</w:t>
      </w:r>
      <w:r w:rsidRPr="00D90C54">
        <w:rPr>
          <w:rFonts w:ascii="Times New Roman" w:hAnsi="Times New Roman" w:cs="Times New Roman"/>
          <w:i/>
          <w:iCs/>
          <w:sz w:val="24"/>
          <w:szCs w:val="24"/>
          <w:lang w:eastAsia="en-GB"/>
        </w:rPr>
        <w:t xml:space="preserve"> Тук се описва индикативният брой астрономически часове за един учебен срок за изнесени занимания в музеи, художествени галерии, културни институции, такива свързани с театралното, танцовото, културното и природното наследство, визуалните изкуства, спортни и музикални мероприятия, научни организации, центрове за върхови постижения, центрове за компетентност, вкл. в библиотеки.</w:t>
      </w:r>
      <w:r>
        <w:rPr>
          <w:rFonts w:ascii="Times New Roman" w:hAnsi="Times New Roman" w:cs="Times New Roman"/>
          <w:i/>
          <w:iCs/>
          <w:sz w:val="24"/>
          <w:szCs w:val="24"/>
          <w:lang w:eastAsia="en-GB"/>
        </w:rPr>
        <w:t xml:space="preserve">“. </w:t>
      </w:r>
      <w:r w:rsidRPr="00C83B43">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xml:space="preserve"> ако уроците по плуване се организират като еднократно съвместно изнесено занимание, което е в рамките на цитираната продължителност за една и съща група деца/ученици от двете целеви групи на партниращите си образователни институции, то същите могат да бъдат определени като изнесено занимание по Дейност 1.</w:t>
      </w:r>
    </w:p>
    <w:p w14:paraId="4878ED6B" w14:textId="77777777" w:rsidR="00995F2E"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В случай че уроците по плуване са с по-голяма продължителност и повтарящи се занимания за една и съща група деца/ученици</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то същите следва да се планират като занимания по интереси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по Дейност 1 за проведен брой учебни часове. </w:t>
      </w:r>
    </w:p>
    <w:p w14:paraId="6238FF9B" w14:textId="77777777" w:rsidR="00995F2E" w:rsidRPr="00DE2EA0" w:rsidRDefault="00995F2E" w:rsidP="00995F2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Както и да планирате уроците по плуване по Дейност 1 (изнесени занимания или занимания по интереси до 35 учебни часа за 1 учебен срок), същите трябва да отговарят на разпоредбите на Наредба за приобщаващото образование -  напр. чл.2 1, ал. </w:t>
      </w:r>
      <w:r w:rsidRPr="00AD28E7">
        <w:rPr>
          <w:rFonts w:ascii="Times New Roman" w:hAnsi="Times New Roman" w:cs="Times New Roman"/>
          <w:sz w:val="24"/>
          <w:szCs w:val="24"/>
          <w:lang w:eastAsia="en-GB"/>
        </w:rPr>
        <w:t xml:space="preserve">12 </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Заниманията по интереси може да се провеждат:</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3. през почивните дни и ваканциите</w:t>
      </w:r>
      <w:r>
        <w:rPr>
          <w:rFonts w:ascii="Times New Roman" w:hAnsi="Times New Roman" w:cs="Times New Roman"/>
          <w:sz w:val="24"/>
          <w:szCs w:val="24"/>
          <w:lang w:eastAsia="en-GB"/>
        </w:rPr>
        <w:t xml:space="preserve">); ал. </w:t>
      </w:r>
      <w:r w:rsidRPr="00DE2EA0">
        <w:rPr>
          <w:rFonts w:ascii="Times New Roman" w:hAnsi="Times New Roman" w:cs="Times New Roman"/>
          <w:sz w:val="24"/>
          <w:szCs w:val="24"/>
          <w:lang w:eastAsia="en-GB"/>
        </w:rPr>
        <w:t xml:space="preserve">13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Заниманията по интереси може да се провеждат в училището и/или в база, определена в договор с юридическо лице, включително в центрове за подкрепа за личностно развитие, в музеи, библиотеки, читалища и бази на други външни организации</w:t>
      </w:r>
      <w:r>
        <w:rPr>
          <w:rFonts w:ascii="Times New Roman" w:hAnsi="Times New Roman" w:cs="Times New Roman"/>
          <w:sz w:val="24"/>
          <w:szCs w:val="24"/>
          <w:lang w:eastAsia="en-GB"/>
        </w:rPr>
        <w:t>);  ал.</w:t>
      </w:r>
      <w:r w:rsidRPr="00DE2EA0">
        <w:t xml:space="preserve"> </w:t>
      </w:r>
      <w:r w:rsidRPr="00DE2EA0">
        <w:rPr>
          <w:rFonts w:ascii="Times New Roman" w:hAnsi="Times New Roman" w:cs="Times New Roman"/>
          <w:sz w:val="24"/>
          <w:szCs w:val="24"/>
          <w:lang w:eastAsia="en-GB"/>
        </w:rPr>
        <w:t xml:space="preserve">14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В случаите, когато заниманията по интереси се изпълняват извън училището, се спазват съответно разпоредбите на Наредба № 10 на министъра на образованието и науката от 2016 г. за организацията на дейностите в училищното образование (обн., ДВ, бр. 73 от 2016 г.; изм. и доп., бр. 12, 46 и 77 от 2017 г. и бр. 48 и 82 от 2018 г.) и на Наредбата за детските и ученическите туристически пътувания с обща цена, инициирани от институциите в системата на предучилищното и училищното образование, приета с Постановление № 365 на Министерския съвет от 2016 г. (ДВ, бр. 103 от 2016 г.)</w:t>
      </w:r>
      <w:r>
        <w:rPr>
          <w:rFonts w:ascii="Times New Roman" w:hAnsi="Times New Roman" w:cs="Times New Roman"/>
          <w:sz w:val="24"/>
          <w:szCs w:val="24"/>
          <w:lang w:eastAsia="en-GB"/>
        </w:rPr>
        <w:t>);</w:t>
      </w:r>
    </w:p>
    <w:p w14:paraId="3FB2C010"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6.</w:t>
      </w:r>
      <w:r>
        <w:rPr>
          <w:rFonts w:ascii="Times New Roman" w:hAnsi="Times New Roman" w:cs="Times New Roman"/>
          <w:sz w:val="24"/>
          <w:szCs w:val="24"/>
          <w:lang w:eastAsia="en-GB"/>
        </w:rPr>
        <w:t xml:space="preserve"> Моля вижте отговора на т. 5 от Вашето запитване.</w:t>
      </w:r>
    </w:p>
    <w:p w14:paraId="477F0F16"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7.</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Съгласно т.14 от Условията за кандидатстване и Приложение X – ТЕРЕС по процедурата са допустими следните разходи: преки разходи за персонал и други преки и непреки разходи в размер на 40% от преките разходи за персонал. В рамките на другите преки и непреки разходи се включват преки разходи, различни от тези за персонал, като напр. за </w:t>
      </w:r>
      <w:r w:rsidRPr="00BB2F55">
        <w:rPr>
          <w:rFonts w:ascii="Times New Roman" w:hAnsi="Times New Roman" w:cs="Times New Roman"/>
          <w:i/>
          <w:iCs/>
          <w:sz w:val="24"/>
          <w:szCs w:val="24"/>
          <w:lang w:eastAsia="en-GB"/>
        </w:rPr>
        <w:t>консумативи и материали, за образователни пособия, за транспорт, за входни такси, за услуги, за информираност и публичност на събития</w:t>
      </w:r>
      <w:r w:rsidRPr="00BB2F55">
        <w:rPr>
          <w:rFonts w:ascii="Times New Roman" w:hAnsi="Times New Roman" w:cs="Times New Roman"/>
          <w:sz w:val="24"/>
          <w:szCs w:val="24"/>
          <w:lang w:eastAsia="en-GB"/>
        </w:rPr>
        <w:t xml:space="preserve">. </w:t>
      </w:r>
      <w:r w:rsidRPr="00FE0244">
        <w:rPr>
          <w:rFonts w:ascii="Times New Roman" w:hAnsi="Times New Roman" w:cs="Times New Roman"/>
          <w:sz w:val="24"/>
          <w:szCs w:val="24"/>
          <w:lang w:eastAsia="en-GB"/>
        </w:rPr>
        <w:t>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w:t>
      </w:r>
      <w:r>
        <w:rPr>
          <w:rFonts w:ascii="Times New Roman" w:hAnsi="Times New Roman" w:cs="Times New Roman"/>
          <w:sz w:val="24"/>
          <w:szCs w:val="24"/>
          <w:lang w:eastAsia="en-GB"/>
        </w:rPr>
        <w:t>.</w:t>
      </w:r>
      <w:r w:rsidRPr="00FE0244">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Разходи за краткотрайни материални активи, необходими за изпълнението на проекта, са допустими и се включват в общата стойност на </w:t>
      </w:r>
      <w:r w:rsidRPr="00EB1773">
        <w:rPr>
          <w:rFonts w:ascii="Times New Roman" w:hAnsi="Times New Roman" w:cs="Times New Roman"/>
          <w:i/>
          <w:iCs/>
          <w:sz w:val="24"/>
          <w:szCs w:val="24"/>
          <w:lang w:eastAsia="en-GB"/>
        </w:rPr>
        <w:t>Други преки и непреки разходи</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в размер на 40% от преките разходи за персонал</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Разходи за дълготрайни материални и нематериални активи са недопустими по настоящата процедура. </w:t>
      </w:r>
    </w:p>
    <w:p w14:paraId="7072A0B2"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788BC778"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5703BB5" w14:textId="77777777" w:rsidR="00995F2E" w:rsidRDefault="00995F2E" w:rsidP="00995F2E">
      <w:pPr>
        <w:pStyle w:val="Heading2"/>
        <w:numPr>
          <w:ilvl w:val="0"/>
          <w:numId w:val="0"/>
        </w:numPr>
        <w:rPr>
          <w:szCs w:val="24"/>
          <w:lang w:val="bg-BG"/>
        </w:rPr>
      </w:pPr>
      <w:r w:rsidRPr="004636FA">
        <w:rPr>
          <w:szCs w:val="24"/>
          <w:lang w:val="bg-BG"/>
        </w:rPr>
        <w:t>ВЪПРОС</w:t>
      </w:r>
      <w:r>
        <w:rPr>
          <w:szCs w:val="24"/>
          <w:lang w:val="en-US"/>
        </w:rPr>
        <w:t xml:space="preserve"> 50 </w:t>
      </w:r>
      <w:r w:rsidRPr="004636FA">
        <w:rPr>
          <w:szCs w:val="24"/>
          <w:lang w:val="bg-BG"/>
        </w:rPr>
        <w:t xml:space="preserve">от </w:t>
      </w:r>
      <w:r>
        <w:rPr>
          <w:szCs w:val="24"/>
          <w:lang w:val="en-US"/>
        </w:rPr>
        <w:t>01</w:t>
      </w:r>
      <w:r w:rsidRPr="004636FA">
        <w:rPr>
          <w:szCs w:val="24"/>
          <w:lang w:val="bg-BG"/>
        </w:rPr>
        <w:t>.0</w:t>
      </w:r>
      <w:r>
        <w:rPr>
          <w:szCs w:val="24"/>
          <w:lang w:val="bg-BG"/>
        </w:rPr>
        <w:t>5</w:t>
      </w:r>
      <w:r w:rsidRPr="004636FA">
        <w:rPr>
          <w:szCs w:val="24"/>
          <w:lang w:val="bg-BG"/>
        </w:rPr>
        <w:t>.2024 г. (Q0</w:t>
      </w:r>
      <w:r>
        <w:rPr>
          <w:szCs w:val="24"/>
          <w:lang w:val="en-US"/>
        </w:rPr>
        <w:t xml:space="preserve">50 </w:t>
      </w:r>
      <w:r w:rsidRPr="004636FA">
        <w:rPr>
          <w:szCs w:val="24"/>
          <w:lang w:val="bg-BG"/>
        </w:rPr>
        <w:t>постъпил чрез ИСУН):</w:t>
      </w:r>
    </w:p>
    <w:p w14:paraId="5DAF64FF"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Моля, за пояснение относно т.11.1 - финансов капацитет на бенефициента от формуляра за кандидатстване! В тази точка кои цифри трябва да се опишат, цифрите от бюджета на институцията или цифрите от оборотната ведомост на институцията?</w:t>
      </w:r>
    </w:p>
    <w:p w14:paraId="2CC2671A"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8FA0977" w14:textId="77777777" w:rsidR="00995F2E" w:rsidRPr="00B0120C"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bCs/>
          <w:sz w:val="24"/>
          <w:szCs w:val="24"/>
        </w:rPr>
        <w:t xml:space="preserve">В т. </w:t>
      </w:r>
      <w:r w:rsidRPr="007E2578">
        <w:rPr>
          <w:rFonts w:ascii="Times New Roman" w:hAnsi="Times New Roman"/>
          <w:bCs/>
          <w:sz w:val="24"/>
          <w:szCs w:val="24"/>
        </w:rPr>
        <w:t>11.1</w:t>
      </w:r>
      <w:r>
        <w:rPr>
          <w:rFonts w:ascii="Times New Roman" w:hAnsi="Times New Roman"/>
          <w:bCs/>
          <w:sz w:val="24"/>
          <w:szCs w:val="24"/>
        </w:rPr>
        <w:t xml:space="preserve"> „</w:t>
      </w:r>
      <w:r w:rsidRPr="007E2578">
        <w:rPr>
          <w:rFonts w:ascii="Times New Roman" w:hAnsi="Times New Roman"/>
          <w:bCs/>
          <w:sz w:val="24"/>
          <w:szCs w:val="24"/>
        </w:rPr>
        <w:t>Критерии за допустимост на кандидатите</w:t>
      </w:r>
      <w:r>
        <w:rPr>
          <w:rFonts w:ascii="Times New Roman" w:hAnsi="Times New Roman"/>
          <w:bCs/>
          <w:sz w:val="24"/>
          <w:szCs w:val="24"/>
        </w:rPr>
        <w:t>“ от Условията за кандидатстване, в частта за „Финансов капацитет“ са посочени разяснителни текстове какво се разбира под</w:t>
      </w:r>
      <w:r w:rsidRPr="007E2578">
        <w:rPr>
          <w:rFonts w:ascii="Times New Roman" w:hAnsi="Times New Roman"/>
          <w:b/>
          <w:sz w:val="24"/>
          <w:szCs w:val="24"/>
        </w:rPr>
        <w:t xml:space="preserve"> </w:t>
      </w:r>
      <w:r w:rsidRPr="00187EF4">
        <w:rPr>
          <w:rFonts w:ascii="Times New Roman" w:hAnsi="Times New Roman"/>
          <w:b/>
          <w:sz w:val="24"/>
          <w:szCs w:val="24"/>
        </w:rPr>
        <w:t xml:space="preserve">„общ оборот за две приключили финансови години“ </w:t>
      </w:r>
      <w:r w:rsidRPr="007E2578">
        <w:rPr>
          <w:rFonts w:ascii="Times New Roman" w:hAnsi="Times New Roman"/>
          <w:bCs/>
          <w:sz w:val="24"/>
          <w:szCs w:val="24"/>
        </w:rPr>
        <w:t xml:space="preserve">за </w:t>
      </w:r>
      <w:r>
        <w:rPr>
          <w:rFonts w:ascii="Times New Roman" w:hAnsi="Times New Roman"/>
          <w:bCs/>
          <w:sz w:val="24"/>
          <w:szCs w:val="24"/>
        </w:rPr>
        <w:t xml:space="preserve">различните видове </w:t>
      </w:r>
      <w:r w:rsidRPr="007E2578">
        <w:rPr>
          <w:rFonts w:ascii="Times New Roman" w:hAnsi="Times New Roman"/>
          <w:bCs/>
          <w:sz w:val="24"/>
          <w:szCs w:val="24"/>
        </w:rPr>
        <w:t>кандидат</w:t>
      </w:r>
      <w:r>
        <w:rPr>
          <w:rFonts w:ascii="Times New Roman" w:hAnsi="Times New Roman"/>
          <w:bCs/>
          <w:sz w:val="24"/>
          <w:szCs w:val="24"/>
        </w:rPr>
        <w:t>и (</w:t>
      </w:r>
      <w:r w:rsidRPr="007E2578">
        <w:rPr>
          <w:rFonts w:ascii="Times New Roman" w:hAnsi="Times New Roman"/>
          <w:bCs/>
          <w:sz w:val="24"/>
          <w:szCs w:val="24"/>
        </w:rPr>
        <w:t>държавно/общинско</w:t>
      </w:r>
      <w:r>
        <w:rPr>
          <w:rFonts w:ascii="Times New Roman" w:hAnsi="Times New Roman"/>
          <w:bCs/>
          <w:sz w:val="24"/>
          <w:szCs w:val="24"/>
        </w:rPr>
        <w:t>/частно</w:t>
      </w:r>
      <w:r w:rsidRPr="007E2578">
        <w:rPr>
          <w:rFonts w:ascii="Times New Roman" w:hAnsi="Times New Roman"/>
          <w:bCs/>
          <w:sz w:val="24"/>
          <w:szCs w:val="24"/>
        </w:rPr>
        <w:t xml:space="preserve"> училище/детска градина</w:t>
      </w:r>
      <w:r>
        <w:rPr>
          <w:rFonts w:ascii="Times New Roman" w:hAnsi="Times New Roman"/>
          <w:bCs/>
          <w:sz w:val="24"/>
          <w:szCs w:val="24"/>
        </w:rPr>
        <w:t>, ЮЛНЦ, община).</w:t>
      </w:r>
      <w:r w:rsidRPr="007E2578">
        <w:rPr>
          <w:rFonts w:ascii="Times New Roman" w:hAnsi="Times New Roman"/>
          <w:bCs/>
          <w:sz w:val="24"/>
          <w:szCs w:val="24"/>
        </w:rPr>
        <w:t xml:space="preserve"> </w:t>
      </w:r>
    </w:p>
    <w:p w14:paraId="6B49FCD5"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10757915"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E836D48" w14:textId="77777777" w:rsidR="00787EBC" w:rsidRDefault="00787EBC" w:rsidP="00787EBC">
      <w:pPr>
        <w:pStyle w:val="Heading2"/>
        <w:numPr>
          <w:ilvl w:val="0"/>
          <w:numId w:val="0"/>
        </w:numPr>
        <w:rPr>
          <w:szCs w:val="24"/>
          <w:lang w:val="bg-BG"/>
        </w:rPr>
      </w:pPr>
      <w:r w:rsidRPr="004636FA">
        <w:rPr>
          <w:szCs w:val="24"/>
          <w:lang w:val="bg-BG"/>
        </w:rPr>
        <w:t>ВЪПРОС</w:t>
      </w:r>
      <w:r>
        <w:rPr>
          <w:szCs w:val="24"/>
          <w:lang w:val="en-US"/>
        </w:rPr>
        <w:t xml:space="preserve"> 5</w:t>
      </w:r>
      <w:r>
        <w:rPr>
          <w:szCs w:val="24"/>
          <w:lang w:val="bg-BG"/>
        </w:rPr>
        <w:t>1</w:t>
      </w:r>
      <w:r>
        <w:rPr>
          <w:szCs w:val="24"/>
          <w:lang w:val="en-US"/>
        </w:rPr>
        <w:t xml:space="preserve"> </w:t>
      </w:r>
      <w:r w:rsidRPr="004636FA">
        <w:rPr>
          <w:szCs w:val="24"/>
          <w:lang w:val="bg-BG"/>
        </w:rPr>
        <w:t xml:space="preserve">от </w:t>
      </w:r>
      <w:r>
        <w:rPr>
          <w:szCs w:val="24"/>
          <w:lang w:val="en-US"/>
        </w:rPr>
        <w:t>29</w:t>
      </w:r>
      <w:r w:rsidRPr="004636FA">
        <w:rPr>
          <w:szCs w:val="24"/>
          <w:lang w:val="bg-BG"/>
        </w:rPr>
        <w:t>.</w:t>
      </w:r>
      <w:r>
        <w:rPr>
          <w:szCs w:val="24"/>
          <w:lang w:val="en-US"/>
        </w:rPr>
        <w:t>05</w:t>
      </w:r>
      <w:r w:rsidRPr="004636FA">
        <w:rPr>
          <w:szCs w:val="24"/>
          <w:lang w:val="bg-BG"/>
        </w:rPr>
        <w:t>.2024 г. (Q0</w:t>
      </w:r>
      <w:r>
        <w:rPr>
          <w:szCs w:val="24"/>
          <w:lang w:val="en-US"/>
        </w:rPr>
        <w:t xml:space="preserve">51 </w:t>
      </w:r>
      <w:r w:rsidRPr="004636FA">
        <w:rPr>
          <w:szCs w:val="24"/>
          <w:lang w:val="bg-BG"/>
        </w:rPr>
        <w:t>постъпил чрез ИСУН):</w:t>
      </w:r>
    </w:p>
    <w:p w14:paraId="33041968"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Моля за разяснения по следните въпроси:</w:t>
      </w:r>
    </w:p>
    <w:p w14:paraId="3F4F71BD"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 xml:space="preserve">1. Всички партньори ли е необходимо да имат доказан опит в сферата на интеграция на уязвими групи или може само 1 от партньорите да отговаря на това изискване, напр. общината. </w:t>
      </w:r>
    </w:p>
    <w:p w14:paraId="65CB3A06"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 xml:space="preserve">2. "ЮЛНЦ, съгласно т. 16. Приложим режим на минимална/държавна помощ от настоящите Условия за кандидатстване, следва да отговаря на изискванията за предоставяне на минимална помощ, в съответствие с Регламент (ЕС) № 2023/2831 г. относно прилагането на членове 107 и 108 от Договора за функционирането на Европейския съюз към помощта </w:t>
      </w:r>
      <w:proofErr w:type="spellStart"/>
      <w:r w:rsidRPr="00D0002A">
        <w:rPr>
          <w:rFonts w:ascii="Times New Roman" w:hAnsi="Times New Roman" w:cs="Times New Roman"/>
          <w:sz w:val="24"/>
          <w:szCs w:val="24"/>
          <w:lang w:eastAsia="en-GB"/>
        </w:rPr>
        <w:t>de</w:t>
      </w:r>
      <w:proofErr w:type="spellEnd"/>
      <w:r w:rsidRPr="00D0002A">
        <w:rPr>
          <w:rFonts w:ascii="Times New Roman" w:hAnsi="Times New Roman" w:cs="Times New Roman"/>
          <w:sz w:val="24"/>
          <w:szCs w:val="24"/>
          <w:lang w:eastAsia="en-GB"/>
        </w:rPr>
        <w:t xml:space="preserve"> </w:t>
      </w:r>
      <w:proofErr w:type="spellStart"/>
      <w:r w:rsidRPr="00D0002A">
        <w:rPr>
          <w:rFonts w:ascii="Times New Roman" w:hAnsi="Times New Roman" w:cs="Times New Roman"/>
          <w:sz w:val="24"/>
          <w:szCs w:val="24"/>
          <w:lang w:eastAsia="en-GB"/>
        </w:rPr>
        <w:t>minimis</w:t>
      </w:r>
      <w:proofErr w:type="spellEnd"/>
      <w:r w:rsidRPr="00D0002A">
        <w:rPr>
          <w:rFonts w:ascii="Times New Roman" w:hAnsi="Times New Roman" w:cs="Times New Roman"/>
          <w:sz w:val="24"/>
          <w:szCs w:val="24"/>
          <w:lang w:eastAsia="en-GB"/>
        </w:rPr>
        <w:t xml:space="preserve"> (в текст от значение за ЕИП, OB L от 15.12.2023 г.)" - само партньорът ЮЛНЦ ли трябва да отговаря на това изискване и моля да потвърдите стойността на мин. държ. помощ.</w:t>
      </w:r>
    </w:p>
    <w:p w14:paraId="407DD444" w14:textId="77777777" w:rsidR="00787EBC" w:rsidRDefault="00787EBC" w:rsidP="00787E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645179C" w14:textId="77777777" w:rsidR="00787EBC" w:rsidRDefault="00787EBC" w:rsidP="00787EBC">
      <w:pPr>
        <w:spacing w:before="120" w:after="120" w:line="240" w:lineRule="auto"/>
        <w:jc w:val="both"/>
        <w:rPr>
          <w:rFonts w:ascii="Times New Roman" w:hAnsi="Times New Roman" w:cs="Times New Roman"/>
          <w:sz w:val="24"/>
          <w:szCs w:val="24"/>
          <w:lang w:eastAsia="en-GB"/>
        </w:rPr>
      </w:pPr>
      <w:r w:rsidRPr="00852E81">
        <w:rPr>
          <w:rFonts w:ascii="Times New Roman" w:hAnsi="Times New Roman" w:cs="Times New Roman"/>
          <w:sz w:val="24"/>
          <w:szCs w:val="24"/>
          <w:lang w:eastAsia="en-GB"/>
        </w:rPr>
        <w:t>1.</w:t>
      </w:r>
      <w:r>
        <w:rPr>
          <w:rFonts w:ascii="Times New Roman" w:hAnsi="Times New Roman" w:cs="Times New Roman"/>
          <w:sz w:val="24"/>
          <w:szCs w:val="24"/>
          <w:lang w:eastAsia="en-GB"/>
        </w:rPr>
        <w:t xml:space="preserve"> </w:t>
      </w:r>
      <w:r w:rsidRPr="00852E81">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 xml:space="preserve">т.12. „Допустими партньори“ от </w:t>
      </w:r>
      <w:r w:rsidRPr="00852E81">
        <w:rPr>
          <w:rFonts w:ascii="Times New Roman" w:hAnsi="Times New Roman" w:cs="Times New Roman"/>
          <w:sz w:val="24"/>
          <w:szCs w:val="24"/>
          <w:lang w:eastAsia="en-GB"/>
        </w:rPr>
        <w:t xml:space="preserve">Условията за кандидатстване </w:t>
      </w:r>
      <w:r>
        <w:rPr>
          <w:rFonts w:ascii="Times New Roman" w:hAnsi="Times New Roman" w:cs="Times New Roman"/>
          <w:sz w:val="24"/>
          <w:szCs w:val="24"/>
          <w:lang w:eastAsia="en-GB"/>
        </w:rPr>
        <w:t xml:space="preserve">допустимите </w:t>
      </w:r>
      <w:r w:rsidRPr="00852E81">
        <w:rPr>
          <w:rFonts w:ascii="Times New Roman" w:hAnsi="Times New Roman" w:cs="Times New Roman"/>
          <w:sz w:val="24"/>
          <w:szCs w:val="24"/>
          <w:lang w:eastAsia="en-GB"/>
        </w:rPr>
        <w:t>партньори</w:t>
      </w:r>
      <w:r>
        <w:rPr>
          <w:rFonts w:ascii="Times New Roman" w:hAnsi="Times New Roman" w:cs="Times New Roman"/>
          <w:sz w:val="24"/>
          <w:szCs w:val="24"/>
          <w:lang w:eastAsia="en-GB"/>
        </w:rPr>
        <w:t xml:space="preserve"> - община, училище/детска градина, ЮЛНЦ/читалище, ЦПЛР, НДД-София, НМО-Габрово, включени в проектно предложение,</w:t>
      </w:r>
      <w:r w:rsidRPr="00852E81">
        <w:rPr>
          <w:rFonts w:ascii="Times New Roman" w:hAnsi="Times New Roman" w:cs="Times New Roman"/>
          <w:sz w:val="24"/>
          <w:szCs w:val="24"/>
          <w:lang w:eastAsia="en-GB"/>
        </w:rPr>
        <w:t xml:space="preserve"> следва да отговарят на </w:t>
      </w:r>
      <w:r>
        <w:rPr>
          <w:rFonts w:ascii="Times New Roman" w:hAnsi="Times New Roman" w:cs="Times New Roman"/>
          <w:sz w:val="24"/>
          <w:szCs w:val="24"/>
          <w:lang w:eastAsia="en-GB"/>
        </w:rPr>
        <w:t xml:space="preserve">критериите за </w:t>
      </w:r>
      <w:r>
        <w:rPr>
          <w:rFonts w:ascii="Times New Roman" w:hAnsi="Times New Roman" w:cs="Times New Roman"/>
          <w:sz w:val="24"/>
          <w:szCs w:val="24"/>
          <w:lang w:eastAsia="en-GB"/>
        </w:rPr>
        <w:lastRenderedPageBreak/>
        <w:t xml:space="preserve">допустимост, детайлно описани за всеки от тях. Изискванията за допустимите партньори са същите като посочените в т.11 „Допустимите кандидати“. </w:t>
      </w:r>
    </w:p>
    <w:p w14:paraId="13A78C86" w14:textId="77777777" w:rsidR="00787EBC" w:rsidRDefault="00787EBC" w:rsidP="00787EBC">
      <w:pPr>
        <w:spacing w:before="120" w:after="120" w:line="240" w:lineRule="auto"/>
        <w:jc w:val="both"/>
        <w:rPr>
          <w:rFonts w:ascii="Times New Roman" w:hAnsi="Times New Roman" w:cs="Times New Roman"/>
          <w:sz w:val="24"/>
          <w:szCs w:val="24"/>
          <w:lang w:eastAsia="en-GB"/>
        </w:rPr>
      </w:pPr>
      <w:r w:rsidRPr="00AB297E">
        <w:rPr>
          <w:rFonts w:ascii="Times New Roman" w:hAnsi="Times New Roman" w:cs="Times New Roman"/>
          <w:sz w:val="24"/>
          <w:szCs w:val="24"/>
          <w:lang w:eastAsia="en-GB"/>
        </w:rPr>
        <w:t xml:space="preserve">Юридически лица с нестопанска цел (ЮЛНЦ) за осъществяване на дейност в обществена полза съгласно ЗЮЛНЦ </w:t>
      </w:r>
      <w:r>
        <w:rPr>
          <w:rFonts w:ascii="Times New Roman" w:hAnsi="Times New Roman" w:cs="Times New Roman"/>
          <w:sz w:val="24"/>
          <w:szCs w:val="24"/>
          <w:lang w:eastAsia="en-GB"/>
        </w:rPr>
        <w:t xml:space="preserve">следва да са </w:t>
      </w:r>
      <w:r w:rsidRPr="00AB297E">
        <w:rPr>
          <w:rFonts w:ascii="Times New Roman" w:hAnsi="Times New Roman" w:cs="Times New Roman"/>
          <w:sz w:val="24"/>
          <w:szCs w:val="24"/>
          <w:lang w:eastAsia="en-GB"/>
        </w:rPr>
        <w:t>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r>
        <w:rPr>
          <w:rFonts w:ascii="Times New Roman" w:hAnsi="Times New Roman" w:cs="Times New Roman"/>
          <w:sz w:val="24"/>
          <w:szCs w:val="24"/>
          <w:lang w:eastAsia="en-GB"/>
        </w:rPr>
        <w:t>. За партньори-читалища</w:t>
      </w:r>
      <w:r w:rsidRPr="00F65D8E">
        <w:rPr>
          <w:rFonts w:ascii="Times New Roman" w:hAnsi="Times New Roman" w:cs="Times New Roman"/>
          <w:sz w:val="24"/>
          <w:szCs w:val="24"/>
          <w:lang w:eastAsia="en-GB"/>
        </w:rPr>
        <w:t xml:space="preserve"> важат специфичните изисквания за ЮЛНЦ.  В случай, че в проектното предложение участва ЮЛНЦ и/или читалище,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в сферата на образованието и/или работа с уязвими групи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съгласно чл. 40, ал. 2, т. 1 и т. 2 от ЗЮЛНЦ в изпълнение на ал. 3 от същия член. </w:t>
      </w:r>
    </w:p>
    <w:p w14:paraId="1DC6A3C8" w14:textId="77777777" w:rsidR="00787EBC" w:rsidRDefault="00787EBC" w:rsidP="00787EB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случай на кандидат/партньор община - </w:t>
      </w:r>
      <w:r w:rsidRPr="008F311E">
        <w:rPr>
          <w:rFonts w:ascii="Times New Roman" w:hAnsi="Times New Roman" w:cs="Times New Roman"/>
          <w:sz w:val="24"/>
          <w:szCs w:val="24"/>
          <w:lang w:eastAsia="en-GB"/>
        </w:rPr>
        <w:t>следва да има одобрен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w:t>
      </w:r>
    </w:p>
    <w:p w14:paraId="688604D9" w14:textId="77777777" w:rsidR="00787EBC" w:rsidRPr="00852E81" w:rsidRDefault="00787EBC" w:rsidP="00787EBC">
      <w:pPr>
        <w:spacing w:before="120" w:after="120" w:line="240" w:lineRule="auto"/>
        <w:jc w:val="both"/>
        <w:rPr>
          <w:rFonts w:ascii="Times New Roman" w:hAnsi="Times New Roman" w:cs="Times New Roman"/>
          <w:sz w:val="24"/>
          <w:szCs w:val="24"/>
          <w:lang w:eastAsia="en-GB"/>
        </w:rPr>
      </w:pPr>
      <w:r w:rsidRPr="00852E81">
        <w:rPr>
          <w:rFonts w:ascii="Times New Roman" w:hAnsi="Times New Roman" w:cs="Times New Roman"/>
          <w:sz w:val="24"/>
          <w:szCs w:val="24"/>
          <w:lang w:eastAsia="en-GB"/>
        </w:rPr>
        <w:t>Изпълнението на изискванията за допустимост са обект на оценка на административното съответствие и допустимост съгласно 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lang w:eastAsia="en-GB"/>
        </w:rPr>
        <w:t xml:space="preserve"> </w:t>
      </w:r>
    </w:p>
    <w:p w14:paraId="7874E6D3" w14:textId="77777777" w:rsidR="00787EBC" w:rsidRDefault="00787EBC" w:rsidP="00787EBC">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моля вижте и отговор на въпрос 13.</w:t>
      </w:r>
    </w:p>
    <w:p w14:paraId="37C81F5E" w14:textId="77777777" w:rsidR="00787EBC" w:rsidRDefault="00787EBC" w:rsidP="00787EBC">
      <w:pPr>
        <w:jc w:val="both"/>
        <w:rPr>
          <w:rFonts w:ascii="Times New Roman" w:hAnsi="Times New Roman" w:cs="Times New Roman"/>
          <w:sz w:val="24"/>
          <w:szCs w:val="24"/>
          <w:lang w:eastAsia="en-GB"/>
        </w:rPr>
      </w:pPr>
      <w:r w:rsidRPr="00955F03">
        <w:rPr>
          <w:rFonts w:ascii="Times New Roman" w:hAnsi="Times New Roman" w:cs="Times New Roman"/>
          <w:sz w:val="24"/>
          <w:szCs w:val="24"/>
          <w:lang w:eastAsia="en-GB"/>
        </w:rPr>
        <w:t xml:space="preserve">2. </w:t>
      </w:r>
      <w:r w:rsidRPr="00852E81">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w:t>
      </w:r>
      <w:r w:rsidRPr="0019605F">
        <w:rPr>
          <w:rFonts w:ascii="Times New Roman" w:hAnsi="Times New Roman" w:cs="Times New Roman"/>
          <w:sz w:val="24"/>
          <w:szCs w:val="24"/>
          <w:lang w:eastAsia="en-GB"/>
        </w:rPr>
        <w:t xml:space="preserve">16. </w:t>
      </w:r>
      <w:bookmarkStart w:id="15" w:name="_Hlk167958668"/>
      <w:r>
        <w:rPr>
          <w:rFonts w:ascii="Times New Roman" w:hAnsi="Times New Roman" w:cs="Times New Roman"/>
          <w:sz w:val="24"/>
          <w:szCs w:val="24"/>
          <w:lang w:eastAsia="en-GB"/>
        </w:rPr>
        <w:t>„</w:t>
      </w:r>
      <w:r w:rsidRPr="0019605F">
        <w:rPr>
          <w:rFonts w:ascii="Times New Roman" w:hAnsi="Times New Roman" w:cs="Times New Roman"/>
          <w:sz w:val="24"/>
          <w:szCs w:val="24"/>
          <w:lang w:eastAsia="en-GB"/>
        </w:rPr>
        <w:t>Приложим режим на държавни помощи (ако е приложимо)</w:t>
      </w:r>
      <w:r>
        <w:rPr>
          <w:rFonts w:ascii="Times New Roman" w:hAnsi="Times New Roman" w:cs="Times New Roman"/>
          <w:sz w:val="24"/>
          <w:szCs w:val="24"/>
          <w:lang w:eastAsia="en-GB"/>
        </w:rPr>
        <w:t>“</w:t>
      </w:r>
      <w:bookmarkEnd w:id="15"/>
      <w:r>
        <w:rPr>
          <w:rFonts w:ascii="Times New Roman" w:hAnsi="Times New Roman" w:cs="Times New Roman"/>
          <w:sz w:val="24"/>
          <w:szCs w:val="24"/>
          <w:lang w:eastAsia="en-GB"/>
        </w:rPr>
        <w:t xml:space="preserve"> от </w:t>
      </w:r>
      <w:r w:rsidRPr="00852E81">
        <w:rPr>
          <w:rFonts w:ascii="Times New Roman" w:hAnsi="Times New Roman" w:cs="Times New Roman"/>
          <w:sz w:val="24"/>
          <w:szCs w:val="24"/>
          <w:lang w:eastAsia="en-GB"/>
        </w:rPr>
        <w:t>Условията за кандидатстване</w:t>
      </w:r>
      <w:r>
        <w:rPr>
          <w:rFonts w:ascii="Times New Roman" w:hAnsi="Times New Roman" w:cs="Times New Roman"/>
          <w:sz w:val="24"/>
          <w:szCs w:val="24"/>
          <w:lang w:eastAsia="en-GB"/>
        </w:rPr>
        <w:t xml:space="preserve">: </w:t>
      </w:r>
    </w:p>
    <w:p w14:paraId="13683696" w14:textId="77777777" w:rsidR="00787EBC" w:rsidRDefault="00787EBC" w:rsidP="00787EBC">
      <w:pPr>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w:t>
      </w:r>
      <w:r w:rsidRPr="0019605F">
        <w:rPr>
          <w:rFonts w:ascii="Times New Roman" w:hAnsi="Times New Roman" w:cs="Times New Roman"/>
          <w:i/>
          <w:iCs/>
          <w:sz w:val="24"/>
          <w:szCs w:val="24"/>
          <w:lang w:eastAsia="en-GB"/>
        </w:rPr>
        <w:t xml:space="preserve">Режим на минимална помощ по настоящата процедура се прилага за </w:t>
      </w:r>
      <w:r w:rsidRPr="009B6B49">
        <w:rPr>
          <w:rFonts w:ascii="Times New Roman" w:hAnsi="Times New Roman" w:cs="Times New Roman"/>
          <w:b/>
          <w:bCs/>
          <w:i/>
          <w:iCs/>
          <w:sz w:val="24"/>
          <w:szCs w:val="24"/>
          <w:lang w:eastAsia="en-GB"/>
        </w:rPr>
        <w:t>частни детски градини/ училища, за ЮЛНЦ и читалища</w:t>
      </w:r>
      <w:r w:rsidRPr="0019605F">
        <w:rPr>
          <w:rFonts w:ascii="Times New Roman" w:hAnsi="Times New Roman" w:cs="Times New Roman"/>
          <w:i/>
          <w:iCs/>
          <w:sz w:val="24"/>
          <w:szCs w:val="24"/>
          <w:lang w:eastAsia="en-GB"/>
        </w:rPr>
        <w:t xml:space="preserve"> съгласно прегледа на нормативната уредба за държавни помощи и анализа на дейностите (</w:t>
      </w:r>
      <w:r w:rsidRPr="009D3A8B">
        <w:rPr>
          <w:rFonts w:ascii="Times New Roman" w:hAnsi="Times New Roman" w:cs="Times New Roman"/>
          <w:b/>
          <w:bCs/>
          <w:i/>
          <w:iCs/>
          <w:sz w:val="24"/>
          <w:szCs w:val="24"/>
          <w:lang w:eastAsia="en-GB"/>
        </w:rPr>
        <w:t xml:space="preserve">Приложение </w:t>
      </w:r>
      <w:proofErr w:type="spellStart"/>
      <w:r w:rsidRPr="009D3A8B">
        <w:rPr>
          <w:rFonts w:ascii="Times New Roman" w:hAnsi="Times New Roman" w:cs="Times New Roman"/>
          <w:b/>
          <w:bCs/>
          <w:i/>
          <w:iCs/>
          <w:sz w:val="24"/>
          <w:szCs w:val="24"/>
          <w:lang w:eastAsia="en-GB"/>
        </w:rPr>
        <w:t>VIIa</w:t>
      </w:r>
      <w:proofErr w:type="spellEnd"/>
      <w:r w:rsidRPr="0019605F">
        <w:rPr>
          <w:rFonts w:ascii="Times New Roman" w:hAnsi="Times New Roman" w:cs="Times New Roman"/>
          <w:i/>
          <w:iCs/>
          <w:sz w:val="24"/>
          <w:szCs w:val="24"/>
          <w:lang w:eastAsia="en-GB"/>
        </w:rPr>
        <w:t xml:space="preserve"> към Условията за кандидатстване), когато за реализирането на дейностите </w:t>
      </w:r>
      <w:r w:rsidRPr="009D3A8B">
        <w:rPr>
          <w:rFonts w:ascii="Times New Roman" w:hAnsi="Times New Roman" w:cs="Times New Roman"/>
          <w:i/>
          <w:iCs/>
          <w:sz w:val="24"/>
          <w:szCs w:val="24"/>
          <w:lang w:eastAsia="en-GB"/>
        </w:rPr>
        <w:t>не са планирани/прилагани открити, прозрачни и публични процедури за избор на изпълнител по смисъла на т. 89-96 от Известието на Комисията</w:t>
      </w:r>
      <w:r w:rsidRPr="0019605F">
        <w:rPr>
          <w:rFonts w:ascii="Times New Roman" w:hAnsi="Times New Roman" w:cs="Times New Roman"/>
          <w:i/>
          <w:iCs/>
          <w:sz w:val="24"/>
          <w:szCs w:val="24"/>
          <w:lang w:eastAsia="en-GB"/>
        </w:rPr>
        <w:t>, предвид че се считат за стопански дейности съгласно цитираното по-горе.“</w:t>
      </w:r>
      <w:r>
        <w:rPr>
          <w:rFonts w:ascii="Times New Roman" w:hAnsi="Times New Roman" w:cs="Times New Roman"/>
          <w:i/>
          <w:iCs/>
          <w:sz w:val="24"/>
          <w:szCs w:val="24"/>
          <w:lang w:eastAsia="en-GB"/>
        </w:rPr>
        <w:t>.</w:t>
      </w:r>
    </w:p>
    <w:p w14:paraId="2002DF60" w14:textId="77777777" w:rsidR="00787EBC" w:rsidRPr="00D078E5" w:rsidRDefault="00787EBC" w:rsidP="00787EBC">
      <w:pPr>
        <w:jc w:val="both"/>
        <w:rPr>
          <w:rFonts w:ascii="Times New Roman" w:hAnsi="Times New Roman" w:cs="Times New Roman"/>
          <w:sz w:val="24"/>
          <w:szCs w:val="24"/>
          <w:lang w:eastAsia="en-GB"/>
        </w:rPr>
      </w:pPr>
      <w:r>
        <w:rPr>
          <w:rFonts w:ascii="Times New Roman" w:hAnsi="Times New Roman" w:cs="Times New Roman"/>
          <w:sz w:val="24"/>
          <w:szCs w:val="24"/>
          <w:lang w:eastAsia="en-GB"/>
        </w:rPr>
        <w:t>С</w:t>
      </w:r>
      <w:r w:rsidRPr="00D078E5">
        <w:rPr>
          <w:rFonts w:ascii="Times New Roman" w:hAnsi="Times New Roman" w:cs="Times New Roman"/>
          <w:sz w:val="24"/>
          <w:szCs w:val="24"/>
          <w:lang w:eastAsia="en-GB"/>
        </w:rPr>
        <w:t xml:space="preserve">ъгласно чл. 3, т.2 от Регламент (ЕС) № 2023/2831 на Комисията от 13 декември 2023 година относно прилагането на членове 107 и 108 от Договора за функционирането на Европейския съюз към помощта </w:t>
      </w:r>
      <w:proofErr w:type="spellStart"/>
      <w:r w:rsidRPr="00D078E5">
        <w:rPr>
          <w:rFonts w:ascii="Times New Roman" w:hAnsi="Times New Roman" w:cs="Times New Roman"/>
          <w:sz w:val="24"/>
          <w:szCs w:val="24"/>
          <w:lang w:eastAsia="en-GB"/>
        </w:rPr>
        <w:t>de</w:t>
      </w:r>
      <w:proofErr w:type="spellEnd"/>
      <w:r w:rsidRPr="00D078E5">
        <w:rPr>
          <w:rFonts w:ascii="Times New Roman" w:hAnsi="Times New Roman" w:cs="Times New Roman"/>
          <w:sz w:val="24"/>
          <w:szCs w:val="24"/>
          <w:lang w:eastAsia="en-GB"/>
        </w:rPr>
        <w:t xml:space="preserve"> </w:t>
      </w:r>
      <w:proofErr w:type="spellStart"/>
      <w:r w:rsidRPr="00D078E5">
        <w:rPr>
          <w:rFonts w:ascii="Times New Roman" w:hAnsi="Times New Roman" w:cs="Times New Roman"/>
          <w:sz w:val="24"/>
          <w:szCs w:val="24"/>
          <w:lang w:eastAsia="en-GB"/>
        </w:rPr>
        <w:t>minimis</w:t>
      </w:r>
      <w:proofErr w:type="spellEnd"/>
      <w:r w:rsidRPr="00D078E5">
        <w:rPr>
          <w:rFonts w:ascii="Times New Roman" w:hAnsi="Times New Roman" w:cs="Times New Roman"/>
          <w:sz w:val="24"/>
          <w:szCs w:val="24"/>
          <w:lang w:eastAsia="en-GB"/>
        </w:rPr>
        <w:t xml:space="preserve"> (в текст от значение за ЕИП, OJ L, 2023/2831, 15.12.2023) </w:t>
      </w:r>
      <w:r w:rsidRPr="00F45F37">
        <w:rPr>
          <w:rFonts w:ascii="Times New Roman" w:hAnsi="Times New Roman" w:cs="Times New Roman"/>
          <w:b/>
          <w:bCs/>
          <w:sz w:val="24"/>
          <w:szCs w:val="24"/>
          <w:lang w:eastAsia="en-GB"/>
        </w:rPr>
        <w:t xml:space="preserve">общият размер на помощта по режим </w:t>
      </w:r>
      <w:proofErr w:type="spellStart"/>
      <w:r w:rsidRPr="00F45F37">
        <w:rPr>
          <w:rFonts w:ascii="Times New Roman" w:hAnsi="Times New Roman" w:cs="Times New Roman"/>
          <w:b/>
          <w:bCs/>
          <w:sz w:val="24"/>
          <w:szCs w:val="24"/>
          <w:lang w:eastAsia="en-GB"/>
        </w:rPr>
        <w:t>de</w:t>
      </w:r>
      <w:proofErr w:type="spellEnd"/>
      <w:r w:rsidRPr="00F45F37">
        <w:rPr>
          <w:rFonts w:ascii="Times New Roman" w:hAnsi="Times New Roman" w:cs="Times New Roman"/>
          <w:b/>
          <w:bCs/>
          <w:sz w:val="24"/>
          <w:szCs w:val="24"/>
          <w:lang w:eastAsia="en-GB"/>
        </w:rPr>
        <w:t xml:space="preserve"> </w:t>
      </w:r>
      <w:proofErr w:type="spellStart"/>
      <w:r w:rsidRPr="00F45F37">
        <w:rPr>
          <w:rFonts w:ascii="Times New Roman" w:hAnsi="Times New Roman" w:cs="Times New Roman"/>
          <w:b/>
          <w:bCs/>
          <w:sz w:val="24"/>
          <w:szCs w:val="24"/>
          <w:lang w:eastAsia="en-GB"/>
        </w:rPr>
        <w:t>minimis</w:t>
      </w:r>
      <w:proofErr w:type="spellEnd"/>
      <w:r w:rsidRPr="00D078E5">
        <w:rPr>
          <w:rFonts w:ascii="Times New Roman" w:hAnsi="Times New Roman" w:cs="Times New Roman"/>
          <w:sz w:val="24"/>
          <w:szCs w:val="24"/>
          <w:lang w:eastAsia="en-GB"/>
        </w:rPr>
        <w:t xml:space="preserve">, предоставяна към частно училище/детска градина, ЮЛНЦ, читалище по настоящата процедура, заедно с други получени помощи за едно и също предприятие, не може да надхвърля </w:t>
      </w:r>
      <w:r w:rsidRPr="00F45F37">
        <w:rPr>
          <w:rFonts w:ascii="Times New Roman" w:hAnsi="Times New Roman" w:cs="Times New Roman"/>
          <w:b/>
          <w:bCs/>
          <w:sz w:val="24"/>
          <w:szCs w:val="24"/>
          <w:lang w:eastAsia="en-GB"/>
        </w:rPr>
        <w:t>300 000 EUR или 586 749 лв. за период от три години</w:t>
      </w:r>
      <w:r w:rsidRPr="00D078E5">
        <w:rPr>
          <w:rFonts w:ascii="Times New Roman" w:hAnsi="Times New Roman" w:cs="Times New Roman"/>
          <w:sz w:val="24"/>
          <w:szCs w:val="24"/>
          <w:lang w:eastAsia="en-GB"/>
        </w:rPr>
        <w:t xml:space="preserve"> (предходните три години към датата на подаване на проектното предложение/към датата на сключване на административния договор за БФП).</w:t>
      </w:r>
    </w:p>
    <w:p w14:paraId="29403946" w14:textId="77777777" w:rsidR="00787EBC" w:rsidRPr="006F337B" w:rsidRDefault="00787EBC" w:rsidP="00787EBC">
      <w:pPr>
        <w:jc w:val="both"/>
        <w:rPr>
          <w:rFonts w:ascii="Times New Roman" w:hAnsi="Times New Roman" w:cs="Times New Roman"/>
          <w:sz w:val="24"/>
          <w:szCs w:val="24"/>
          <w:lang w:eastAsia="en-GB"/>
        </w:rPr>
      </w:pPr>
      <w:r w:rsidRPr="006F337B">
        <w:rPr>
          <w:rFonts w:ascii="Times New Roman" w:hAnsi="Times New Roman" w:cs="Times New Roman"/>
          <w:sz w:val="24"/>
          <w:szCs w:val="24"/>
          <w:lang w:eastAsia="en-GB"/>
        </w:rPr>
        <w:t xml:space="preserve">Всички обстоятелства, свързани с изискванията на Регламент (ЕС) № 2023/2831 г., се декларират в </w:t>
      </w:r>
      <w:r w:rsidRPr="006F337B">
        <w:rPr>
          <w:rFonts w:ascii="Times New Roman" w:hAnsi="Times New Roman" w:cs="Times New Roman"/>
          <w:b/>
          <w:bCs/>
          <w:sz w:val="24"/>
          <w:szCs w:val="24"/>
          <w:lang w:eastAsia="en-GB"/>
        </w:rPr>
        <w:t>Декларация за минимални и държавни помощи</w:t>
      </w:r>
      <w:r w:rsidRPr="006F337B">
        <w:rPr>
          <w:rFonts w:ascii="Times New Roman" w:hAnsi="Times New Roman" w:cs="Times New Roman"/>
          <w:sz w:val="24"/>
          <w:szCs w:val="24"/>
          <w:lang w:eastAsia="en-GB"/>
        </w:rPr>
        <w:t xml:space="preserve"> (Приложение IV към настоящите Условия за кандидатстване). Декларацията за минимални и държавни </w:t>
      </w:r>
      <w:r w:rsidRPr="006F337B">
        <w:rPr>
          <w:rFonts w:ascii="Times New Roman" w:hAnsi="Times New Roman" w:cs="Times New Roman"/>
          <w:sz w:val="24"/>
          <w:szCs w:val="24"/>
          <w:lang w:eastAsia="en-GB"/>
        </w:rPr>
        <w:lastRenderedPageBreak/>
        <w:t xml:space="preserve">помощи се представя от </w:t>
      </w:r>
      <w:bookmarkStart w:id="16" w:name="_Hlk168315594"/>
      <w:r>
        <w:rPr>
          <w:rFonts w:ascii="Times New Roman" w:hAnsi="Times New Roman" w:cs="Times New Roman"/>
          <w:sz w:val="24"/>
          <w:szCs w:val="24"/>
          <w:lang w:eastAsia="en-GB"/>
        </w:rPr>
        <w:t>частно училище, детска градина</w:t>
      </w:r>
      <w:bookmarkEnd w:id="16"/>
      <w:r>
        <w:rPr>
          <w:rFonts w:ascii="Times New Roman" w:hAnsi="Times New Roman" w:cs="Times New Roman"/>
          <w:sz w:val="24"/>
          <w:szCs w:val="24"/>
          <w:lang w:eastAsia="en-GB"/>
        </w:rPr>
        <w:t xml:space="preserve">, </w:t>
      </w:r>
      <w:r w:rsidRPr="006F337B">
        <w:rPr>
          <w:rFonts w:ascii="Times New Roman" w:hAnsi="Times New Roman" w:cs="Times New Roman"/>
          <w:sz w:val="24"/>
          <w:szCs w:val="24"/>
          <w:lang w:eastAsia="en-GB"/>
        </w:rPr>
        <w:t>ЮЛНЦ</w:t>
      </w:r>
      <w:r>
        <w:rPr>
          <w:rFonts w:ascii="Times New Roman" w:hAnsi="Times New Roman" w:cs="Times New Roman"/>
          <w:sz w:val="24"/>
          <w:szCs w:val="24"/>
          <w:lang w:eastAsia="en-GB"/>
        </w:rPr>
        <w:t>, читалище</w:t>
      </w:r>
      <w:r w:rsidRPr="006F337B">
        <w:rPr>
          <w:rFonts w:ascii="Times New Roman" w:hAnsi="Times New Roman" w:cs="Times New Roman"/>
          <w:sz w:val="24"/>
          <w:szCs w:val="24"/>
          <w:lang w:eastAsia="en-GB"/>
        </w:rPr>
        <w:t xml:space="preserve"> на етап кандидатстване и впоследствие, в случай на одобрение на проектното предложение – преди сключване на административния договор за безвъзмездна финансова помощ, в случай че са настъпили промени в декларираните на етап кандидатстване обстоятелства. На етап оценка на проектното предложение проверката за допустимост по отношение съответствие с изискванията на Регламент (ЕС) № 2023/2831 ще се извършва на база посочените данни в Декларацията за получените минимални и държавни помощи и във Формуляра за кандидатстване - раздел „Данни за кандидата“, „Код на организацията по КИД 2008“ и „Код на проекта по КИД 2008“. Оценителната комисия ще направи служебна проверка дали кодът на организацията - </w:t>
      </w:r>
      <w:r w:rsidRPr="00CA54EF">
        <w:rPr>
          <w:rFonts w:ascii="Times New Roman" w:hAnsi="Times New Roman" w:cs="Times New Roman"/>
          <w:sz w:val="24"/>
          <w:szCs w:val="24"/>
          <w:lang w:eastAsia="en-GB"/>
        </w:rPr>
        <w:t>частно училище, детска градина</w:t>
      </w:r>
      <w:r>
        <w:rPr>
          <w:rFonts w:ascii="Times New Roman" w:hAnsi="Times New Roman" w:cs="Times New Roman"/>
          <w:sz w:val="24"/>
          <w:szCs w:val="24"/>
          <w:lang w:eastAsia="en-GB"/>
        </w:rPr>
        <w:t>,</w:t>
      </w:r>
      <w:r w:rsidRPr="00CA54EF">
        <w:rPr>
          <w:rFonts w:ascii="Times New Roman" w:hAnsi="Times New Roman" w:cs="Times New Roman"/>
          <w:sz w:val="24"/>
          <w:szCs w:val="24"/>
          <w:lang w:eastAsia="en-GB"/>
        </w:rPr>
        <w:t xml:space="preserve"> </w:t>
      </w:r>
      <w:r w:rsidRPr="006F337B">
        <w:rPr>
          <w:rFonts w:ascii="Times New Roman" w:hAnsi="Times New Roman" w:cs="Times New Roman"/>
          <w:sz w:val="24"/>
          <w:szCs w:val="24"/>
          <w:lang w:eastAsia="en-GB"/>
        </w:rPr>
        <w:t>ЮЛНЦ</w:t>
      </w:r>
      <w:r>
        <w:rPr>
          <w:rFonts w:ascii="Times New Roman" w:hAnsi="Times New Roman" w:cs="Times New Roman"/>
          <w:sz w:val="24"/>
          <w:szCs w:val="24"/>
          <w:lang w:eastAsia="en-GB"/>
        </w:rPr>
        <w:t>, читалище,</w:t>
      </w:r>
      <w:r w:rsidRPr="006F337B">
        <w:rPr>
          <w:rFonts w:ascii="Times New Roman" w:hAnsi="Times New Roman" w:cs="Times New Roman"/>
          <w:sz w:val="24"/>
          <w:szCs w:val="24"/>
          <w:lang w:eastAsia="en-GB"/>
        </w:rPr>
        <w:t xml:space="preserve"> не попада в забранителния режим на Регламент (ЕС) № 2023/2831. Подробна проверка на декларираните обстоятелства ще се извършва преди сключването на административен договор за предоставяне на безвъзмездна финансова помощ.</w:t>
      </w:r>
    </w:p>
    <w:p w14:paraId="63B6F92F" w14:textId="271E241B" w:rsidR="00995F2E" w:rsidRDefault="00995F2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1ACBC3" w14:textId="77777777" w:rsidR="00670C45" w:rsidRDefault="00670C45" w:rsidP="00670C45">
      <w:pPr>
        <w:pStyle w:val="Heading2"/>
        <w:numPr>
          <w:ilvl w:val="0"/>
          <w:numId w:val="0"/>
        </w:numPr>
        <w:rPr>
          <w:szCs w:val="24"/>
          <w:lang w:val="bg-BG"/>
        </w:rPr>
      </w:pPr>
      <w:r w:rsidRPr="004636FA">
        <w:rPr>
          <w:szCs w:val="24"/>
          <w:lang w:val="bg-BG"/>
        </w:rPr>
        <w:t>ВЪПРОС</w:t>
      </w:r>
      <w:r>
        <w:rPr>
          <w:szCs w:val="24"/>
          <w:lang w:val="en-US"/>
        </w:rPr>
        <w:t xml:space="preserve"> 52 </w:t>
      </w:r>
      <w:r w:rsidRPr="004636FA">
        <w:rPr>
          <w:szCs w:val="24"/>
          <w:lang w:val="bg-BG"/>
        </w:rPr>
        <w:t xml:space="preserve">от </w:t>
      </w:r>
      <w:r>
        <w:rPr>
          <w:szCs w:val="24"/>
          <w:lang w:val="en-US"/>
        </w:rPr>
        <w:t>18</w:t>
      </w:r>
      <w:r w:rsidRPr="004636FA">
        <w:rPr>
          <w:szCs w:val="24"/>
          <w:lang w:val="bg-BG"/>
        </w:rPr>
        <w:t>.</w:t>
      </w:r>
      <w:r>
        <w:rPr>
          <w:szCs w:val="24"/>
          <w:lang w:val="en-US"/>
        </w:rPr>
        <w:t>06</w:t>
      </w:r>
      <w:r w:rsidRPr="004636FA">
        <w:rPr>
          <w:szCs w:val="24"/>
          <w:lang w:val="bg-BG"/>
        </w:rPr>
        <w:t>.2024 г. (Q0</w:t>
      </w:r>
      <w:r>
        <w:rPr>
          <w:szCs w:val="24"/>
          <w:lang w:val="en-US"/>
        </w:rPr>
        <w:t xml:space="preserve">52 </w:t>
      </w:r>
      <w:r w:rsidRPr="004636FA">
        <w:rPr>
          <w:szCs w:val="24"/>
          <w:lang w:val="bg-BG"/>
        </w:rPr>
        <w:t>постъпил чрез ИСУН):</w:t>
      </w:r>
    </w:p>
    <w:p w14:paraId="3007D042" w14:textId="77777777" w:rsidR="00670C45" w:rsidRPr="00AC726B" w:rsidRDefault="00670C45" w:rsidP="00670C45">
      <w:pPr>
        <w:jc w:val="both"/>
        <w:rPr>
          <w:rFonts w:ascii="Times New Roman" w:hAnsi="Times New Roman" w:cs="Times New Roman"/>
          <w:sz w:val="24"/>
          <w:szCs w:val="24"/>
          <w:lang w:eastAsia="en-GB"/>
        </w:rPr>
      </w:pPr>
      <w:r w:rsidRPr="00AC726B">
        <w:rPr>
          <w:rFonts w:ascii="Times New Roman" w:hAnsi="Times New Roman" w:cs="Times New Roman"/>
          <w:sz w:val="24"/>
          <w:szCs w:val="24"/>
          <w:lang w:eastAsia="en-GB"/>
        </w:rPr>
        <w:t>Здравейте, моля да отговорите дали деца и ученици от Украйна, получили временна закрила в България, са допустима целева група по процедура BG05SFPR001-1.004.</w:t>
      </w:r>
    </w:p>
    <w:p w14:paraId="36CD3457" w14:textId="77777777" w:rsidR="00670C45" w:rsidRPr="00AC726B" w:rsidRDefault="00670C45" w:rsidP="00670C45">
      <w:pPr>
        <w:jc w:val="both"/>
        <w:rPr>
          <w:rFonts w:ascii="Times New Roman" w:hAnsi="Times New Roman" w:cs="Times New Roman"/>
          <w:sz w:val="24"/>
          <w:szCs w:val="24"/>
          <w:lang w:eastAsia="en-GB"/>
        </w:rPr>
      </w:pPr>
      <w:r w:rsidRPr="00AC726B">
        <w:rPr>
          <w:rFonts w:ascii="Times New Roman" w:hAnsi="Times New Roman" w:cs="Times New Roman"/>
          <w:sz w:val="24"/>
          <w:szCs w:val="24"/>
          <w:lang w:eastAsia="en-GB"/>
        </w:rPr>
        <w:t>Поздрави!</w:t>
      </w:r>
    </w:p>
    <w:p w14:paraId="795DC891" w14:textId="77777777" w:rsidR="00670C45" w:rsidRDefault="00670C45" w:rsidP="00670C4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DE45026" w14:textId="77777777" w:rsidR="00670C45" w:rsidRDefault="00670C45" w:rsidP="00670C45">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5AE383D1" w14:textId="77777777" w:rsidR="00670C45" w:rsidRPr="00441D67" w:rsidRDefault="00670C45" w:rsidP="00670C45">
      <w:pPr>
        <w:spacing w:before="120" w:after="120" w:line="240" w:lineRule="auto"/>
        <w:jc w:val="both"/>
        <w:rPr>
          <w:rFonts w:ascii="Times New Roman" w:hAnsi="Times New Roman" w:cs="Times New Roman"/>
          <w:i/>
          <w:iCs/>
          <w:sz w:val="24"/>
          <w:szCs w:val="24"/>
        </w:rPr>
      </w:pPr>
      <w:r w:rsidRPr="00441D67">
        <w:rPr>
          <w:i/>
          <w:iCs/>
        </w:rPr>
        <w:t xml:space="preserve">„- </w:t>
      </w:r>
      <w:r w:rsidRPr="004E5141">
        <w:rPr>
          <w:rFonts w:ascii="Times New Roman" w:hAnsi="Times New Roman" w:cs="Times New Roman"/>
          <w:b/>
          <w:bCs/>
          <w:i/>
          <w:iCs/>
          <w:sz w:val="24"/>
          <w:szCs w:val="24"/>
        </w:rPr>
        <w:t>Деца и ученици, чийто майчин език не е български</w:t>
      </w:r>
      <w:r w:rsidRPr="00441D67">
        <w:rPr>
          <w:rFonts w:ascii="Times New Roman" w:hAnsi="Times New Roman" w:cs="Times New Roman"/>
          <w:i/>
          <w:iCs/>
          <w:sz w:val="24"/>
          <w:szCs w:val="24"/>
        </w:rPr>
        <w:t>, и деца и ученици, чийто майчин език е български;</w:t>
      </w:r>
    </w:p>
    <w:p w14:paraId="6544C3BD" w14:textId="77777777" w:rsidR="00670C45" w:rsidRPr="00441D67" w:rsidRDefault="00670C45" w:rsidP="00670C45">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1A160932" w14:textId="77777777" w:rsidR="00670C45" w:rsidRDefault="00670C45" w:rsidP="00670C45">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5A6B8D57" w14:textId="77777777" w:rsidR="00670C45" w:rsidRDefault="00670C45" w:rsidP="00670C45">
      <w:pPr>
        <w:spacing w:before="120" w:after="120" w:line="240" w:lineRule="auto"/>
        <w:jc w:val="both"/>
        <w:rPr>
          <w:rFonts w:ascii="Times New Roman" w:hAnsi="Times New Roman" w:cs="Times New Roman"/>
          <w:sz w:val="24"/>
          <w:szCs w:val="24"/>
          <w:lang w:eastAsia="en-GB"/>
        </w:rPr>
      </w:pPr>
      <w:r w:rsidRPr="004E5141">
        <w:rPr>
          <w:rFonts w:ascii="Times New Roman" w:hAnsi="Times New Roman" w:cs="Times New Roman"/>
          <w:sz w:val="24"/>
          <w:szCs w:val="24"/>
          <w:lang w:eastAsia="en-GB"/>
        </w:rPr>
        <w:t xml:space="preserve">Следователно за целите на процедурата майчиният език е критерий за различните целеви групи. </w:t>
      </w:r>
    </w:p>
    <w:p w14:paraId="6B1A3C10" w14:textId="1ADD0EC3" w:rsidR="00670C45" w:rsidRDefault="00670C45" w:rsidP="00670C45">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Същевременно, в</w:t>
      </w:r>
      <w:r w:rsidRPr="00157B56">
        <w:rPr>
          <w:rFonts w:ascii="Times New Roman" w:hAnsi="Times New Roman" w:cs="Times New Roman"/>
          <w:sz w:val="24"/>
          <w:szCs w:val="24"/>
          <w:lang w:eastAsia="en-GB"/>
        </w:rPr>
        <w:t xml:space="preserve"> т. 11 от Условията за кандидатстване, раздел „Изисквания за проектно предложение“ е посочено изискване, че „</w:t>
      </w:r>
      <w:r w:rsidRPr="00157B56">
        <w:rPr>
          <w:rFonts w:ascii="Times New Roman" w:hAnsi="Times New Roman" w:cs="Times New Roman"/>
          <w:i/>
          <w:iCs/>
          <w:sz w:val="24"/>
          <w:szCs w:val="24"/>
          <w:lang w:eastAsia="en-GB"/>
        </w:rPr>
        <w:t>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157B5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E53653">
        <w:rPr>
          <w:rFonts w:ascii="Times New Roman" w:hAnsi="Times New Roman" w:cs="Times New Roman"/>
          <w:sz w:val="24"/>
          <w:szCs w:val="24"/>
          <w:lang w:eastAsia="en-GB"/>
        </w:rPr>
        <w:t>Следователно, представителите на целевата група следва да са от образователните институции</w:t>
      </w:r>
      <w:r>
        <w:rPr>
          <w:rFonts w:ascii="Times New Roman" w:hAnsi="Times New Roman" w:cs="Times New Roman"/>
          <w:sz w:val="24"/>
          <w:szCs w:val="24"/>
          <w:lang w:eastAsia="en-GB"/>
        </w:rPr>
        <w:t>,</w:t>
      </w:r>
      <w:r w:rsidRPr="00C77BA9">
        <w:rPr>
          <w:rFonts w:ascii="Times New Roman" w:hAnsi="Times New Roman" w:cs="Times New Roman"/>
          <w:sz w:val="24"/>
          <w:szCs w:val="24"/>
          <w:lang w:eastAsia="en-GB"/>
        </w:rPr>
        <w:t xml:space="preserve"> </w:t>
      </w:r>
      <w:r w:rsidRPr="00E53653">
        <w:rPr>
          <w:rFonts w:ascii="Times New Roman" w:hAnsi="Times New Roman" w:cs="Times New Roman"/>
          <w:sz w:val="24"/>
          <w:szCs w:val="24"/>
          <w:lang w:eastAsia="en-GB"/>
        </w:rPr>
        <w:t xml:space="preserve">включени в проекта. </w:t>
      </w:r>
    </w:p>
    <w:p w14:paraId="2D8C023E" w14:textId="282C1E89" w:rsidR="002653A9" w:rsidRPr="00E53653" w:rsidRDefault="002653A9" w:rsidP="00670C45">
      <w:pPr>
        <w:spacing w:before="120" w:after="120" w:line="240" w:lineRule="auto"/>
        <w:jc w:val="both"/>
        <w:rPr>
          <w:rFonts w:ascii="Times New Roman" w:hAnsi="Times New Roman" w:cs="Times New Roman"/>
          <w:sz w:val="24"/>
          <w:szCs w:val="24"/>
          <w:lang w:eastAsia="en-GB"/>
        </w:rPr>
      </w:pPr>
      <w:r w:rsidRPr="002653A9">
        <w:rPr>
          <w:rFonts w:ascii="Times New Roman" w:hAnsi="Times New Roman" w:cs="Times New Roman"/>
          <w:sz w:val="24"/>
          <w:szCs w:val="24"/>
          <w:lang w:eastAsia="en-GB"/>
        </w:rPr>
        <w:t>В заключение, деца и ученици от Украйна, получили временна закрила в България, са допустима целева група по процедура BG05SFPR001-1.004, ако са записани в детска градина или училище, което е включено в изпълнението на проекта.</w:t>
      </w:r>
    </w:p>
    <w:p w14:paraId="687F1C82" w14:textId="77777777" w:rsidR="00670C45" w:rsidRPr="00A83836" w:rsidRDefault="00670C45" w:rsidP="00670C4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5BF6E0" w14:textId="7ECBBE24" w:rsidR="00670C45" w:rsidRPr="003C4B27" w:rsidRDefault="00440A7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sectPr w:rsidR="00670C45" w:rsidRPr="003C4B27" w:rsidSect="005F2F51">
      <w:headerReference w:type="default" r:id="rId14"/>
      <w:footerReference w:type="defaul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CFB11" w14:textId="77777777" w:rsidR="001525DA" w:rsidRDefault="001525DA" w:rsidP="004B4516">
      <w:pPr>
        <w:spacing w:after="0" w:line="240" w:lineRule="auto"/>
      </w:pPr>
      <w:r>
        <w:separator/>
      </w:r>
    </w:p>
  </w:endnote>
  <w:endnote w:type="continuationSeparator" w:id="0">
    <w:p w14:paraId="268945A9" w14:textId="77777777" w:rsidR="001525DA" w:rsidRDefault="001525D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3C1C1" w14:textId="77777777" w:rsidR="001525DA" w:rsidRDefault="001525DA" w:rsidP="004B4516">
      <w:pPr>
        <w:spacing w:after="0" w:line="240" w:lineRule="auto"/>
      </w:pPr>
      <w:bookmarkStart w:id="0" w:name="_Hlk117864434"/>
      <w:bookmarkEnd w:id="0"/>
      <w:r>
        <w:separator/>
      </w:r>
    </w:p>
  </w:footnote>
  <w:footnote w:type="continuationSeparator" w:id="0">
    <w:p w14:paraId="23A388D8" w14:textId="77777777" w:rsidR="001525DA" w:rsidRDefault="001525D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444D2"/>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4B35"/>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5DA"/>
    <w:rsid w:val="00152AD4"/>
    <w:rsid w:val="00152B06"/>
    <w:rsid w:val="001532A4"/>
    <w:rsid w:val="00153B23"/>
    <w:rsid w:val="001564FB"/>
    <w:rsid w:val="001567AF"/>
    <w:rsid w:val="00156D9C"/>
    <w:rsid w:val="00156FD9"/>
    <w:rsid w:val="00160917"/>
    <w:rsid w:val="00193321"/>
    <w:rsid w:val="001A3CA9"/>
    <w:rsid w:val="001B387A"/>
    <w:rsid w:val="001B3AC2"/>
    <w:rsid w:val="001C0424"/>
    <w:rsid w:val="001C1580"/>
    <w:rsid w:val="001C21C2"/>
    <w:rsid w:val="001C32B6"/>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653A9"/>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C66FE"/>
    <w:rsid w:val="002D3D1C"/>
    <w:rsid w:val="002D736F"/>
    <w:rsid w:val="002E3B2A"/>
    <w:rsid w:val="002F3791"/>
    <w:rsid w:val="002F613D"/>
    <w:rsid w:val="00323DC1"/>
    <w:rsid w:val="00324176"/>
    <w:rsid w:val="00334E49"/>
    <w:rsid w:val="003375FE"/>
    <w:rsid w:val="00337E67"/>
    <w:rsid w:val="00347E0B"/>
    <w:rsid w:val="00356408"/>
    <w:rsid w:val="00356AF2"/>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2BFE"/>
    <w:rsid w:val="00403E06"/>
    <w:rsid w:val="0040475E"/>
    <w:rsid w:val="00432886"/>
    <w:rsid w:val="00433889"/>
    <w:rsid w:val="00434CC1"/>
    <w:rsid w:val="00436FFF"/>
    <w:rsid w:val="00437555"/>
    <w:rsid w:val="00440A79"/>
    <w:rsid w:val="00444656"/>
    <w:rsid w:val="00444679"/>
    <w:rsid w:val="00447F21"/>
    <w:rsid w:val="00452B58"/>
    <w:rsid w:val="00454C47"/>
    <w:rsid w:val="004634AB"/>
    <w:rsid w:val="00466AF8"/>
    <w:rsid w:val="00466F36"/>
    <w:rsid w:val="00476CAC"/>
    <w:rsid w:val="00481B29"/>
    <w:rsid w:val="00481D6D"/>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4A2B"/>
    <w:rsid w:val="005454CF"/>
    <w:rsid w:val="00547FBD"/>
    <w:rsid w:val="005502B9"/>
    <w:rsid w:val="00563C2C"/>
    <w:rsid w:val="005663FA"/>
    <w:rsid w:val="005740DE"/>
    <w:rsid w:val="005772EA"/>
    <w:rsid w:val="0058319D"/>
    <w:rsid w:val="0059226A"/>
    <w:rsid w:val="00594406"/>
    <w:rsid w:val="005A089A"/>
    <w:rsid w:val="005A55BB"/>
    <w:rsid w:val="005A7413"/>
    <w:rsid w:val="005B02C2"/>
    <w:rsid w:val="005C39BA"/>
    <w:rsid w:val="005C6B31"/>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70C45"/>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051"/>
    <w:rsid w:val="00770B45"/>
    <w:rsid w:val="0077158B"/>
    <w:rsid w:val="00771B0C"/>
    <w:rsid w:val="00776621"/>
    <w:rsid w:val="00781345"/>
    <w:rsid w:val="0078263D"/>
    <w:rsid w:val="00784194"/>
    <w:rsid w:val="007867B2"/>
    <w:rsid w:val="00786CC3"/>
    <w:rsid w:val="00787EBC"/>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079A"/>
    <w:rsid w:val="00853B66"/>
    <w:rsid w:val="00856BDA"/>
    <w:rsid w:val="00860263"/>
    <w:rsid w:val="008645BA"/>
    <w:rsid w:val="00864FD5"/>
    <w:rsid w:val="00867D63"/>
    <w:rsid w:val="008738C1"/>
    <w:rsid w:val="008749E3"/>
    <w:rsid w:val="00875E2F"/>
    <w:rsid w:val="008825F3"/>
    <w:rsid w:val="0088770F"/>
    <w:rsid w:val="0089696F"/>
    <w:rsid w:val="008A6B40"/>
    <w:rsid w:val="008B39A4"/>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1704"/>
    <w:rsid w:val="00902063"/>
    <w:rsid w:val="00902331"/>
    <w:rsid w:val="009106C0"/>
    <w:rsid w:val="0091213E"/>
    <w:rsid w:val="00913663"/>
    <w:rsid w:val="00917DEA"/>
    <w:rsid w:val="00920FBC"/>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95F2E"/>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05F9"/>
    <w:rsid w:val="00A963D2"/>
    <w:rsid w:val="00AA0D62"/>
    <w:rsid w:val="00AA19F0"/>
    <w:rsid w:val="00AB5293"/>
    <w:rsid w:val="00AC0F7D"/>
    <w:rsid w:val="00AC338D"/>
    <w:rsid w:val="00AD0A23"/>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0432"/>
    <w:rsid w:val="00B929F6"/>
    <w:rsid w:val="00B95499"/>
    <w:rsid w:val="00BA0AB4"/>
    <w:rsid w:val="00BA7989"/>
    <w:rsid w:val="00BA7A89"/>
    <w:rsid w:val="00BB1FD5"/>
    <w:rsid w:val="00BB5E34"/>
    <w:rsid w:val="00BB6ED2"/>
    <w:rsid w:val="00BB77AF"/>
    <w:rsid w:val="00BC23A9"/>
    <w:rsid w:val="00BC2ED7"/>
    <w:rsid w:val="00BD2BB1"/>
    <w:rsid w:val="00BD4DFB"/>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19BF"/>
    <w:rsid w:val="00EC5DEC"/>
    <w:rsid w:val="00EC6409"/>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479B6"/>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YTsAk5GLZYQdRIFuNtaXuv0jAk6LT17vZCP2Q7VI0lQ=</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8gc1QMQ5cTSbrlOO/UJDMum8MJFi4WN9xCyrkvZv2Xk=</DigestValue>
    </Reference>
    <Reference Type="http://www.w3.org/2000/09/xmldsig#Object" URI="#idValidSigLnImg">
      <DigestMethod Algorithm="http://www.w3.org/2001/04/xmlenc#sha256"/>
      <DigestValue>o2rbsq7aESEAryjOlgAVqVGV5+pRGLTK9q/s74Vor08=</DigestValue>
    </Reference>
    <Reference Type="http://www.w3.org/2000/09/xmldsig#Object" URI="#idInvalidSigLnImg">
      <DigestMethod Algorithm="http://www.w3.org/2001/04/xmlenc#sha256"/>
      <DigestValue>KUyLaYfxaBSNcAv8OEnNbxx35vGm+NmiVSQyk2BeY3I=</DigestValue>
    </Reference>
  </SignedInfo>
  <SignatureValue>iW0cJLseKJIjyMMPr2QY7d6lh1o5bE6QgVDJNA3XL+OKgV6BDMRcaKQHrVhwddH7fekpp4wj8UQA
ADgbl88t4EfgsbomCPjK0zPLHZhsHgB/0kaqvmdv2pXzgqasqzrYU73hRNNEnsWTBAdY9gz+35Ob
+XZVdZdEykaD/g4ngEFjddHlQIASJGjaCS7KYoJz3QSHEvAi+1fTsKbrbuUmpQbluhuGZ+YtjPhK
8w3DQ1sj6zJ84pGnKeS+ssTzjRSOGQ0v44MoM3VlFx3eDRkVwRasQEX+c3kkhwER5p4zgU3YCmK1
ql7u3LsM8oumMluzqVanclnYIKT3WB8vVwN4qw==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4AhSW0DvVAkPj1C93GPMa/Q70FiR1O4YtS26J+2AP3o=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yFsz9nlRxutXjV74qCSZ3Y0lOFuiGrucr8DmRkXUhLk=</DigestValue>
      </Reference>
      <Reference URI="/word/endnotes.xml?ContentType=application/vnd.openxmlformats-officedocument.wordprocessingml.endnotes+xml">
        <DigestMethod Algorithm="http://www.w3.org/2001/04/xmlenc#sha256"/>
        <DigestValue>8sWOgHt9KrV7wcNU9Xv8rvM8YxESmzC0Qd/EJHnQiI8=</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KTEbvBmVX0thPOzUGvaZdmpsoxPXCwZ4H1KsQ94WsRU=</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EBrCRFxqNnD/nvy61VZGinRYRbTvYDSEbdN3WKAFUk8=</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I8hUQcoO5N+wntvKIINh0UoTWbzbCc6VXLqmUA3WYwA=</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2024-06-21T10:36:39Z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2024-06-21T10:36:39Z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N5PIjIAAAAAAAAAAAAAANBuDCf5fwAAAAAAAAAAAAAJAAAAAAAAAAAAMEEOAgAAZA+/o/h/AAAAAAAAAAAAAAAAAAAAAAAAhJYqlD0kAAD4308iMgAAALAlj0EOAgAAwP+kTg4CAADQX5JDDgIAACDhTyIAAAAAIL/2Og4CAAAHAAAAAAAAAAAAAAAAAAAAXOBPIjIAAACZ4E8iMgAAAAGq4ib5fwAAAAAAAAAAAADgb4pBAAAAAAAAAAAAAAAAAAAAAAAAAADQX5JDDgIAACvU5ib5fwAAAOBPIjIAAACZ4E8iM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GIp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Cs0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Gyk+H8AAABQbKT4fwAA0G4MJ/l/AAAAAAAAAAAAACENv6P4fwAAUHeiJ/l/AAB83FCk+H8AAAAAAAAAAAAAAAAAAAAAAACU0CqUPSQAAPEPv6P4fwAABAAAAAAAAAD1////AAAAANBfkkMOAgAAKJ9PIgAAAAAAAAAAAAAAAAkAAAAAAAAAAAAAAAAAAABMnk8iMgAAAImeTyIyAAAAAariJvl/AAAAAKAn+X8AAAAAAAAAAAAAAAAAAA4CAAABAAAAAAAAANBfkkMOAgAAK9TmJvl/AADwnU8iMgAAAImeTyI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k8iMgAAAAAAAAAAAAAA0G4MJ/l/AAAAAAAAAAAAAAkAAAAAAAAAAAAwQQ4CAABkD7+j+H8AAAAAAAAAAAAAAAAAAAAAAACEliqUPSQAAPjfTyIyAAAAsCWPQQ4CAADA/6RODgIAANBfkkMOAgAAIOFPIgAAAAAgv/Y6DgIAAAcAAAAAAAAAAAAAAAAAAABc4E8iMgAAAJngTyIyAAAAAariJvl/AAAAAAAAAAAAAOBvikEAAAAAAAAAAAAAAAAAAAAAAAAAANBfkkMOAgAAK9TmJvl/AAAA4E8iMgAAAJngTyI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GGj+H8AAADrfUMOAgAAAgAAAAAAAADQbgwn+X8AAAAAAAAAAAAAMWfVovh/AAAggvRRDgIAADw8caT4fwAAAAAAAAAAAAAAAAAAAAAAAIQ5KpQ9JAAAAADOovh/AAAAAAAAAAAAAOD///8AAAAA0F+SQw4CAAA4dk8iAAAAAAAAAAAAAAAABgAAAAAAAAAAAAAAAAAAAFx1TyIyAAAAmXVPIjIAAAABquIm+X8AAHDldE8OAgAAYHRPIgAAAABw5XRPDgIAAEBuWGMOAgAA0F+SQw4CAAAr1OYm+X8AAAB1TyIyAAAAmXVPIj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DCf5fwAAAAAAAAAAAAAAAAAAAAAAABitAlsOAgAAkNhnaQ4CAAAAAAAAAAAAAAAAAAAAAAAAlDkqlD0kAAAQp06j+H8AAJBeAEoOAgAA8P///wAAAADQX5JDDgIAACh2TyIAAAAAAAAAAAAAAAAJAAAAAAAAAAAAAAAAAAAATHVPIjIAAACJdU8iMgAAAAGq4ib5fwAAoJjRTg4CAABQdE8iAAAAAKCY0U4OAgAAAAAAAAAAAADQX5JDDgIAACvU5ib5fwAA8HRPIjIAAACJdU8iMgAAAAAAAAAAAAAA8MFAW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Xyk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19292</Words>
  <Characters>109967</Characters>
  <Application>Microsoft Office Word</Application>
  <DocSecurity>0</DocSecurity>
  <Lines>916</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6</cp:revision>
  <dcterms:created xsi:type="dcterms:W3CDTF">2024-06-03T11:09:00Z</dcterms:created>
  <dcterms:modified xsi:type="dcterms:W3CDTF">2024-06-20T12:54:00Z</dcterms:modified>
</cp:coreProperties>
</file>