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8844" w14:textId="77777777"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104387FA" w14:textId="77777777" w:rsidR="006C61A5" w:rsidRDefault="00302E49"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C5CC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10pt;height:112.5pt">
            <v:imagedata r:id="rId8" o:title=""/>
            <o:lock v:ext="edit" ungrouping="t" rotation="t" cropping="t" verticies="t" text="t" grouping="t"/>
            <o:signatureline v:ext="edit" id="{E53237E9-3298-427B-B701-1454CAE3B75B}" provid="{00000000-0000-0000-0000-000000000000}" o:suggestedsigner="Проф. дхн Георги Вайсилов" o:suggestedsigner2="Изп. директор и Ръководител на УО на ПО" allowcomments="t" issignatureline="t"/>
          </v:shape>
        </w:pict>
      </w:r>
    </w:p>
    <w:p w14:paraId="09C42B2F" w14:textId="77777777"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74CDAA4E" w14:textId="4CB64DFD" w:rsidR="00D53B25" w:rsidRDefault="004678F4" w:rsidP="00B93AB2">
      <w:pPr>
        <w:pStyle w:val="Heading1"/>
        <w:spacing w:line="240" w:lineRule="auto"/>
        <w:jc w:val="center"/>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rPr>
        <w:t>ВЪПРОСИ И ОТГОВОРИ ПО ПРОЦЕДУРА</w:t>
      </w:r>
      <w:r w:rsidR="00CF065C">
        <w:rPr>
          <w:rFonts w:ascii="Times New Roman" w:hAnsi="Times New Roman" w:cs="Times New Roman"/>
          <w:b/>
          <w:color w:val="000000" w:themeColor="text1"/>
          <w:sz w:val="24"/>
          <w:szCs w:val="24"/>
        </w:rPr>
        <w:t xml:space="preserve"> </w:t>
      </w:r>
    </w:p>
    <w:p w14:paraId="110B5AB7" w14:textId="77777777" w:rsidR="00CF065C" w:rsidRPr="00CF065C" w:rsidRDefault="00CF065C" w:rsidP="007B3BF6">
      <w:pPr>
        <w:spacing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 xml:space="preserve">ЧРЕЗ ПОДБОР НА ПРОЕКТНИ ПРЕДЛОЖЕНИЯ </w:t>
      </w:r>
    </w:p>
    <w:p w14:paraId="47655813" w14:textId="77777777" w:rsidR="00B93AB2" w:rsidRPr="00B93AB2" w:rsidRDefault="00B93AB2" w:rsidP="00B93AB2">
      <w:pPr>
        <w:spacing w:line="240" w:lineRule="auto"/>
        <w:jc w:val="center"/>
        <w:rPr>
          <w:rFonts w:ascii="Times New Roman" w:eastAsiaTheme="majorEastAsia" w:hAnsi="Times New Roman" w:cs="Times New Roman"/>
          <w:b/>
          <w:color w:val="000000" w:themeColor="text1"/>
          <w:sz w:val="24"/>
          <w:szCs w:val="24"/>
        </w:rPr>
      </w:pPr>
      <w:r w:rsidRPr="00B93AB2">
        <w:rPr>
          <w:rFonts w:ascii="Times New Roman" w:eastAsiaTheme="majorEastAsia" w:hAnsi="Times New Roman" w:cs="Times New Roman"/>
          <w:b/>
          <w:color w:val="000000" w:themeColor="text1"/>
          <w:sz w:val="24"/>
          <w:szCs w:val="24"/>
        </w:rPr>
        <w:t xml:space="preserve">BG05SFPR001-3.004 </w:t>
      </w:r>
    </w:p>
    <w:p w14:paraId="56E2B3DD" w14:textId="559840B4" w:rsidR="00F37280" w:rsidRDefault="00B93AB2" w:rsidP="00B93AB2">
      <w:pPr>
        <w:spacing w:line="240" w:lineRule="auto"/>
        <w:jc w:val="center"/>
        <w:rPr>
          <w:rFonts w:ascii="Times New Roman" w:eastAsiaTheme="majorEastAsia" w:hAnsi="Times New Roman" w:cs="Times New Roman"/>
          <w:b/>
          <w:color w:val="000000" w:themeColor="text1"/>
          <w:sz w:val="24"/>
          <w:szCs w:val="24"/>
        </w:rPr>
      </w:pPr>
      <w:r w:rsidRPr="00B93AB2">
        <w:rPr>
          <w:rFonts w:ascii="Times New Roman" w:eastAsiaTheme="majorEastAsia" w:hAnsi="Times New Roman" w:cs="Times New Roman"/>
          <w:b/>
          <w:color w:val="000000" w:themeColor="text1"/>
          <w:sz w:val="24"/>
          <w:szCs w:val="24"/>
        </w:rPr>
        <w:t xml:space="preserve"> „ПОДКРЕПА ЗА РАЗВИТИЕ НА ПРОЕКТНА </w:t>
      </w:r>
      <w:proofErr w:type="gramStart"/>
      <w:r w:rsidRPr="00B93AB2">
        <w:rPr>
          <w:rFonts w:ascii="Times New Roman" w:eastAsiaTheme="majorEastAsia" w:hAnsi="Times New Roman" w:cs="Times New Roman"/>
          <w:b/>
          <w:color w:val="000000" w:themeColor="text1"/>
          <w:sz w:val="24"/>
          <w:szCs w:val="24"/>
        </w:rPr>
        <w:t>ДОКТОРАНТУРА“</w:t>
      </w:r>
      <w:proofErr w:type="gramEnd"/>
    </w:p>
    <w:p w14:paraId="4CF72D9B" w14:textId="0119F755" w:rsidR="00DC7443" w:rsidRPr="00DC7443" w:rsidRDefault="00DC7443" w:rsidP="00B93AB2">
      <w:pPr>
        <w:spacing w:line="240" w:lineRule="auto"/>
        <w:jc w:val="center"/>
        <w:rPr>
          <w:rFonts w:ascii="Times New Roman" w:eastAsiaTheme="majorEastAsia" w:hAnsi="Times New Roman" w:cs="Times New Roman"/>
          <w:b/>
          <w:color w:val="000000" w:themeColor="text1"/>
          <w:sz w:val="24"/>
          <w:szCs w:val="24"/>
          <w:lang w:val="bg-BG"/>
        </w:rPr>
      </w:pPr>
      <w:r>
        <w:rPr>
          <w:rFonts w:ascii="Times New Roman" w:eastAsiaTheme="majorEastAsia" w:hAnsi="Times New Roman" w:cs="Times New Roman"/>
          <w:b/>
          <w:color w:val="000000" w:themeColor="text1"/>
          <w:sz w:val="24"/>
          <w:szCs w:val="24"/>
          <w:lang w:val="bg-BG"/>
        </w:rPr>
        <w:t xml:space="preserve">към </w:t>
      </w:r>
      <w:r w:rsidR="004F25F4">
        <w:rPr>
          <w:rFonts w:ascii="Times New Roman" w:eastAsiaTheme="majorEastAsia" w:hAnsi="Times New Roman" w:cs="Times New Roman"/>
          <w:b/>
          <w:color w:val="000000" w:themeColor="text1"/>
          <w:sz w:val="24"/>
          <w:szCs w:val="24"/>
          <w:lang w:val="bg-BG"/>
        </w:rPr>
        <w:t>2</w:t>
      </w:r>
      <w:r w:rsidR="00302E49">
        <w:rPr>
          <w:rFonts w:ascii="Times New Roman" w:eastAsiaTheme="majorEastAsia" w:hAnsi="Times New Roman" w:cs="Times New Roman"/>
          <w:b/>
          <w:color w:val="000000" w:themeColor="text1"/>
          <w:sz w:val="24"/>
          <w:szCs w:val="24"/>
        </w:rPr>
        <w:t>7</w:t>
      </w:r>
      <w:r w:rsidR="00AC68AC">
        <w:rPr>
          <w:rFonts w:ascii="Times New Roman" w:eastAsiaTheme="majorEastAsia" w:hAnsi="Times New Roman" w:cs="Times New Roman"/>
          <w:b/>
          <w:color w:val="000000" w:themeColor="text1"/>
          <w:sz w:val="24"/>
          <w:szCs w:val="24"/>
          <w:lang w:val="bg-BG"/>
        </w:rPr>
        <w:t>.03</w:t>
      </w:r>
      <w:r>
        <w:rPr>
          <w:rFonts w:ascii="Times New Roman" w:eastAsiaTheme="majorEastAsia" w:hAnsi="Times New Roman" w:cs="Times New Roman"/>
          <w:b/>
          <w:color w:val="000000" w:themeColor="text1"/>
          <w:sz w:val="24"/>
          <w:szCs w:val="24"/>
          <w:lang w:val="bg-BG"/>
        </w:rPr>
        <w:t>.2024 г.</w:t>
      </w:r>
    </w:p>
    <w:p w14:paraId="4AE3DF48" w14:textId="0B9D3B13" w:rsidR="00B93AB2" w:rsidRDefault="00B93AB2" w:rsidP="00B93AB2">
      <w:pPr>
        <w:spacing w:line="240" w:lineRule="auto"/>
        <w:jc w:val="center"/>
        <w:rPr>
          <w:rFonts w:ascii="Times New Roman" w:hAnsi="Times New Roman" w:cs="Times New Roman"/>
          <w:color w:val="000000" w:themeColor="text1"/>
          <w:sz w:val="24"/>
          <w:szCs w:val="24"/>
          <w:lang w:val="bg-BG"/>
        </w:rPr>
      </w:pPr>
    </w:p>
    <w:p w14:paraId="29EFFD2E" w14:textId="77777777" w:rsidR="003D3279" w:rsidRPr="00CF4C44" w:rsidRDefault="003D3279" w:rsidP="00B93AB2">
      <w:pPr>
        <w:spacing w:line="240" w:lineRule="auto"/>
        <w:jc w:val="center"/>
        <w:rPr>
          <w:rFonts w:ascii="Times New Roman" w:hAnsi="Times New Roman" w:cs="Times New Roman"/>
          <w:color w:val="000000" w:themeColor="text1"/>
          <w:sz w:val="24"/>
          <w:szCs w:val="24"/>
          <w:lang w:val="bg-BG"/>
        </w:rPr>
      </w:pPr>
    </w:p>
    <w:p w14:paraId="521B11B5" w14:textId="0A75DAAC" w:rsidR="002F1D11" w:rsidRDefault="004B74F2" w:rsidP="002F1D11">
      <w:pPr>
        <w:pStyle w:val="Heading2"/>
        <w:rPr>
          <w:rFonts w:ascii="Times New Roman" w:hAnsi="Times New Roman" w:cs="Times New Roman"/>
          <w:b/>
          <w:caps/>
          <w:color w:val="000000" w:themeColor="text1"/>
          <w:sz w:val="24"/>
          <w:szCs w:val="24"/>
          <w:lang w:val="bg-BG"/>
        </w:rPr>
      </w:pPr>
      <w:bookmarkStart w:id="0" w:name="_Hlk157411656"/>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w:t>
      </w:r>
      <w:r w:rsidR="00B93AB2">
        <w:rPr>
          <w:rFonts w:ascii="Times New Roman" w:hAnsi="Times New Roman" w:cs="Times New Roman"/>
          <w:b/>
          <w:caps/>
          <w:color w:val="000000" w:themeColor="text1"/>
          <w:sz w:val="24"/>
          <w:szCs w:val="24"/>
          <w:lang w:val="bg-BG"/>
        </w:rPr>
        <w:t>9</w:t>
      </w:r>
      <w:r w:rsidR="00F37280" w:rsidRPr="00F37280">
        <w:rPr>
          <w:rFonts w:ascii="Times New Roman" w:hAnsi="Times New Roman" w:cs="Times New Roman"/>
          <w:b/>
          <w:caps/>
          <w:color w:val="000000" w:themeColor="text1"/>
          <w:sz w:val="24"/>
          <w:szCs w:val="24"/>
          <w:lang w:val="bg-BG"/>
        </w:rPr>
        <w:t>.0</w:t>
      </w:r>
      <w:r w:rsidR="00B93AB2">
        <w:rPr>
          <w:rFonts w:ascii="Times New Roman" w:hAnsi="Times New Roman" w:cs="Times New Roman"/>
          <w:b/>
          <w:caps/>
          <w:color w:val="000000" w:themeColor="text1"/>
          <w:sz w:val="24"/>
          <w:szCs w:val="24"/>
          <w:lang w:val="bg-BG"/>
        </w:rPr>
        <w:t>1</w:t>
      </w:r>
      <w:r w:rsidR="00F37280" w:rsidRPr="00F37280">
        <w:rPr>
          <w:rFonts w:ascii="Times New Roman" w:hAnsi="Times New Roman" w:cs="Times New Roman"/>
          <w:b/>
          <w:caps/>
          <w:color w:val="000000" w:themeColor="text1"/>
          <w:sz w:val="24"/>
          <w:szCs w:val="24"/>
          <w:lang w:val="bg-BG"/>
        </w:rPr>
        <w:t>.202</w:t>
      </w:r>
      <w:r w:rsidR="00B93AB2">
        <w:rPr>
          <w:rFonts w:ascii="Times New Roman" w:hAnsi="Times New Roman" w:cs="Times New Roman"/>
          <w:b/>
          <w:caps/>
          <w:color w:val="000000" w:themeColor="text1"/>
          <w:sz w:val="24"/>
          <w:szCs w:val="24"/>
          <w:lang w:val="bg-BG"/>
        </w:rPr>
        <w:t>4</w:t>
      </w:r>
      <w:r w:rsidR="00F37280" w:rsidRPr="00F37280">
        <w:rPr>
          <w:rFonts w:ascii="Times New Roman" w:hAnsi="Times New Roman" w:cs="Times New Roman"/>
          <w:b/>
          <w:caps/>
          <w:color w:val="000000" w:themeColor="text1"/>
          <w:sz w:val="24"/>
          <w:szCs w:val="24"/>
          <w:lang w:val="bg-BG"/>
        </w:rPr>
        <w:t xml:space="preserve"> г.</w:t>
      </w:r>
      <w:r w:rsidR="00560533">
        <w:rPr>
          <w:rFonts w:ascii="Times New Roman" w:hAnsi="Times New Roman" w:cs="Times New Roman"/>
          <w:b/>
          <w:caps/>
          <w:color w:val="000000" w:themeColor="text1"/>
          <w:sz w:val="24"/>
          <w:szCs w:val="24"/>
        </w:rPr>
        <w:t xml:space="preserve"> </w:t>
      </w:r>
      <w:r w:rsidR="00560533" w:rsidRPr="00560533">
        <w:rPr>
          <w:rFonts w:ascii="Times New Roman" w:hAnsi="Times New Roman" w:cs="Times New Roman"/>
          <w:b/>
          <w:caps/>
          <w:color w:val="000000" w:themeColor="text1"/>
          <w:sz w:val="24"/>
          <w:szCs w:val="24"/>
        </w:rPr>
        <w:t>(Q001 постъпил чрез ИСУН)</w:t>
      </w:r>
      <w:r w:rsidRPr="00F37280">
        <w:rPr>
          <w:rFonts w:ascii="Times New Roman" w:hAnsi="Times New Roman" w:cs="Times New Roman"/>
          <w:b/>
          <w:caps/>
          <w:color w:val="000000" w:themeColor="text1"/>
          <w:sz w:val="24"/>
          <w:szCs w:val="24"/>
          <w:lang w:val="bg-BG"/>
        </w:rPr>
        <w:t>:</w:t>
      </w:r>
      <w:bookmarkEnd w:id="0"/>
    </w:p>
    <w:p w14:paraId="0EDA77DE" w14:textId="77777777" w:rsidR="00B93AB2" w:rsidRDefault="00B93AB2" w:rsidP="00B93AB2">
      <w:pPr>
        <w:rPr>
          <w:lang w:val="bg-BG"/>
        </w:rPr>
      </w:pPr>
    </w:p>
    <w:p w14:paraId="24F33BB0" w14:textId="577C0850" w:rsidR="00B93AB2" w:rsidRPr="00B93AB2" w:rsidRDefault="00B93AB2" w:rsidP="00B93AB2">
      <w:pPr>
        <w:rPr>
          <w:rFonts w:ascii="Times New Roman" w:hAnsi="Times New Roman" w:cs="Times New Roman"/>
          <w:sz w:val="24"/>
          <w:szCs w:val="24"/>
          <w:lang w:val="bg-BG"/>
        </w:rPr>
      </w:pPr>
      <w:r w:rsidRPr="00B93AB2">
        <w:rPr>
          <w:rFonts w:ascii="Times New Roman" w:hAnsi="Times New Roman" w:cs="Times New Roman"/>
          <w:sz w:val="24"/>
          <w:szCs w:val="24"/>
          <w:lang w:val="bg-BG"/>
        </w:rPr>
        <w:t>Може ли по програмата да бъде подкрепена стартирала през януари 2024 докторантура, която няма финансиране? Или подкрепата е само за планирани докторантури?</w:t>
      </w:r>
    </w:p>
    <w:p w14:paraId="6AC67457" w14:textId="77777777" w:rsidR="00F37280" w:rsidRDefault="00F37280" w:rsidP="000A1D3D">
      <w:pPr>
        <w:pStyle w:val="Heading3"/>
        <w:jc w:val="both"/>
        <w:rPr>
          <w:rFonts w:ascii="Times New Roman" w:hAnsi="Times New Roman" w:cs="Times New Roman"/>
          <w:b/>
          <w:caps/>
          <w:color w:val="000000" w:themeColor="text1"/>
          <w:lang w:val="bg-BG"/>
        </w:rPr>
      </w:pPr>
    </w:p>
    <w:p w14:paraId="5A6A238B" w14:textId="5C9F9CF6" w:rsidR="004B74F2" w:rsidRDefault="004B74F2" w:rsidP="003B0F29">
      <w:pPr>
        <w:pStyle w:val="Heading3"/>
        <w:spacing w:after="120"/>
        <w:jc w:val="both"/>
        <w:rPr>
          <w:rFonts w:ascii="Times New Roman" w:hAnsi="Times New Roman" w:cs="Times New Roman"/>
          <w:b/>
          <w:caps/>
          <w:color w:val="000000" w:themeColor="text1"/>
          <w:lang w:val="bg-BG"/>
        </w:rPr>
      </w:pPr>
      <w:bookmarkStart w:id="1" w:name="_Hlk157411750"/>
      <w:r w:rsidRPr="00F37280">
        <w:rPr>
          <w:rFonts w:ascii="Times New Roman" w:hAnsi="Times New Roman" w:cs="Times New Roman"/>
          <w:b/>
          <w:caps/>
          <w:color w:val="000000" w:themeColor="text1"/>
          <w:lang w:val="bg-BG"/>
        </w:rPr>
        <w:t>Отговор:</w:t>
      </w:r>
    </w:p>
    <w:p w14:paraId="72556779" w14:textId="294C9883" w:rsidR="00B93AB2" w:rsidRPr="00DC7443" w:rsidRDefault="00B93AB2" w:rsidP="00B93AB2">
      <w:pPr>
        <w:jc w:val="both"/>
        <w:rPr>
          <w:rFonts w:ascii="Times New Roman" w:hAnsi="Times New Roman" w:cs="Times New Roman"/>
          <w:b/>
          <w:bCs/>
          <w:sz w:val="24"/>
          <w:szCs w:val="24"/>
          <w:lang w:val="bg-BG"/>
        </w:rPr>
      </w:pPr>
      <w:r w:rsidRPr="00B93AB2">
        <w:rPr>
          <w:rFonts w:ascii="Times New Roman" w:hAnsi="Times New Roman" w:cs="Times New Roman"/>
          <w:sz w:val="24"/>
          <w:szCs w:val="24"/>
          <w:lang w:val="bg-BG"/>
        </w:rPr>
        <w:t xml:space="preserve">Съгласно т. 13 от Условията за кандидатстване, по процедурата може да бъдат подкрепени </w:t>
      </w:r>
      <w:r w:rsidRPr="00DC7443">
        <w:rPr>
          <w:rFonts w:ascii="Times New Roman" w:hAnsi="Times New Roman" w:cs="Times New Roman"/>
          <w:b/>
          <w:bCs/>
          <w:sz w:val="24"/>
          <w:szCs w:val="24"/>
          <w:lang w:val="bg-BG"/>
        </w:rPr>
        <w:t>единствено нови докторанти, които се обучават в редовна форма по реда на чл. 21, ал. 7 от З</w:t>
      </w:r>
      <w:r w:rsidR="00DC7443">
        <w:rPr>
          <w:rFonts w:ascii="Times New Roman" w:hAnsi="Times New Roman" w:cs="Times New Roman"/>
          <w:b/>
          <w:bCs/>
          <w:sz w:val="24"/>
          <w:szCs w:val="24"/>
          <w:lang w:val="bg-BG"/>
        </w:rPr>
        <w:t xml:space="preserve">акона за висшето образование </w:t>
      </w:r>
      <w:r w:rsidR="00DC7443">
        <w:rPr>
          <w:rFonts w:ascii="Times New Roman" w:hAnsi="Times New Roman" w:cs="Times New Roman"/>
          <w:b/>
          <w:bCs/>
          <w:sz w:val="24"/>
          <w:szCs w:val="24"/>
        </w:rPr>
        <w:t>(</w:t>
      </w:r>
      <w:r w:rsidR="00DC7443">
        <w:rPr>
          <w:rFonts w:ascii="Times New Roman" w:hAnsi="Times New Roman" w:cs="Times New Roman"/>
          <w:b/>
          <w:bCs/>
          <w:sz w:val="24"/>
          <w:szCs w:val="24"/>
          <w:lang w:val="bg-BG"/>
        </w:rPr>
        <w:t>ЗВО</w:t>
      </w:r>
      <w:r w:rsidR="00DC7443">
        <w:rPr>
          <w:rFonts w:ascii="Times New Roman" w:hAnsi="Times New Roman" w:cs="Times New Roman"/>
          <w:b/>
          <w:bCs/>
          <w:sz w:val="24"/>
          <w:szCs w:val="24"/>
        </w:rPr>
        <w:t>)</w:t>
      </w:r>
      <w:r w:rsidR="00DC7443">
        <w:rPr>
          <w:rFonts w:ascii="Times New Roman" w:hAnsi="Times New Roman" w:cs="Times New Roman"/>
          <w:b/>
          <w:bCs/>
          <w:sz w:val="24"/>
          <w:szCs w:val="24"/>
          <w:lang w:val="bg-BG"/>
        </w:rPr>
        <w:t>,</w:t>
      </w:r>
      <w:r w:rsidRPr="00B93AB2">
        <w:rPr>
          <w:rFonts w:ascii="Times New Roman" w:hAnsi="Times New Roman" w:cs="Times New Roman"/>
          <w:sz w:val="24"/>
          <w:szCs w:val="24"/>
          <w:lang w:val="bg-BG"/>
        </w:rPr>
        <w:t xml:space="preserve"> </w:t>
      </w:r>
      <w:r w:rsidRPr="00DB514F">
        <w:rPr>
          <w:rFonts w:ascii="Times New Roman" w:hAnsi="Times New Roman" w:cs="Times New Roman"/>
          <w:b/>
          <w:bCs/>
          <w:sz w:val="24"/>
          <w:szCs w:val="24"/>
          <w:lang w:val="bg-BG"/>
        </w:rPr>
        <w:t xml:space="preserve">т.е. такива, които към момента на обявяване на процедурата не са зачислени в докторантура </w:t>
      </w:r>
      <w:r w:rsidRPr="00B93AB2">
        <w:rPr>
          <w:rFonts w:ascii="Times New Roman" w:hAnsi="Times New Roman" w:cs="Times New Roman"/>
          <w:sz w:val="24"/>
          <w:szCs w:val="24"/>
          <w:lang w:val="bg-BG"/>
        </w:rPr>
        <w:t>при висше училище/научна организаци</w:t>
      </w:r>
      <w:r>
        <w:rPr>
          <w:rFonts w:ascii="Times New Roman" w:hAnsi="Times New Roman" w:cs="Times New Roman"/>
          <w:sz w:val="24"/>
          <w:szCs w:val="24"/>
          <w:lang w:val="bg-BG"/>
        </w:rPr>
        <w:t>и</w:t>
      </w:r>
      <w:r w:rsidRPr="00B93AB2">
        <w:rPr>
          <w:rFonts w:ascii="Times New Roman" w:hAnsi="Times New Roman" w:cs="Times New Roman"/>
          <w:sz w:val="24"/>
          <w:szCs w:val="24"/>
          <w:lang w:val="bg-BG"/>
        </w:rPr>
        <w:t xml:space="preserve">. Не се допуска включване на докторанти, които вече са защитили ОНС „Доктор“, както и на лица, които са отчислени с или без право на защита. </w:t>
      </w:r>
      <w:r w:rsidR="00B3068B" w:rsidRPr="00B3068B">
        <w:rPr>
          <w:rFonts w:ascii="Times New Roman" w:hAnsi="Times New Roman" w:cs="Times New Roman"/>
          <w:sz w:val="24"/>
          <w:szCs w:val="24"/>
          <w:lang w:val="bg-BG"/>
        </w:rPr>
        <w:t xml:space="preserve">В процеса на изпълнение на дейността, висшето училище/научната организация трябва да определи конкретните теми на докторантурите, за които ще бъдат провеждани конкурси за докторанти и да обяви конкурс за избор на докторанти в редовна форма на обучение по реда на чл. 21, ал. 7 от ЗВО в съответствие с изискванията на Закона за развитието на академичния състав в Република България и правилника на съответното висше училище/научна организация и съобразно планираното в проектното предложение. </w:t>
      </w:r>
      <w:r>
        <w:rPr>
          <w:rFonts w:ascii="Times New Roman" w:hAnsi="Times New Roman" w:cs="Times New Roman"/>
          <w:sz w:val="24"/>
          <w:szCs w:val="24"/>
          <w:lang w:val="bg-BG"/>
        </w:rPr>
        <w:t xml:space="preserve">В тази връзка, </w:t>
      </w:r>
      <w:r w:rsidR="00DC7443" w:rsidRPr="00DC7443">
        <w:rPr>
          <w:rFonts w:ascii="Times New Roman" w:hAnsi="Times New Roman" w:cs="Times New Roman"/>
          <w:b/>
          <w:bCs/>
          <w:sz w:val="24"/>
          <w:szCs w:val="24"/>
          <w:lang w:val="bg-BG"/>
        </w:rPr>
        <w:t xml:space="preserve">по </w:t>
      </w:r>
      <w:r w:rsidR="00DC7443" w:rsidRPr="00DC7443">
        <w:rPr>
          <w:rFonts w:ascii="Times New Roman" w:hAnsi="Times New Roman" w:cs="Times New Roman"/>
          <w:b/>
          <w:bCs/>
          <w:sz w:val="24"/>
          <w:szCs w:val="24"/>
          <w:lang w:val="bg-BG"/>
        </w:rPr>
        <w:lastRenderedPageBreak/>
        <w:t>процедурата не е допустимо предоставяне на финансиране за докторантури, които са стартирали извън периода на изпълнение на проекта.</w:t>
      </w:r>
    </w:p>
    <w:bookmarkEnd w:id="1"/>
    <w:p w14:paraId="6BCC6C1F" w14:textId="7E8B13B2" w:rsidR="00D300EE" w:rsidRPr="00B93AB2" w:rsidRDefault="00D300EE" w:rsidP="00B93AB2">
      <w:pPr>
        <w:pBdr>
          <w:bottom w:val="single" w:sz="4" w:space="0" w:color="auto"/>
        </w:pBdr>
        <w:jc w:val="both"/>
        <w:rPr>
          <w:rFonts w:ascii="Times New Roman" w:hAnsi="Times New Roman" w:cs="Times New Roman"/>
          <w:color w:val="000000" w:themeColor="text1"/>
          <w:sz w:val="24"/>
          <w:szCs w:val="24"/>
          <w:lang w:val="bg-BG"/>
        </w:rPr>
      </w:pPr>
    </w:p>
    <w:p w14:paraId="6EEC3A22" w14:textId="58CE22AF" w:rsidR="00B93AB2" w:rsidRDefault="004F2F0D" w:rsidP="004F2F0D">
      <w:pPr>
        <w:pStyle w:val="Heading2"/>
        <w:rPr>
          <w:rFonts w:ascii="Times New Roman" w:hAnsi="Times New Roman" w:cs="Times New Roman"/>
          <w:b/>
          <w:bCs/>
          <w:color w:val="auto"/>
          <w:sz w:val="24"/>
          <w:szCs w:val="24"/>
        </w:rPr>
      </w:pPr>
      <w:r w:rsidRPr="004F2F0D">
        <w:rPr>
          <w:rFonts w:ascii="Times New Roman" w:hAnsi="Times New Roman" w:cs="Times New Roman"/>
          <w:b/>
          <w:bCs/>
          <w:color w:val="auto"/>
          <w:sz w:val="24"/>
          <w:szCs w:val="24"/>
          <w:lang w:val="bg-BG"/>
        </w:rPr>
        <w:t>ВЪПРОС 2 ОТ 29.01.2024 Г.</w:t>
      </w:r>
      <w:r w:rsidRPr="004F2F0D">
        <w:rPr>
          <w:rFonts w:ascii="Times New Roman" w:hAnsi="Times New Roman" w:cs="Times New Roman"/>
          <w:b/>
          <w:bCs/>
          <w:color w:val="auto"/>
          <w:sz w:val="24"/>
          <w:szCs w:val="24"/>
        </w:rPr>
        <w:t xml:space="preserve"> (Q002 ПОСТЪПИЛ ЧРЕЗ ИСУН):</w:t>
      </w:r>
    </w:p>
    <w:p w14:paraId="77157BB9" w14:textId="77777777" w:rsidR="004F2F0D" w:rsidRPr="004F2F0D" w:rsidRDefault="004F2F0D" w:rsidP="004F2F0D"/>
    <w:p w14:paraId="47CEA892" w14:textId="60D60644" w:rsidR="00B93AB2" w:rsidRDefault="00B93AB2"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B93AB2">
        <w:rPr>
          <w:rFonts w:ascii="Times New Roman" w:hAnsi="Times New Roman" w:cs="Times New Roman"/>
          <w:color w:val="000000" w:themeColor="text1"/>
          <w:sz w:val="24"/>
          <w:szCs w:val="24"/>
          <w:lang w:val="bg-BG"/>
        </w:rPr>
        <w:t>Докторантурите заложени в едно проектно предложение трябва ли да имат обща тематична насоченост и трябва ли наименованието на предложението да отразява тази насоченост?</w:t>
      </w:r>
    </w:p>
    <w:p w14:paraId="0DBB589D" w14:textId="674346D0" w:rsidR="00B93AB2" w:rsidRDefault="00B93AB2"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37082E46" w14:textId="33E61999" w:rsidR="00B93AB2" w:rsidRPr="00B93AB2" w:rsidRDefault="00B93AB2" w:rsidP="00B93AB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B93AB2">
        <w:rPr>
          <w:rFonts w:ascii="Times New Roman" w:hAnsi="Times New Roman" w:cs="Times New Roman"/>
          <w:b/>
          <w:color w:val="000000" w:themeColor="text1"/>
          <w:sz w:val="24"/>
          <w:szCs w:val="24"/>
          <w:lang w:val="bg-BG"/>
        </w:rPr>
        <w:t>ОТГОВОР:</w:t>
      </w:r>
    </w:p>
    <w:p w14:paraId="1DB5771C" w14:textId="422BC7D8" w:rsidR="00B93AB2" w:rsidRDefault="00DC7443"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Процедурата не поставя изискван</w:t>
      </w:r>
      <w:r w:rsidR="00A3156E">
        <w:rPr>
          <w:rFonts w:ascii="Times New Roman" w:hAnsi="Times New Roman" w:cs="Times New Roman"/>
          <w:color w:val="000000" w:themeColor="text1"/>
          <w:sz w:val="24"/>
          <w:szCs w:val="24"/>
          <w:lang w:val="bg-BG"/>
        </w:rPr>
        <w:t>е</w:t>
      </w:r>
      <w:r w:rsidR="0015782D">
        <w:rPr>
          <w:rFonts w:ascii="Times New Roman" w:hAnsi="Times New Roman" w:cs="Times New Roman"/>
          <w:color w:val="000000" w:themeColor="text1"/>
          <w:sz w:val="24"/>
          <w:szCs w:val="24"/>
          <w:lang w:val="bg-BG"/>
        </w:rPr>
        <w:t xml:space="preserve"> всички докторантури, които са планирани в проектно предложение, да имат обща тематична насоченост</w:t>
      </w:r>
      <w:r>
        <w:rPr>
          <w:rFonts w:ascii="Times New Roman" w:hAnsi="Times New Roman" w:cs="Times New Roman"/>
          <w:color w:val="000000" w:themeColor="text1"/>
          <w:sz w:val="24"/>
          <w:szCs w:val="24"/>
          <w:lang w:val="bg-BG"/>
        </w:rPr>
        <w:t xml:space="preserve">. </w:t>
      </w:r>
      <w:r w:rsidR="0000415F">
        <w:rPr>
          <w:rFonts w:ascii="Times New Roman" w:hAnsi="Times New Roman" w:cs="Times New Roman"/>
          <w:color w:val="000000" w:themeColor="text1"/>
          <w:sz w:val="24"/>
          <w:szCs w:val="24"/>
          <w:lang w:val="bg-BG"/>
        </w:rPr>
        <w:t>При всички случаи</w:t>
      </w:r>
      <w:r w:rsidR="00A3156E">
        <w:rPr>
          <w:rFonts w:ascii="Times New Roman" w:hAnsi="Times New Roman" w:cs="Times New Roman"/>
          <w:color w:val="000000" w:themeColor="text1"/>
          <w:sz w:val="24"/>
          <w:szCs w:val="24"/>
          <w:lang w:val="bg-BG"/>
        </w:rPr>
        <w:t>,</w:t>
      </w:r>
      <w:r w:rsidR="0000415F">
        <w:rPr>
          <w:rFonts w:ascii="Times New Roman" w:hAnsi="Times New Roman" w:cs="Times New Roman"/>
          <w:color w:val="000000" w:themeColor="text1"/>
          <w:sz w:val="24"/>
          <w:szCs w:val="24"/>
          <w:lang w:val="bg-BG"/>
        </w:rPr>
        <w:t xml:space="preserve"> обаче, планираните докторантури трябва да бъдат насочени към докторски програми, които имат валидна акредитация</w:t>
      </w:r>
      <w:r w:rsidR="000A2A26">
        <w:rPr>
          <w:rFonts w:ascii="Times New Roman" w:hAnsi="Times New Roman" w:cs="Times New Roman"/>
          <w:color w:val="000000" w:themeColor="text1"/>
          <w:sz w:val="24"/>
          <w:szCs w:val="24"/>
          <w:lang w:val="bg-BG"/>
        </w:rPr>
        <w:t xml:space="preserve"> </w:t>
      </w:r>
      <w:r w:rsidR="00B3068B">
        <w:rPr>
          <w:rFonts w:ascii="Times New Roman" w:hAnsi="Times New Roman" w:cs="Times New Roman"/>
          <w:color w:val="000000" w:themeColor="text1"/>
          <w:sz w:val="24"/>
          <w:szCs w:val="24"/>
          <w:lang w:val="bg-BG"/>
        </w:rPr>
        <w:t xml:space="preserve">към етапа на кандидатстване, както и </w:t>
      </w:r>
      <w:r w:rsidR="000A2A26">
        <w:rPr>
          <w:rFonts w:ascii="Times New Roman" w:hAnsi="Times New Roman" w:cs="Times New Roman"/>
          <w:color w:val="000000" w:themeColor="text1"/>
          <w:sz w:val="24"/>
          <w:szCs w:val="24"/>
          <w:lang w:val="bg-BG"/>
        </w:rPr>
        <w:t>за периода на изпълнение на проекта</w:t>
      </w:r>
      <w:r w:rsidR="0000415F">
        <w:rPr>
          <w:rFonts w:ascii="Times New Roman" w:hAnsi="Times New Roman" w:cs="Times New Roman"/>
          <w:color w:val="000000" w:themeColor="text1"/>
          <w:sz w:val="24"/>
          <w:szCs w:val="24"/>
          <w:lang w:val="bg-BG"/>
        </w:rPr>
        <w:t xml:space="preserve"> и </w:t>
      </w:r>
      <w:r w:rsidR="00B3068B">
        <w:rPr>
          <w:rFonts w:ascii="Times New Roman" w:hAnsi="Times New Roman" w:cs="Times New Roman"/>
          <w:color w:val="000000" w:themeColor="text1"/>
          <w:sz w:val="24"/>
          <w:szCs w:val="24"/>
          <w:lang w:val="bg-BG"/>
        </w:rPr>
        <w:t xml:space="preserve">които </w:t>
      </w:r>
      <w:r w:rsidR="0000415F">
        <w:rPr>
          <w:rFonts w:ascii="Times New Roman" w:hAnsi="Times New Roman" w:cs="Times New Roman"/>
          <w:color w:val="000000" w:themeColor="text1"/>
          <w:sz w:val="24"/>
          <w:szCs w:val="24"/>
          <w:lang w:val="bg-BG"/>
        </w:rPr>
        <w:t xml:space="preserve">са </w:t>
      </w:r>
      <w:r w:rsidR="0000415F" w:rsidRPr="0000415F">
        <w:rPr>
          <w:rFonts w:ascii="Times New Roman" w:hAnsi="Times New Roman" w:cs="Times New Roman"/>
          <w:color w:val="000000" w:themeColor="text1"/>
          <w:sz w:val="24"/>
          <w:szCs w:val="24"/>
          <w:lang w:val="bg-BG"/>
        </w:rPr>
        <w:t>избрани на базата на специално проведено обсъждане в рамките на академичния/научния съвет</w:t>
      </w:r>
      <w:r w:rsidR="0000415F">
        <w:rPr>
          <w:rFonts w:ascii="Times New Roman" w:hAnsi="Times New Roman" w:cs="Times New Roman"/>
          <w:color w:val="000000" w:themeColor="text1"/>
          <w:sz w:val="24"/>
          <w:szCs w:val="24"/>
          <w:lang w:val="bg-BG"/>
        </w:rPr>
        <w:t xml:space="preserve">. Изборът на докторски програми трябва да бъде </w:t>
      </w:r>
      <w:r w:rsidR="0000415F" w:rsidRPr="0000415F">
        <w:rPr>
          <w:rFonts w:ascii="Times New Roman" w:hAnsi="Times New Roman" w:cs="Times New Roman"/>
          <w:color w:val="000000" w:themeColor="text1"/>
          <w:sz w:val="24"/>
          <w:szCs w:val="24"/>
          <w:lang w:val="bg-BG"/>
        </w:rPr>
        <w:t xml:space="preserve">обоснован от кандидата и, когато е приложимо, от партньорите, </w:t>
      </w:r>
      <w:r w:rsidR="00B3068B" w:rsidRPr="00B3068B">
        <w:rPr>
          <w:rFonts w:ascii="Times New Roman" w:hAnsi="Times New Roman" w:cs="Times New Roman"/>
          <w:color w:val="000000" w:themeColor="text1"/>
          <w:sz w:val="24"/>
          <w:szCs w:val="24"/>
          <w:lang w:val="bg-BG"/>
        </w:rPr>
        <w:t>на базата на конкретни идентифицирани потребности и цели за развитие</w:t>
      </w:r>
      <w:r w:rsidR="00B3068B">
        <w:rPr>
          <w:rFonts w:ascii="Times New Roman" w:hAnsi="Times New Roman" w:cs="Times New Roman"/>
          <w:color w:val="000000" w:themeColor="text1"/>
          <w:sz w:val="24"/>
          <w:szCs w:val="24"/>
          <w:lang w:val="bg-BG"/>
        </w:rPr>
        <w:t>,</w:t>
      </w:r>
      <w:r w:rsidR="00B3068B" w:rsidRPr="00B3068B">
        <w:rPr>
          <w:rFonts w:ascii="Times New Roman" w:hAnsi="Times New Roman" w:cs="Times New Roman"/>
          <w:color w:val="000000" w:themeColor="text1"/>
          <w:sz w:val="24"/>
          <w:szCs w:val="24"/>
          <w:lang w:val="bg-BG"/>
        </w:rPr>
        <w:t xml:space="preserve"> </w:t>
      </w:r>
      <w:r w:rsidR="0000415F" w:rsidRPr="0000415F">
        <w:rPr>
          <w:rFonts w:ascii="Times New Roman" w:hAnsi="Times New Roman" w:cs="Times New Roman"/>
          <w:color w:val="000000" w:themeColor="text1"/>
          <w:sz w:val="24"/>
          <w:szCs w:val="24"/>
          <w:lang w:val="bg-BG"/>
        </w:rPr>
        <w:t>въз основа на публично достъпна информация от стратегии, вкл. териториални стратегии, анализи и други официални източници. Обосновката трябва да се основава на потребности на пазара на труда на конкретния регион, към който адресира проектното предложение, без значение от региона, в който е местоположението на кандидата и/или партньора.</w:t>
      </w:r>
      <w:r w:rsidR="0000415F">
        <w:rPr>
          <w:rFonts w:ascii="Times New Roman" w:hAnsi="Times New Roman" w:cs="Times New Roman"/>
          <w:color w:val="000000" w:themeColor="text1"/>
          <w:sz w:val="24"/>
          <w:szCs w:val="24"/>
          <w:lang w:val="bg-BG"/>
        </w:rPr>
        <w:t xml:space="preserve"> По отношение на наименованието на проектното предложение,</w:t>
      </w:r>
      <w:r>
        <w:rPr>
          <w:rFonts w:ascii="Times New Roman" w:hAnsi="Times New Roman" w:cs="Times New Roman"/>
          <w:color w:val="000000" w:themeColor="text1"/>
          <w:sz w:val="24"/>
          <w:szCs w:val="24"/>
          <w:lang w:val="bg-BG"/>
        </w:rPr>
        <w:t xml:space="preserve"> преценка на кандидата е дали то да отразява тематичната насоченост на планираните дейности, или не.</w:t>
      </w:r>
    </w:p>
    <w:p w14:paraId="249E75E6" w14:textId="77777777" w:rsidR="00720879" w:rsidRDefault="00720879"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6FEEF495" w14:textId="77777777" w:rsidR="00031285" w:rsidRPr="00A91352" w:rsidRDefault="00031285" w:rsidP="00031285">
      <w:pPr>
        <w:keepNext/>
        <w:keepLines/>
        <w:spacing w:before="40" w:after="0"/>
        <w:outlineLvl w:val="1"/>
        <w:rPr>
          <w:rFonts w:ascii="Times New Roman" w:eastAsia="Times New Roman" w:hAnsi="Times New Roman" w:cs="Times New Roman"/>
          <w:b/>
          <w:bCs/>
          <w:sz w:val="26"/>
          <w:szCs w:val="26"/>
          <w:lang w:val="bg-BG"/>
        </w:rPr>
      </w:pPr>
      <w:r w:rsidRPr="00A91352">
        <w:rPr>
          <w:rFonts w:ascii="Times New Roman" w:eastAsia="Times New Roman" w:hAnsi="Times New Roman" w:cs="Times New Roman"/>
          <w:b/>
          <w:bCs/>
          <w:sz w:val="26"/>
          <w:szCs w:val="26"/>
          <w:lang w:val="bg-BG"/>
        </w:rPr>
        <w:t xml:space="preserve">ВЪПРОС </w:t>
      </w:r>
      <w:r w:rsidRPr="00A91352">
        <w:rPr>
          <w:rFonts w:ascii="Times New Roman" w:eastAsia="Times New Roman" w:hAnsi="Times New Roman" w:cs="Times New Roman"/>
          <w:b/>
          <w:bCs/>
          <w:sz w:val="26"/>
          <w:szCs w:val="26"/>
        </w:rPr>
        <w:t>3</w:t>
      </w:r>
      <w:r w:rsidRPr="00A91352">
        <w:rPr>
          <w:rFonts w:ascii="Times New Roman" w:eastAsia="Times New Roman" w:hAnsi="Times New Roman" w:cs="Times New Roman"/>
          <w:b/>
          <w:bCs/>
          <w:sz w:val="26"/>
          <w:szCs w:val="26"/>
          <w:lang w:val="bg-BG"/>
        </w:rPr>
        <w:t xml:space="preserve"> ОТ </w:t>
      </w:r>
      <w:r w:rsidRPr="00A91352">
        <w:rPr>
          <w:rFonts w:ascii="Times New Roman" w:eastAsia="Times New Roman" w:hAnsi="Times New Roman" w:cs="Times New Roman"/>
          <w:b/>
          <w:bCs/>
          <w:sz w:val="26"/>
          <w:szCs w:val="26"/>
        </w:rPr>
        <w:t>30</w:t>
      </w:r>
      <w:r w:rsidRPr="00A91352">
        <w:rPr>
          <w:rFonts w:ascii="Times New Roman" w:eastAsia="Times New Roman" w:hAnsi="Times New Roman" w:cs="Times New Roman"/>
          <w:b/>
          <w:bCs/>
          <w:sz w:val="26"/>
          <w:szCs w:val="26"/>
          <w:lang w:val="bg-BG"/>
        </w:rPr>
        <w:t>.01.2024 Г.</w:t>
      </w:r>
      <w:r w:rsidRPr="00A91352">
        <w:rPr>
          <w:rFonts w:ascii="Times New Roman" w:eastAsia="Times New Roman" w:hAnsi="Times New Roman" w:cs="Times New Roman"/>
          <w:b/>
          <w:bCs/>
          <w:sz w:val="26"/>
          <w:szCs w:val="26"/>
        </w:rPr>
        <w:t xml:space="preserve"> (Q003 ПОСТЪПИЛ ЧРЕЗ ИСУН):</w:t>
      </w:r>
    </w:p>
    <w:p w14:paraId="3D29E4DA" w14:textId="77777777" w:rsidR="00031285"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0B3D4841"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Уважаеми колеги,</w:t>
      </w:r>
    </w:p>
    <w:p w14:paraId="49099CE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Моля за разяснение по следните въпроси, свързани с поканата за кандидатстване ("Проектна докторантура")</w:t>
      </w:r>
    </w:p>
    <w:p w14:paraId="10D5726F"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1.</w:t>
      </w:r>
      <w:r w:rsidRPr="00A91352">
        <w:rPr>
          <w:rFonts w:ascii="Times New Roman" w:eastAsia="Calibri" w:hAnsi="Times New Roman" w:cs="Times New Roman"/>
          <w:color w:val="000000"/>
          <w:sz w:val="24"/>
          <w:szCs w:val="24"/>
          <w:lang w:val="bg-BG"/>
        </w:rPr>
        <w:t xml:space="preserve"> Кои докторанти са допустими участници - само и единствено зачислените по Чл. 21, ал. 7 на ЗВО или тези по "държавна поръчка" по Чл. 9 от ЗВО.</w:t>
      </w:r>
    </w:p>
    <w:p w14:paraId="6793D35B"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2.</w:t>
      </w:r>
      <w:r w:rsidRPr="00A91352">
        <w:rPr>
          <w:rFonts w:ascii="Times New Roman" w:eastAsia="Calibri" w:hAnsi="Times New Roman" w:cs="Times New Roman"/>
          <w:color w:val="000000"/>
          <w:sz w:val="24"/>
          <w:szCs w:val="24"/>
          <w:lang w:val="bg-BG"/>
        </w:rPr>
        <w:t xml:space="preserve"> Съгласно насоките за кандидатстване, допустими са проекти, насочени към различни основни звена. В тази връзка моля да уточните:</w:t>
      </w:r>
    </w:p>
    <w:p w14:paraId="2D202B64"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 Дали филиалите по чл. 25 от ЗВО (В случая на Софийски университет това е филиалът в Бургас) могат да бъдат обект на дейностите по проекта. Т.е. проектът да се изпълни във филиал като структура на университета, която работи по силата на Чл. 25 от ЗВО.</w:t>
      </w:r>
    </w:p>
    <w:p w14:paraId="462D734B"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 Възможно ли е в един проект да бъдат включени повече от едно звено на висшето училище?</w:t>
      </w:r>
    </w:p>
    <w:p w14:paraId="58ACE786"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lastRenderedPageBreak/>
        <w:t>- Възможно ли е в един проект да бъдат включени повече от едно професионални направления?</w:t>
      </w:r>
    </w:p>
    <w:p w14:paraId="7C3AF35E"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3.</w:t>
      </w:r>
      <w:r w:rsidRPr="00A91352">
        <w:rPr>
          <w:rFonts w:ascii="Times New Roman" w:eastAsia="Calibri" w:hAnsi="Times New Roman" w:cs="Times New Roman"/>
          <w:color w:val="000000"/>
          <w:sz w:val="24"/>
          <w:szCs w:val="24"/>
          <w:lang w:val="bg-BG"/>
        </w:rPr>
        <w:t xml:space="preserve"> Възможно ли висше училище от регион в преход да организира проектна докторантура, насочена към докторанти от по-слабо развит регион?</w:t>
      </w:r>
    </w:p>
    <w:p w14:paraId="7C97485E"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Ако отговорът е да, означава ли това, че помощта, отпусната на висшето училище попада в условията на "по-слабо развит регион".</w:t>
      </w:r>
    </w:p>
    <w:p w14:paraId="52C03BA7"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Благодаря за помощта,</w:t>
      </w:r>
    </w:p>
    <w:p w14:paraId="33BD591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020FEF5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r w:rsidRPr="00A91352">
        <w:rPr>
          <w:rFonts w:ascii="Times New Roman" w:eastAsia="Calibri" w:hAnsi="Times New Roman" w:cs="Times New Roman"/>
          <w:b/>
          <w:color w:val="000000"/>
          <w:sz w:val="24"/>
          <w:szCs w:val="24"/>
          <w:lang w:val="bg-BG"/>
        </w:rPr>
        <w:t>ОТГОВОР:</w:t>
      </w:r>
    </w:p>
    <w:p w14:paraId="385DE5F3"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1. </w:t>
      </w:r>
      <w:r w:rsidRPr="004208BD">
        <w:rPr>
          <w:rFonts w:ascii="Times New Roman" w:eastAsia="Calibri" w:hAnsi="Times New Roman" w:cs="Times New Roman"/>
          <w:bCs/>
          <w:color w:val="000000"/>
          <w:sz w:val="24"/>
          <w:szCs w:val="24"/>
          <w:lang w:val="bg-BG"/>
        </w:rPr>
        <w:t>Моля вижте отговора на въпрос 1 по-горе. По процедурата се изисква</w:t>
      </w:r>
      <w:r w:rsidRPr="004208BD">
        <w:rPr>
          <w:rFonts w:ascii="Calibri" w:eastAsia="Calibri" w:hAnsi="Calibri" w:cs="Times New Roman"/>
        </w:rPr>
        <w:t xml:space="preserve"> </w:t>
      </w:r>
      <w:r w:rsidRPr="004208BD">
        <w:rPr>
          <w:rFonts w:ascii="Times New Roman" w:eastAsia="Calibri" w:hAnsi="Times New Roman" w:cs="Times New Roman"/>
          <w:bCs/>
          <w:color w:val="000000"/>
          <w:sz w:val="24"/>
          <w:szCs w:val="24"/>
          <w:lang w:val="bg-BG"/>
        </w:rPr>
        <w:t xml:space="preserve">новите докторанти, които ще се обучават в рамките на проекта в редовна форма, да бъдат зачислени по реда на чл. 21, ал. 7 от Закона за висшето образование </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ЗВО</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 с оглед избягване на двойно финансиране. В тази връзка не се допуска с финансиране по проекта да се зачисляват и обучават докторанти в различна форма от тази по чл. 21, ал. 7 от ЗВО.</w:t>
      </w:r>
    </w:p>
    <w:p w14:paraId="054B7319"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2. </w:t>
      </w:r>
      <w:r w:rsidRPr="004208BD">
        <w:rPr>
          <w:rFonts w:ascii="Times New Roman" w:eastAsia="Calibri" w:hAnsi="Times New Roman" w:cs="Times New Roman"/>
          <w:bCs/>
          <w:color w:val="000000"/>
          <w:sz w:val="24"/>
          <w:szCs w:val="24"/>
          <w:lang w:val="bg-BG"/>
        </w:rPr>
        <w:t>Съгласно</w:t>
      </w:r>
      <w:r w:rsidRPr="004208BD">
        <w:rPr>
          <w:rFonts w:ascii="Times New Roman" w:eastAsia="Calibri" w:hAnsi="Times New Roman" w:cs="Times New Roman"/>
          <w:b/>
          <w:color w:val="000000"/>
          <w:sz w:val="24"/>
          <w:szCs w:val="24"/>
          <w:lang w:val="bg-BG"/>
        </w:rPr>
        <w:t xml:space="preserve"> </w:t>
      </w:r>
      <w:r w:rsidRPr="004208BD">
        <w:rPr>
          <w:rFonts w:ascii="Times New Roman" w:eastAsia="Calibri" w:hAnsi="Times New Roman" w:cs="Times New Roman"/>
          <w:bCs/>
          <w:color w:val="000000"/>
          <w:sz w:val="24"/>
          <w:szCs w:val="24"/>
          <w:lang w:val="bg-BG"/>
        </w:rPr>
        <w:t>Условията за кандидатстване</w:t>
      </w:r>
      <w:r w:rsidRPr="004208BD">
        <w:rPr>
          <w:rFonts w:ascii="Times New Roman" w:eastAsia="Calibri" w:hAnsi="Times New Roman" w:cs="Times New Roman"/>
          <w:b/>
          <w:color w:val="000000"/>
          <w:sz w:val="24"/>
          <w:szCs w:val="24"/>
          <w:lang w:val="bg-BG"/>
        </w:rPr>
        <w:t xml:space="preserve"> </w:t>
      </w:r>
      <w:r w:rsidRPr="004208BD">
        <w:rPr>
          <w:rFonts w:ascii="Times New Roman" w:eastAsia="Calibri" w:hAnsi="Times New Roman" w:cs="Times New Roman"/>
          <w:bCs/>
          <w:color w:val="000000"/>
          <w:sz w:val="24"/>
          <w:szCs w:val="24"/>
          <w:lang w:val="bg-BG"/>
        </w:rPr>
        <w:t xml:space="preserve">допустимите кандидати и партньори </w:t>
      </w:r>
      <w:r w:rsidRPr="004208BD">
        <w:rPr>
          <w:rFonts w:ascii="Times New Roman" w:eastAsia="Calibri" w:hAnsi="Times New Roman" w:cs="Times New Roman"/>
          <w:b/>
          <w:color w:val="000000"/>
          <w:sz w:val="24"/>
          <w:szCs w:val="24"/>
          <w:lang w:val="bg-BG"/>
        </w:rPr>
        <w:t>висши училища трябва да са създадени при условията и по реда на ЗВО, да имат право, съгласно чл. 79а, ал. 3 от ЗВО, да провеждат обучение за придобиване на образователна и научна степен „доктор“ при условията на чл. 80, ал. 2 от ЗВО и да имат валидна акредитация за докторските програми, включени в проектното предложение</w:t>
      </w:r>
      <w:r w:rsidRPr="004208BD">
        <w:rPr>
          <w:rFonts w:ascii="Times New Roman" w:eastAsia="Calibri" w:hAnsi="Times New Roman" w:cs="Times New Roman"/>
          <w:bCs/>
          <w:color w:val="000000"/>
          <w:sz w:val="24"/>
          <w:szCs w:val="24"/>
          <w:lang w:val="bg-BG"/>
        </w:rPr>
        <w:t xml:space="preserve">. Процедурата не ограничава подаването на проектно предложение за дейности, които се планира да се изпълняват в териториално изнесена структура на висше училище </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филиал</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 По процедурата не са поставени ограничения по отношение на броя на основните звена и на професионалните направления на висше училище, които може да бъдат включени в едно проектно предложение. Когато, обаче, едно висше училище участва като кандидат или партньор в повече от едно проектно предложение, дейностите по всяко от проектните предложения трябва да са насочени към докторски програми от различни професионални направления и към различни основни звена по чл. 25 от ЗВО.</w:t>
      </w:r>
    </w:p>
    <w:p w14:paraId="3A8B4C11"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Cs/>
          <w:color w:val="000000"/>
          <w:sz w:val="24"/>
          <w:szCs w:val="24"/>
          <w:lang w:val="bg-BG"/>
        </w:rPr>
        <w:t>В допълнение обръщаме внимание, че в съответствие с чл. 9, ал. 3, т. 3, б. „а“ от ЗВО, обучение по докторска програма конкретно във филиала може да бъде финансирано по проекта, когато тази програма попада в професионалните направления, посочени като такива, в които ще се извършва обучението и с които филиалът е открит/преобразуван от Министерски съвет.</w:t>
      </w:r>
    </w:p>
    <w:p w14:paraId="0CF1F4AE"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3. </w:t>
      </w:r>
      <w:r w:rsidRPr="004208BD">
        <w:rPr>
          <w:rFonts w:ascii="Times New Roman" w:eastAsia="Calibri" w:hAnsi="Times New Roman" w:cs="Times New Roman"/>
          <w:bCs/>
          <w:color w:val="000000"/>
          <w:sz w:val="24"/>
          <w:szCs w:val="24"/>
          <w:lang w:val="bg-BG"/>
        </w:rPr>
        <w:t xml:space="preserve">Съгласно Условията за кандидатстване </w:t>
      </w:r>
      <w:r w:rsidRPr="004208BD">
        <w:rPr>
          <w:rFonts w:ascii="Times New Roman" w:eastAsia="Calibri" w:hAnsi="Times New Roman" w:cs="Times New Roman"/>
          <w:b/>
          <w:color w:val="000000"/>
          <w:sz w:val="24"/>
          <w:szCs w:val="24"/>
          <w:lang w:val="bg-BG"/>
        </w:rPr>
        <w:t>дейностите</w:t>
      </w:r>
      <w:r w:rsidRPr="004208BD">
        <w:rPr>
          <w:rFonts w:ascii="Times New Roman" w:eastAsia="Calibri" w:hAnsi="Times New Roman" w:cs="Times New Roman"/>
          <w:bCs/>
          <w:color w:val="000000"/>
          <w:sz w:val="24"/>
          <w:szCs w:val="24"/>
          <w:lang w:val="bg-BG"/>
        </w:rPr>
        <w:t xml:space="preserve"> в проектните предложения по процедурата </w:t>
      </w:r>
      <w:r w:rsidRPr="004208BD">
        <w:rPr>
          <w:rFonts w:ascii="Times New Roman" w:eastAsia="Calibri" w:hAnsi="Times New Roman" w:cs="Times New Roman"/>
          <w:b/>
          <w:color w:val="000000"/>
          <w:sz w:val="24"/>
          <w:szCs w:val="24"/>
          <w:lang w:val="bg-BG"/>
        </w:rPr>
        <w:t>трябва да бъдат насочени към конкретни акредитирани докторски програми</w:t>
      </w:r>
      <w:r w:rsidRPr="004208BD">
        <w:rPr>
          <w:rFonts w:ascii="Times New Roman" w:eastAsia="Calibri" w:hAnsi="Times New Roman" w:cs="Times New Roman"/>
          <w:bCs/>
          <w:color w:val="000000"/>
          <w:sz w:val="24"/>
          <w:szCs w:val="24"/>
          <w:lang w:val="bg-BG"/>
        </w:rPr>
        <w:t xml:space="preserve"> на висшите училища/научните организации, </w:t>
      </w:r>
      <w:r w:rsidRPr="004208BD">
        <w:rPr>
          <w:rFonts w:ascii="Times New Roman" w:eastAsia="Calibri" w:hAnsi="Times New Roman" w:cs="Times New Roman"/>
          <w:b/>
          <w:color w:val="000000"/>
          <w:sz w:val="24"/>
          <w:szCs w:val="24"/>
          <w:lang w:val="bg-BG"/>
        </w:rPr>
        <w:t>избрани на базата на специално проведено обсъждане в рамките на академичния/научния съвет и обосновани</w:t>
      </w:r>
      <w:r w:rsidRPr="004208BD">
        <w:rPr>
          <w:rFonts w:ascii="Times New Roman" w:eastAsia="Calibri" w:hAnsi="Times New Roman" w:cs="Times New Roman"/>
          <w:bCs/>
          <w:color w:val="000000"/>
          <w:sz w:val="24"/>
          <w:szCs w:val="24"/>
          <w:lang w:val="bg-BG"/>
        </w:rPr>
        <w:t xml:space="preserve"> от кандидата и, когато е приложимо, от партньорите, </w:t>
      </w:r>
      <w:r w:rsidRPr="004208BD">
        <w:rPr>
          <w:rFonts w:ascii="Times New Roman" w:eastAsia="Calibri" w:hAnsi="Times New Roman" w:cs="Times New Roman"/>
          <w:b/>
          <w:color w:val="000000"/>
          <w:sz w:val="24"/>
          <w:szCs w:val="24"/>
          <w:lang w:val="bg-BG"/>
        </w:rPr>
        <w:t>въз основа на публично достъпна информация</w:t>
      </w:r>
      <w:r w:rsidRPr="004208BD">
        <w:rPr>
          <w:rFonts w:ascii="Times New Roman" w:eastAsia="Calibri" w:hAnsi="Times New Roman" w:cs="Times New Roman"/>
          <w:bCs/>
          <w:color w:val="000000"/>
          <w:sz w:val="24"/>
          <w:szCs w:val="24"/>
          <w:lang w:val="bg-BG"/>
        </w:rPr>
        <w:t xml:space="preserve"> от стратегии, вкл. териториални стратегии, анализи и други официални източници, като </w:t>
      </w:r>
      <w:r w:rsidRPr="004208BD">
        <w:rPr>
          <w:rFonts w:ascii="Times New Roman" w:eastAsia="Calibri" w:hAnsi="Times New Roman" w:cs="Times New Roman"/>
          <w:b/>
          <w:color w:val="000000"/>
          <w:sz w:val="24"/>
          <w:szCs w:val="24"/>
          <w:lang w:val="bg-BG"/>
        </w:rPr>
        <w:t xml:space="preserve">обосновката трябва да се основава на </w:t>
      </w:r>
      <w:r w:rsidRPr="004208BD">
        <w:rPr>
          <w:rFonts w:ascii="Times New Roman" w:eastAsia="Calibri" w:hAnsi="Times New Roman" w:cs="Times New Roman"/>
          <w:b/>
          <w:color w:val="000000"/>
          <w:sz w:val="24"/>
          <w:szCs w:val="24"/>
          <w:u w:val="single"/>
          <w:lang w:val="bg-BG"/>
        </w:rPr>
        <w:t>потребности на пазара на труда на конкретния регион</w:t>
      </w:r>
      <w:r w:rsidRPr="004208BD">
        <w:rPr>
          <w:rFonts w:ascii="Times New Roman" w:eastAsia="Calibri" w:hAnsi="Times New Roman" w:cs="Times New Roman"/>
          <w:b/>
          <w:color w:val="000000"/>
          <w:sz w:val="24"/>
          <w:szCs w:val="24"/>
          <w:lang w:val="bg-BG"/>
        </w:rPr>
        <w:t xml:space="preserve">, към който адресира проектното предложение, без значение от региона, в който е местоположението на кандидата и/или партньора. </w:t>
      </w:r>
      <w:r w:rsidRPr="004208BD">
        <w:rPr>
          <w:rFonts w:ascii="Times New Roman" w:eastAsia="Calibri" w:hAnsi="Times New Roman" w:cs="Times New Roman"/>
          <w:bCs/>
          <w:color w:val="000000"/>
          <w:sz w:val="24"/>
          <w:szCs w:val="24"/>
          <w:lang w:val="bg-BG"/>
        </w:rPr>
        <w:t xml:space="preserve">В тази връзка процедурата не поставя ограничения дейностите в проектно предложение да бъдат насочени  към конкретния регион, в който е разположен кандидата/партньора. Местоположението на </w:t>
      </w:r>
      <w:r w:rsidRPr="004208BD">
        <w:rPr>
          <w:rFonts w:ascii="Times New Roman" w:eastAsia="Calibri" w:hAnsi="Times New Roman" w:cs="Times New Roman"/>
          <w:bCs/>
          <w:color w:val="000000"/>
          <w:sz w:val="24"/>
          <w:szCs w:val="24"/>
          <w:lang w:val="bg-BG"/>
        </w:rPr>
        <w:lastRenderedPageBreak/>
        <w:t xml:space="preserve">кандидата/партньора, в който е планирано да бъдат зачислени докторантите по проекта, се взема предвид единствено при оценката по критерий 5. „Фокус върху регионите“ от техническата и финансовата оценка на проектните предложения, което в последствие ще бъде използвано от Управляващия орган за целите на отчитането на Програма „Образование“. </w:t>
      </w:r>
    </w:p>
    <w:p w14:paraId="0BF4CB6F" w14:textId="5DD8AECC" w:rsidR="00B93AB2"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Cs/>
          <w:color w:val="000000"/>
          <w:sz w:val="24"/>
          <w:szCs w:val="24"/>
          <w:lang w:val="bg-BG"/>
        </w:rPr>
        <w:t>Отчитайки спецификите на процедурата и факта, че в проектна докторантура може да бъдат включени докторанти от цялата страна, независимо от териториалното местоположение на висшето училище или научната организация, която провежда обучението, при попълването на формуляра за кандидатстване кандидатите следва да разпределят разходите по всяко проектно предложение в съотношение 35,29% към категория Регион в преход и 64,71% към категория По-слабо развити региони, а целевите стойности на индикаторите - в съотношение 31% към категория Регион в преход и 69% към категория По-слабо развити региони,</w:t>
      </w:r>
      <w:r w:rsidRPr="004208BD">
        <w:rPr>
          <w:rFonts w:ascii="Calibri" w:eastAsia="Calibri" w:hAnsi="Calibri" w:cs="Times New Roman"/>
        </w:rPr>
        <w:t xml:space="preserve"> </w:t>
      </w:r>
      <w:r w:rsidRPr="004208BD">
        <w:rPr>
          <w:rFonts w:ascii="Times New Roman" w:eastAsia="Calibri" w:hAnsi="Times New Roman" w:cs="Times New Roman"/>
          <w:bCs/>
          <w:color w:val="000000"/>
          <w:sz w:val="24"/>
          <w:szCs w:val="24"/>
          <w:lang w:val="bg-BG"/>
        </w:rPr>
        <w:t>без допълнителна обосновка.</w:t>
      </w:r>
    </w:p>
    <w:p w14:paraId="42AB6533" w14:textId="77777777" w:rsidR="00DE7AC9" w:rsidRPr="00D101EF" w:rsidRDefault="00DE7AC9" w:rsidP="00DE7AC9">
      <w:pPr>
        <w:keepNext/>
        <w:keepLines/>
        <w:spacing w:before="40" w:after="0"/>
        <w:outlineLvl w:val="1"/>
        <w:rPr>
          <w:rFonts w:ascii="Times New Roman" w:eastAsia="Times New Roman" w:hAnsi="Times New Roman" w:cs="Times New Roman"/>
          <w:b/>
          <w:bCs/>
          <w:sz w:val="26"/>
          <w:szCs w:val="26"/>
          <w:lang w:val="bg-BG"/>
        </w:rPr>
      </w:pPr>
      <w:r w:rsidRPr="00D101EF">
        <w:rPr>
          <w:rFonts w:ascii="Times New Roman" w:eastAsia="Times New Roman" w:hAnsi="Times New Roman" w:cs="Times New Roman"/>
          <w:b/>
          <w:bCs/>
          <w:sz w:val="26"/>
          <w:szCs w:val="26"/>
          <w:lang w:val="bg-BG"/>
        </w:rPr>
        <w:t xml:space="preserve">ВЪПРОС </w:t>
      </w:r>
      <w:r>
        <w:rPr>
          <w:rFonts w:ascii="Times New Roman" w:eastAsia="Times New Roman" w:hAnsi="Times New Roman" w:cs="Times New Roman"/>
          <w:b/>
          <w:bCs/>
          <w:sz w:val="26"/>
          <w:szCs w:val="26"/>
          <w:lang w:val="bg-BG"/>
        </w:rPr>
        <w:t>4</w:t>
      </w:r>
      <w:r w:rsidRPr="00D101EF">
        <w:rPr>
          <w:rFonts w:ascii="Times New Roman" w:eastAsia="Times New Roman" w:hAnsi="Times New Roman" w:cs="Times New Roman"/>
          <w:b/>
          <w:bCs/>
          <w:sz w:val="26"/>
          <w:szCs w:val="26"/>
          <w:lang w:val="bg-BG"/>
        </w:rPr>
        <w:t xml:space="preserve"> ОТ </w:t>
      </w:r>
      <w:r w:rsidRPr="00D101EF">
        <w:rPr>
          <w:rFonts w:ascii="Times New Roman" w:eastAsia="Times New Roman" w:hAnsi="Times New Roman" w:cs="Times New Roman"/>
          <w:b/>
          <w:bCs/>
          <w:sz w:val="26"/>
          <w:szCs w:val="26"/>
        </w:rPr>
        <w:t>0</w:t>
      </w:r>
      <w:r>
        <w:rPr>
          <w:rFonts w:ascii="Times New Roman" w:eastAsia="Times New Roman" w:hAnsi="Times New Roman" w:cs="Times New Roman"/>
          <w:b/>
          <w:bCs/>
          <w:sz w:val="26"/>
          <w:szCs w:val="26"/>
          <w:lang w:val="bg-BG"/>
        </w:rPr>
        <w:t>9</w:t>
      </w:r>
      <w:r w:rsidRPr="00D101EF">
        <w:rPr>
          <w:rFonts w:ascii="Times New Roman" w:eastAsia="Times New Roman" w:hAnsi="Times New Roman" w:cs="Times New Roman"/>
          <w:b/>
          <w:bCs/>
          <w:sz w:val="26"/>
          <w:szCs w:val="26"/>
          <w:lang w:val="bg-BG"/>
        </w:rPr>
        <w:t>.0</w:t>
      </w:r>
      <w:r>
        <w:rPr>
          <w:rFonts w:ascii="Times New Roman" w:eastAsia="Times New Roman" w:hAnsi="Times New Roman" w:cs="Times New Roman"/>
          <w:b/>
          <w:bCs/>
          <w:sz w:val="26"/>
          <w:szCs w:val="26"/>
          <w:lang w:val="bg-BG"/>
        </w:rPr>
        <w:t>2</w:t>
      </w:r>
      <w:r w:rsidRPr="00D101EF">
        <w:rPr>
          <w:rFonts w:ascii="Times New Roman" w:eastAsia="Times New Roman" w:hAnsi="Times New Roman" w:cs="Times New Roman"/>
          <w:b/>
          <w:bCs/>
          <w:sz w:val="26"/>
          <w:szCs w:val="26"/>
          <w:lang w:val="bg-BG"/>
        </w:rPr>
        <w:t>.2024 Г.</w:t>
      </w:r>
      <w:r w:rsidRPr="00D101EF">
        <w:rPr>
          <w:rFonts w:ascii="Times New Roman" w:eastAsia="Times New Roman" w:hAnsi="Times New Roman" w:cs="Times New Roman"/>
          <w:b/>
          <w:bCs/>
          <w:sz w:val="26"/>
          <w:szCs w:val="26"/>
        </w:rPr>
        <w:t xml:space="preserve"> (Q00</w:t>
      </w:r>
      <w:r>
        <w:rPr>
          <w:rFonts w:ascii="Times New Roman" w:eastAsia="Times New Roman" w:hAnsi="Times New Roman" w:cs="Times New Roman"/>
          <w:b/>
          <w:bCs/>
          <w:sz w:val="26"/>
          <w:szCs w:val="26"/>
          <w:lang w:val="bg-BG"/>
        </w:rPr>
        <w:t>4</w:t>
      </w:r>
      <w:r w:rsidRPr="00D101EF">
        <w:rPr>
          <w:rFonts w:ascii="Times New Roman" w:eastAsia="Times New Roman" w:hAnsi="Times New Roman" w:cs="Times New Roman"/>
          <w:b/>
          <w:bCs/>
          <w:sz w:val="26"/>
          <w:szCs w:val="26"/>
        </w:rPr>
        <w:t xml:space="preserve"> ПОСТЪПИЛ ЧРЕЗ ИСУН):</w:t>
      </w:r>
    </w:p>
    <w:p w14:paraId="445632F7" w14:textId="77777777" w:rsidR="00DE7AC9" w:rsidRDefault="00DE7AC9" w:rsidP="00DE7AC9">
      <w:pPr>
        <w:rPr>
          <w:rFonts w:ascii="Times New Roman" w:hAnsi="Times New Roman" w:cs="Times New Roman"/>
          <w:sz w:val="24"/>
          <w:szCs w:val="24"/>
          <w:lang w:val="bg-BG"/>
        </w:rPr>
      </w:pPr>
    </w:p>
    <w:p w14:paraId="39EDF49D" w14:textId="77777777" w:rsidR="00DE7AC9" w:rsidRPr="00D101EF" w:rsidRDefault="00DE7AC9" w:rsidP="00DE7AC9">
      <w:pPr>
        <w:jc w:val="both"/>
        <w:rPr>
          <w:rFonts w:ascii="Times New Roman" w:hAnsi="Times New Roman" w:cs="Times New Roman"/>
          <w:sz w:val="24"/>
          <w:szCs w:val="24"/>
          <w:lang w:val="bg-BG"/>
        </w:rPr>
      </w:pPr>
      <w:r w:rsidRPr="00D101EF">
        <w:rPr>
          <w:rFonts w:ascii="Times New Roman" w:hAnsi="Times New Roman" w:cs="Times New Roman"/>
          <w:sz w:val="24"/>
          <w:szCs w:val="24"/>
          <w:lang w:val="bg-BG"/>
        </w:rPr>
        <w:t>1. Ако едно висше училище кандидатства с повече от един проект, допустимо ли е да се сформира едно докторантско училище/школа или трябва да се предвиди за всяко подадено проектно предложение?</w:t>
      </w:r>
    </w:p>
    <w:p w14:paraId="78CDFE6D" w14:textId="77777777" w:rsidR="00DE7AC9" w:rsidRDefault="00DE7AC9" w:rsidP="00DE7AC9">
      <w:pPr>
        <w:jc w:val="both"/>
        <w:rPr>
          <w:rFonts w:ascii="Times New Roman" w:hAnsi="Times New Roman" w:cs="Times New Roman"/>
          <w:sz w:val="24"/>
          <w:szCs w:val="24"/>
          <w:lang w:val="bg-BG"/>
        </w:rPr>
      </w:pPr>
      <w:r w:rsidRPr="00D101EF">
        <w:rPr>
          <w:rFonts w:ascii="Times New Roman" w:hAnsi="Times New Roman" w:cs="Times New Roman"/>
          <w:sz w:val="24"/>
          <w:szCs w:val="24"/>
          <w:lang w:val="bg-BG"/>
        </w:rPr>
        <w:t>2. Има ли фиксирани часови ставки за екипа за организация и управление, както и за представителите на академичния състав, по които да се водим при оформлението на бюджета на проектното предложение?</w:t>
      </w:r>
    </w:p>
    <w:p w14:paraId="11A6A22C" w14:textId="77777777" w:rsidR="00DE7AC9" w:rsidRDefault="00DE7AC9" w:rsidP="00DE7AC9">
      <w:pPr>
        <w:rPr>
          <w:rFonts w:ascii="Times New Roman" w:hAnsi="Times New Roman" w:cs="Times New Roman"/>
          <w:sz w:val="24"/>
          <w:szCs w:val="24"/>
          <w:lang w:val="bg-BG"/>
        </w:rPr>
      </w:pPr>
    </w:p>
    <w:p w14:paraId="40A82E27" w14:textId="77777777" w:rsidR="00DE7AC9" w:rsidRPr="00045D26" w:rsidRDefault="00DE7AC9" w:rsidP="00DE7AC9">
      <w:pPr>
        <w:pBdr>
          <w:bottom w:val="single" w:sz="4" w:space="13" w:color="auto"/>
        </w:pBdr>
        <w:spacing w:after="120" w:line="240" w:lineRule="auto"/>
        <w:jc w:val="both"/>
        <w:rPr>
          <w:rFonts w:ascii="Times New Roman" w:eastAsia="Calibri" w:hAnsi="Times New Roman" w:cs="Times New Roman"/>
          <w:b/>
          <w:color w:val="000000"/>
          <w:sz w:val="24"/>
          <w:szCs w:val="24"/>
        </w:rPr>
      </w:pPr>
      <w:r w:rsidRPr="00D101EF">
        <w:rPr>
          <w:rFonts w:ascii="Times New Roman" w:eastAsia="Calibri" w:hAnsi="Times New Roman" w:cs="Times New Roman"/>
          <w:b/>
          <w:color w:val="000000"/>
          <w:sz w:val="24"/>
          <w:szCs w:val="24"/>
          <w:lang w:val="bg-BG"/>
        </w:rPr>
        <w:t>ОТГОВОР:</w:t>
      </w:r>
    </w:p>
    <w:p w14:paraId="0EFF628A" w14:textId="77777777" w:rsidR="00DE7AC9" w:rsidRDefault="00DE7AC9" w:rsidP="00DE7AC9">
      <w:pPr>
        <w:pBdr>
          <w:bottom w:val="single" w:sz="4" w:space="13" w:color="auto"/>
        </w:pBdr>
        <w:spacing w:after="120" w:line="240" w:lineRule="auto"/>
        <w:jc w:val="both"/>
        <w:rPr>
          <w:rFonts w:ascii="Times New Roman" w:hAnsi="Times New Roman" w:cs="Times New Roman"/>
          <w:sz w:val="24"/>
          <w:szCs w:val="24"/>
          <w:lang w:val="bg-BG"/>
        </w:rPr>
      </w:pPr>
      <w:r>
        <w:rPr>
          <w:rFonts w:ascii="Times New Roman" w:eastAsia="Calibri" w:hAnsi="Times New Roman" w:cs="Times New Roman"/>
          <w:b/>
          <w:color w:val="000000"/>
          <w:sz w:val="24"/>
          <w:szCs w:val="24"/>
          <w:lang w:val="bg-BG"/>
        </w:rPr>
        <w:t xml:space="preserve">1. </w:t>
      </w:r>
      <w:r w:rsidRPr="000254A3">
        <w:rPr>
          <w:rFonts w:ascii="Times New Roman" w:eastAsia="Calibri" w:hAnsi="Times New Roman" w:cs="Times New Roman"/>
          <w:bCs/>
          <w:color w:val="000000"/>
          <w:sz w:val="24"/>
          <w:szCs w:val="24"/>
          <w:lang w:val="bg-BG"/>
        </w:rPr>
        <w:t>Съгласно т.</w:t>
      </w:r>
      <w:r>
        <w:rPr>
          <w:rFonts w:ascii="Times New Roman" w:eastAsia="Calibri" w:hAnsi="Times New Roman" w:cs="Times New Roman"/>
          <w:bCs/>
          <w:color w:val="000000"/>
          <w:sz w:val="24"/>
          <w:szCs w:val="24"/>
          <w:lang w:val="bg-BG"/>
        </w:rPr>
        <w:t xml:space="preserve"> </w:t>
      </w:r>
      <w:r w:rsidRPr="000254A3">
        <w:rPr>
          <w:rFonts w:ascii="Times New Roman" w:eastAsia="Calibri" w:hAnsi="Times New Roman" w:cs="Times New Roman"/>
          <w:bCs/>
          <w:color w:val="000000"/>
          <w:sz w:val="24"/>
          <w:szCs w:val="24"/>
          <w:lang w:val="bg-BG"/>
        </w:rPr>
        <w:t xml:space="preserve">11 от Условията за кандидатстване </w:t>
      </w:r>
      <w:r>
        <w:rPr>
          <w:rFonts w:ascii="Times New Roman" w:eastAsia="Calibri" w:hAnsi="Times New Roman" w:cs="Times New Roman"/>
          <w:bCs/>
          <w:color w:val="000000"/>
          <w:sz w:val="24"/>
          <w:szCs w:val="24"/>
          <w:lang w:val="bg-BG"/>
        </w:rPr>
        <w:t>е</w:t>
      </w:r>
      <w:r w:rsidRPr="000254A3">
        <w:rPr>
          <w:rFonts w:ascii="Times New Roman" w:hAnsi="Times New Roman" w:cs="Times New Roman"/>
          <w:bCs/>
          <w:sz w:val="24"/>
          <w:szCs w:val="24"/>
          <w:lang w:val="bg-BG"/>
        </w:rPr>
        <w:t>дна организация може да участва като кандидат или партньор в не повече от 6 (шест) проектни предложения, дейностите по всяко от които трябва да са насочени към докторски програми от различни професионални направления, а за висши училища - и към различни основни звена по чл. 25 от ЗВО.</w:t>
      </w:r>
      <w:r>
        <w:rPr>
          <w:rFonts w:ascii="Times New Roman" w:hAnsi="Times New Roman" w:cs="Times New Roman"/>
          <w:bCs/>
          <w:sz w:val="24"/>
          <w:szCs w:val="24"/>
          <w:lang w:val="bg-BG"/>
        </w:rPr>
        <w:t xml:space="preserve"> </w:t>
      </w:r>
      <w:r>
        <w:rPr>
          <w:rFonts w:ascii="Times New Roman" w:eastAsia="SimSun" w:hAnsi="Times New Roman" w:cs="Times New Roman"/>
          <w:bCs/>
          <w:sz w:val="24"/>
          <w:szCs w:val="24"/>
          <w:lang w:val="bg-BG" w:eastAsia="bg-BG"/>
        </w:rPr>
        <w:t>Обръщаме внимание, че</w:t>
      </w:r>
      <w:r>
        <w:rPr>
          <w:rFonts w:ascii="Times New Roman" w:hAnsi="Times New Roman" w:cs="Times New Roman"/>
          <w:bCs/>
          <w:sz w:val="24"/>
          <w:szCs w:val="24"/>
          <w:lang w:val="bg-BG"/>
        </w:rPr>
        <w:t xml:space="preserve"> съгласно т. </w:t>
      </w:r>
      <w:r w:rsidRPr="001E79B3">
        <w:rPr>
          <w:rFonts w:ascii="Times New Roman" w:hAnsi="Times New Roman" w:cs="Times New Roman"/>
          <w:bCs/>
          <w:sz w:val="24"/>
          <w:szCs w:val="24"/>
          <w:lang w:val="bg-BG"/>
        </w:rPr>
        <w:t xml:space="preserve">13 </w:t>
      </w:r>
      <w:r>
        <w:rPr>
          <w:rFonts w:ascii="Times New Roman" w:hAnsi="Times New Roman" w:cs="Times New Roman"/>
          <w:bCs/>
          <w:sz w:val="24"/>
          <w:szCs w:val="24"/>
          <w:lang w:val="bg-BG"/>
        </w:rPr>
        <w:t>„</w:t>
      </w:r>
      <w:r w:rsidRPr="001E79B3">
        <w:rPr>
          <w:rFonts w:ascii="Times New Roman" w:hAnsi="Times New Roman" w:cs="Times New Roman"/>
          <w:bCs/>
          <w:sz w:val="24"/>
          <w:szCs w:val="24"/>
          <w:lang w:val="bg-BG"/>
        </w:rPr>
        <w:t>Дейности, допустими за финансиране</w:t>
      </w:r>
      <w:r>
        <w:rPr>
          <w:rFonts w:ascii="Times New Roman" w:hAnsi="Times New Roman" w:cs="Times New Roman"/>
          <w:bCs/>
          <w:sz w:val="24"/>
          <w:szCs w:val="24"/>
          <w:lang w:val="bg-BG"/>
        </w:rPr>
        <w:t>“ от Условията за кандидатстване, по отношение Дейност 1 е посочено, че „</w:t>
      </w:r>
      <w:proofErr w:type="spellStart"/>
      <w:r w:rsidRPr="001E79B3">
        <w:rPr>
          <w:rFonts w:ascii="Times New Roman" w:eastAsia="SimSun" w:hAnsi="Times New Roman" w:cs="Times New Roman"/>
          <w:bCs/>
          <w:i/>
          <w:iCs/>
          <w:sz w:val="24"/>
          <w:szCs w:val="24"/>
          <w:lang w:eastAsia="bg-BG"/>
        </w:rPr>
        <w:t>Дейността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включва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разработване</w:t>
      </w:r>
      <w:proofErr w:type="spellEnd"/>
      <w:r w:rsidRPr="001E79B3">
        <w:rPr>
          <w:rFonts w:ascii="Times New Roman" w:eastAsia="SimSun" w:hAnsi="Times New Roman" w:cs="Times New Roman"/>
          <w:b/>
          <w:i/>
          <w:iCs/>
          <w:sz w:val="24"/>
          <w:szCs w:val="24"/>
          <w:lang w:eastAsia="bg-BG"/>
        </w:rPr>
        <w:t xml:space="preserve"> и </w:t>
      </w:r>
      <w:proofErr w:type="spellStart"/>
      <w:r w:rsidRPr="001E79B3">
        <w:rPr>
          <w:rFonts w:ascii="Times New Roman" w:eastAsia="SimSun" w:hAnsi="Times New Roman" w:cs="Times New Roman"/>
          <w:b/>
          <w:i/>
          <w:iCs/>
          <w:sz w:val="24"/>
          <w:szCs w:val="24"/>
          <w:lang w:eastAsia="bg-BG"/>
        </w:rPr>
        <w:t>въвеждане</w:t>
      </w:r>
      <w:proofErr w:type="spellEnd"/>
      <w:r w:rsidRPr="001E79B3">
        <w:rPr>
          <w:rFonts w:ascii="Times New Roman" w:eastAsia="SimSun" w:hAnsi="Times New Roman" w:cs="Times New Roman"/>
          <w:b/>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на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програми</w:t>
      </w:r>
      <w:proofErr w:type="spellEnd"/>
      <w:r w:rsidRPr="001E79B3">
        <w:rPr>
          <w:rFonts w:ascii="Times New Roman" w:eastAsia="SimSun" w:hAnsi="Times New Roman" w:cs="Times New Roman"/>
          <w:b/>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за</w:t>
      </w:r>
      <w:proofErr w:type="spellEnd"/>
      <w:r w:rsidRPr="001E79B3">
        <w:rPr>
          <w:rFonts w:ascii="Times New Roman" w:eastAsia="SimSun" w:hAnsi="Times New Roman" w:cs="Times New Roman"/>
          <w:b/>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специализирани</w:t>
      </w:r>
      <w:proofErr w:type="spellEnd"/>
      <w:r w:rsidRPr="001E79B3">
        <w:rPr>
          <w:rFonts w:ascii="Times New Roman" w:eastAsia="SimSun" w:hAnsi="Times New Roman" w:cs="Times New Roman"/>
          <w:b/>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курсове</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за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обучение</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на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докторанти</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вкл</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мултидисциплинарни</w:t>
      </w:r>
      <w:proofErr w:type="spellEnd"/>
      <w:r w:rsidRPr="001E79B3">
        <w:rPr>
          <w:rFonts w:ascii="Times New Roman" w:eastAsia="SimSun" w:hAnsi="Times New Roman" w:cs="Times New Roman"/>
          <w:bCs/>
          <w:i/>
          <w:iCs/>
          <w:sz w:val="24"/>
          <w:szCs w:val="24"/>
          <w:lang w:eastAsia="bg-BG"/>
        </w:rPr>
        <w:t xml:space="preserve"> и/</w:t>
      </w:r>
      <w:proofErr w:type="spellStart"/>
      <w:r w:rsidRPr="001E79B3">
        <w:rPr>
          <w:rFonts w:ascii="Times New Roman" w:eastAsia="SimSun" w:hAnsi="Times New Roman" w:cs="Times New Roman"/>
          <w:bCs/>
          <w:i/>
          <w:iCs/>
          <w:sz w:val="24"/>
          <w:szCs w:val="24"/>
          <w:lang w:eastAsia="bg-BG"/>
        </w:rPr>
        <w:t>или</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интердисциплинарни</w:t>
      </w:r>
      <w:proofErr w:type="spellEnd"/>
      <w:r w:rsidRPr="001E79B3">
        <w:rPr>
          <w:rFonts w:ascii="Times New Roman" w:eastAsia="SimSun" w:hAnsi="Times New Roman" w:cs="Times New Roman"/>
          <w:bCs/>
          <w:i/>
          <w:iCs/>
          <w:sz w:val="24"/>
          <w:szCs w:val="24"/>
          <w:lang w:eastAsia="bg-BG"/>
        </w:rPr>
        <w:t xml:space="preserve"> и/</w:t>
      </w:r>
      <w:proofErr w:type="spellStart"/>
      <w:r w:rsidRPr="001E79B3">
        <w:rPr>
          <w:rFonts w:ascii="Times New Roman" w:eastAsia="SimSun" w:hAnsi="Times New Roman" w:cs="Times New Roman"/>
          <w:bCs/>
          <w:i/>
          <w:iCs/>
          <w:sz w:val="24"/>
          <w:szCs w:val="24"/>
          <w:lang w:eastAsia="bg-BG"/>
        </w:rPr>
        <w:t>или</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съвместни</w:t>
      </w:r>
      <w:proofErr w:type="spellEnd"/>
      <w:r w:rsidRPr="001E79B3">
        <w:rPr>
          <w:rFonts w:ascii="Times New Roman" w:eastAsia="SimSun" w:hAnsi="Times New Roman" w:cs="Times New Roman"/>
          <w:bCs/>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по</w:t>
      </w:r>
      <w:proofErr w:type="spellEnd"/>
      <w:r w:rsidRPr="0082666A">
        <w:rPr>
          <w:rFonts w:ascii="Times New Roman" w:eastAsia="SimSun" w:hAnsi="Times New Roman" w:cs="Times New Roman"/>
          <w:b/>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конкретни</w:t>
      </w:r>
      <w:proofErr w:type="spellEnd"/>
      <w:r w:rsidRPr="0082666A">
        <w:rPr>
          <w:rFonts w:ascii="Times New Roman" w:eastAsia="SimSun" w:hAnsi="Times New Roman" w:cs="Times New Roman"/>
          <w:b/>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акредитирани</w:t>
      </w:r>
      <w:proofErr w:type="spellEnd"/>
      <w:r w:rsidRPr="0082666A">
        <w:rPr>
          <w:rFonts w:ascii="Times New Roman" w:eastAsia="SimSun" w:hAnsi="Times New Roman" w:cs="Times New Roman"/>
          <w:b/>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докторски</w:t>
      </w:r>
      <w:proofErr w:type="spellEnd"/>
      <w:r w:rsidRPr="0082666A">
        <w:rPr>
          <w:rFonts w:ascii="Times New Roman" w:eastAsia="SimSun" w:hAnsi="Times New Roman" w:cs="Times New Roman"/>
          <w:b/>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програми</w:t>
      </w:r>
      <w:proofErr w:type="spellEnd"/>
      <w:r w:rsidRPr="001E79B3">
        <w:rPr>
          <w:rFonts w:ascii="Times New Roman" w:eastAsia="SimSun" w:hAnsi="Times New Roman" w:cs="Times New Roman"/>
          <w:bCs/>
          <w:i/>
          <w:iCs/>
          <w:sz w:val="24"/>
          <w:szCs w:val="24"/>
          <w:lang w:val="bg-BG" w:eastAsia="bg-BG"/>
        </w:rPr>
        <w:t>.</w:t>
      </w:r>
      <w:r>
        <w:rPr>
          <w:rFonts w:ascii="Times New Roman" w:eastAsia="SimSun" w:hAnsi="Times New Roman" w:cs="Times New Roman"/>
          <w:bCs/>
          <w:sz w:val="24"/>
          <w:szCs w:val="24"/>
          <w:lang w:val="bg-BG" w:eastAsia="bg-BG"/>
        </w:rPr>
        <w:t>“.Също така, съгласно</w:t>
      </w:r>
      <w:r w:rsidRPr="00B64968">
        <w:rPr>
          <w:rFonts w:ascii="Times New Roman" w:eastAsia="SimSun" w:hAnsi="Times New Roman" w:cs="Times New Roman"/>
          <w:bCs/>
          <w:sz w:val="24"/>
          <w:szCs w:val="24"/>
          <w:lang w:eastAsia="bg-BG"/>
        </w:rPr>
        <w:t xml:space="preserve"> </w:t>
      </w:r>
      <w:r>
        <w:rPr>
          <w:rFonts w:ascii="Times New Roman" w:eastAsia="SimSun" w:hAnsi="Times New Roman" w:cs="Times New Roman"/>
          <w:bCs/>
          <w:sz w:val="24"/>
          <w:szCs w:val="24"/>
          <w:lang w:val="bg-BG" w:eastAsia="bg-BG"/>
        </w:rPr>
        <w:t xml:space="preserve">Условията за кандидатстване, </w:t>
      </w:r>
      <w:r>
        <w:rPr>
          <w:rFonts w:ascii="Times New Roman" w:hAnsi="Times New Roman" w:cs="Times New Roman"/>
          <w:bCs/>
          <w:sz w:val="24"/>
          <w:szCs w:val="24"/>
          <w:lang w:val="bg-BG"/>
        </w:rPr>
        <w:t>бележка под линия №14 „</w:t>
      </w:r>
      <w:proofErr w:type="spellStart"/>
      <w:r w:rsidRPr="00B43CD2">
        <w:rPr>
          <w:rFonts w:ascii="Times New Roman" w:hAnsi="Times New Roman" w:cs="Times New Roman"/>
          <w:i/>
          <w:iCs/>
          <w:sz w:val="24"/>
          <w:szCs w:val="24"/>
        </w:rPr>
        <w:t>За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целите</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настоящата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операция</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докторантско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училище</w:t>
      </w:r>
      <w:proofErr w:type="spellEnd"/>
      <w:r w:rsidRPr="00B43CD2">
        <w:rPr>
          <w:rFonts w:ascii="Times New Roman" w:hAnsi="Times New Roman" w:cs="Times New Roman"/>
          <w:i/>
          <w:iCs/>
          <w:sz w:val="24"/>
          <w:szCs w:val="24"/>
        </w:rPr>
        <w:t>/</w:t>
      </w:r>
      <w:proofErr w:type="spellStart"/>
      <w:r w:rsidRPr="00B43CD2">
        <w:rPr>
          <w:rFonts w:ascii="Times New Roman" w:hAnsi="Times New Roman" w:cs="Times New Roman"/>
          <w:i/>
          <w:iCs/>
          <w:sz w:val="24"/>
          <w:szCs w:val="24"/>
        </w:rPr>
        <w:t>школа</w:t>
      </w:r>
      <w:proofErr w:type="spellEnd"/>
      <w:r w:rsidRPr="00B43CD2">
        <w:rPr>
          <w:rFonts w:ascii="Times New Roman" w:hAnsi="Times New Roman" w:cs="Times New Roman"/>
          <w:i/>
          <w:iCs/>
          <w:sz w:val="24"/>
          <w:szCs w:val="24"/>
        </w:rPr>
        <w:t xml:space="preserve"> е </w:t>
      </w:r>
      <w:proofErr w:type="spellStart"/>
      <w:r w:rsidRPr="00B43CD2">
        <w:rPr>
          <w:rFonts w:ascii="Times New Roman" w:hAnsi="Times New Roman" w:cs="Times New Roman"/>
          <w:i/>
          <w:iCs/>
          <w:sz w:val="24"/>
          <w:szCs w:val="24"/>
        </w:rPr>
        <w:t>част</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от</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организационната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структура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кандидата</w:t>
      </w:r>
      <w:proofErr w:type="spellEnd"/>
      <w:r w:rsidRPr="00B43CD2">
        <w:rPr>
          <w:rFonts w:ascii="Times New Roman" w:hAnsi="Times New Roman" w:cs="Times New Roman"/>
          <w:i/>
          <w:iCs/>
          <w:sz w:val="24"/>
          <w:szCs w:val="24"/>
        </w:rPr>
        <w:t>/</w:t>
      </w:r>
      <w:proofErr w:type="spellStart"/>
      <w:r w:rsidRPr="00B43CD2">
        <w:rPr>
          <w:rFonts w:ascii="Times New Roman" w:hAnsi="Times New Roman" w:cs="Times New Roman"/>
          <w:i/>
          <w:iCs/>
          <w:sz w:val="24"/>
          <w:szCs w:val="24"/>
        </w:rPr>
        <w:t>партньора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висше</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училище</w:t>
      </w:r>
      <w:proofErr w:type="spellEnd"/>
      <w:r w:rsidRPr="00B43CD2">
        <w:rPr>
          <w:rFonts w:ascii="Times New Roman" w:hAnsi="Times New Roman" w:cs="Times New Roman"/>
          <w:i/>
          <w:iCs/>
          <w:sz w:val="24"/>
          <w:szCs w:val="24"/>
        </w:rPr>
        <w:t>/</w:t>
      </w:r>
      <w:proofErr w:type="spellStart"/>
      <w:r w:rsidRPr="00B43CD2">
        <w:rPr>
          <w:rFonts w:ascii="Times New Roman" w:hAnsi="Times New Roman" w:cs="Times New Roman"/>
          <w:i/>
          <w:iCs/>
          <w:sz w:val="24"/>
          <w:szCs w:val="24"/>
        </w:rPr>
        <w:t>научна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организация</w:t>
      </w:r>
      <w:proofErr w:type="spellEnd"/>
      <w:r w:rsidRPr="00B43CD2">
        <w:rPr>
          <w:rFonts w:ascii="Times New Roman" w:hAnsi="Times New Roman" w:cs="Times New Roman"/>
          <w:i/>
          <w:iCs/>
          <w:sz w:val="24"/>
          <w:szCs w:val="24"/>
        </w:rPr>
        <w:t xml:space="preserve">, в </w:t>
      </w:r>
      <w:proofErr w:type="spellStart"/>
      <w:r w:rsidRPr="00B43CD2">
        <w:rPr>
          <w:rFonts w:ascii="Times New Roman" w:hAnsi="Times New Roman" w:cs="Times New Roman"/>
          <w:i/>
          <w:iCs/>
          <w:sz w:val="24"/>
          <w:szCs w:val="24"/>
        </w:rPr>
        <w:t>която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се</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организира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координира</w:t>
      </w:r>
      <w:proofErr w:type="spellEnd"/>
      <w:r w:rsidRPr="00B43CD2">
        <w:rPr>
          <w:rFonts w:ascii="Times New Roman" w:hAnsi="Times New Roman" w:cs="Times New Roman"/>
          <w:i/>
          <w:iCs/>
          <w:sz w:val="24"/>
          <w:szCs w:val="24"/>
        </w:rPr>
        <w:t xml:space="preserve"> и </w:t>
      </w:r>
      <w:proofErr w:type="spellStart"/>
      <w:r w:rsidRPr="00B43CD2">
        <w:rPr>
          <w:rFonts w:ascii="Times New Roman" w:hAnsi="Times New Roman" w:cs="Times New Roman"/>
          <w:i/>
          <w:iCs/>
          <w:sz w:val="24"/>
          <w:szCs w:val="24"/>
        </w:rPr>
        <w:t>провежда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обучението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докторанти</w:t>
      </w:r>
      <w:proofErr w:type="spellEnd"/>
      <w:r w:rsidRPr="00B43CD2">
        <w:rPr>
          <w:rFonts w:ascii="Times New Roman" w:hAnsi="Times New Roman" w:cs="Times New Roman"/>
          <w:i/>
          <w:iCs/>
          <w:sz w:val="24"/>
          <w:szCs w:val="24"/>
        </w:rPr>
        <w:t xml:space="preserve"> в </w:t>
      </w:r>
      <w:proofErr w:type="spellStart"/>
      <w:r w:rsidRPr="00B43CD2">
        <w:rPr>
          <w:rFonts w:ascii="Times New Roman" w:hAnsi="Times New Roman" w:cs="Times New Roman"/>
          <w:i/>
          <w:iCs/>
          <w:sz w:val="24"/>
          <w:szCs w:val="24"/>
        </w:rPr>
        <w:t>академична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среда</w:t>
      </w:r>
      <w:proofErr w:type="spellEnd"/>
      <w:r w:rsidRPr="00B43CD2">
        <w:rPr>
          <w:rFonts w:ascii="Times New Roman" w:hAnsi="Times New Roman" w:cs="Times New Roman"/>
          <w:i/>
          <w:iCs/>
          <w:sz w:val="24"/>
          <w:szCs w:val="24"/>
        </w:rPr>
        <w:t xml:space="preserve"> </w:t>
      </w:r>
      <w:r w:rsidRPr="00B43CD2">
        <w:rPr>
          <w:rFonts w:ascii="Times New Roman" w:hAnsi="Times New Roman" w:cs="Times New Roman"/>
          <w:b/>
          <w:bCs/>
          <w:i/>
          <w:iCs/>
          <w:sz w:val="24"/>
          <w:szCs w:val="24"/>
        </w:rPr>
        <w:t xml:space="preserve">и </w:t>
      </w:r>
      <w:proofErr w:type="spellStart"/>
      <w:r w:rsidRPr="00B43CD2">
        <w:rPr>
          <w:rFonts w:ascii="Times New Roman" w:hAnsi="Times New Roman" w:cs="Times New Roman"/>
          <w:b/>
          <w:bCs/>
          <w:i/>
          <w:iCs/>
          <w:sz w:val="24"/>
          <w:szCs w:val="24"/>
        </w:rPr>
        <w:t>не</w:t>
      </w:r>
      <w:proofErr w:type="spellEnd"/>
      <w:r w:rsidRPr="00B43CD2">
        <w:rPr>
          <w:rFonts w:ascii="Times New Roman" w:hAnsi="Times New Roman" w:cs="Times New Roman"/>
          <w:b/>
          <w:bCs/>
          <w:i/>
          <w:iCs/>
          <w:sz w:val="24"/>
          <w:szCs w:val="24"/>
        </w:rPr>
        <w:t xml:space="preserve"> </w:t>
      </w:r>
      <w:proofErr w:type="spellStart"/>
      <w:r w:rsidRPr="00B43CD2">
        <w:rPr>
          <w:rFonts w:ascii="Times New Roman" w:hAnsi="Times New Roman" w:cs="Times New Roman"/>
          <w:b/>
          <w:bCs/>
          <w:i/>
          <w:iCs/>
          <w:sz w:val="24"/>
          <w:szCs w:val="24"/>
        </w:rPr>
        <w:t>предполага</w:t>
      </w:r>
      <w:proofErr w:type="spellEnd"/>
      <w:r w:rsidRPr="00B43CD2">
        <w:rPr>
          <w:rFonts w:ascii="Times New Roman" w:hAnsi="Times New Roman" w:cs="Times New Roman"/>
          <w:b/>
          <w:bCs/>
          <w:i/>
          <w:iCs/>
          <w:sz w:val="24"/>
          <w:szCs w:val="24"/>
        </w:rPr>
        <w:t xml:space="preserve"> </w:t>
      </w:r>
      <w:proofErr w:type="spellStart"/>
      <w:r w:rsidRPr="00B43CD2">
        <w:rPr>
          <w:rFonts w:ascii="Times New Roman" w:eastAsia="SimSun" w:hAnsi="Times New Roman" w:cs="Times New Roman"/>
          <w:b/>
          <w:i/>
          <w:iCs/>
          <w:sz w:val="24"/>
          <w:szCs w:val="24"/>
          <w:lang w:eastAsia="bg-BG"/>
        </w:rPr>
        <w:t>създаване</w:t>
      </w:r>
      <w:proofErr w:type="spellEnd"/>
      <w:r w:rsidRPr="00B43CD2">
        <w:rPr>
          <w:rFonts w:ascii="Times New Roman" w:hAnsi="Times New Roman" w:cs="Times New Roman"/>
          <w:b/>
          <w:bCs/>
          <w:i/>
          <w:iCs/>
          <w:sz w:val="24"/>
          <w:szCs w:val="24"/>
        </w:rPr>
        <w:t xml:space="preserve"> </w:t>
      </w:r>
      <w:proofErr w:type="spellStart"/>
      <w:r w:rsidRPr="00B43CD2">
        <w:rPr>
          <w:rFonts w:ascii="Times New Roman" w:hAnsi="Times New Roman" w:cs="Times New Roman"/>
          <w:b/>
          <w:bCs/>
          <w:i/>
          <w:iCs/>
          <w:sz w:val="24"/>
          <w:szCs w:val="24"/>
        </w:rPr>
        <w:t>на</w:t>
      </w:r>
      <w:proofErr w:type="spellEnd"/>
      <w:r w:rsidRPr="00B43CD2">
        <w:rPr>
          <w:rFonts w:ascii="Times New Roman" w:hAnsi="Times New Roman" w:cs="Times New Roman"/>
          <w:b/>
          <w:bCs/>
          <w:i/>
          <w:iCs/>
          <w:sz w:val="24"/>
          <w:szCs w:val="24"/>
        </w:rPr>
        <w:t xml:space="preserve"> </w:t>
      </w:r>
      <w:proofErr w:type="spellStart"/>
      <w:r w:rsidRPr="00B43CD2">
        <w:rPr>
          <w:rFonts w:ascii="Times New Roman" w:hAnsi="Times New Roman" w:cs="Times New Roman"/>
          <w:b/>
          <w:bCs/>
          <w:i/>
          <w:iCs/>
          <w:sz w:val="24"/>
          <w:szCs w:val="24"/>
        </w:rPr>
        <w:t>ново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основно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или</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обслужващо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звено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по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смисъла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чл</w:t>
      </w:r>
      <w:proofErr w:type="spellEnd"/>
      <w:r w:rsidRPr="00B43CD2">
        <w:rPr>
          <w:rFonts w:ascii="Times New Roman" w:hAnsi="Times New Roman" w:cs="Times New Roman"/>
          <w:i/>
          <w:iCs/>
          <w:sz w:val="24"/>
          <w:szCs w:val="24"/>
        </w:rPr>
        <w:t xml:space="preserve">. 25 </w:t>
      </w:r>
      <w:proofErr w:type="spellStart"/>
      <w:r w:rsidRPr="00B43CD2">
        <w:rPr>
          <w:rFonts w:ascii="Times New Roman" w:hAnsi="Times New Roman" w:cs="Times New Roman"/>
          <w:i/>
          <w:iCs/>
          <w:sz w:val="24"/>
          <w:szCs w:val="24"/>
        </w:rPr>
        <w:t>от</w:t>
      </w:r>
      <w:proofErr w:type="spellEnd"/>
      <w:r w:rsidRPr="00B43CD2">
        <w:rPr>
          <w:rFonts w:ascii="Times New Roman" w:hAnsi="Times New Roman" w:cs="Times New Roman"/>
          <w:i/>
          <w:iCs/>
          <w:sz w:val="24"/>
          <w:szCs w:val="24"/>
        </w:rPr>
        <w:t xml:space="preserve"> ЗВО.</w:t>
      </w:r>
      <w:r w:rsidRPr="00B43CD2">
        <w:rPr>
          <w:rFonts w:ascii="Times New Roman" w:hAnsi="Times New Roman" w:cs="Times New Roman"/>
          <w:i/>
          <w:iCs/>
          <w:sz w:val="24"/>
          <w:szCs w:val="24"/>
          <w:lang w:val="bg-BG"/>
        </w:rPr>
        <w:t xml:space="preserve"> </w:t>
      </w:r>
      <w:r w:rsidRPr="00B43CD2">
        <w:rPr>
          <w:rFonts w:ascii="Times New Roman" w:hAnsi="Times New Roman" w:cs="Times New Roman"/>
          <w:b/>
          <w:bCs/>
          <w:i/>
          <w:iCs/>
          <w:sz w:val="24"/>
          <w:szCs w:val="24"/>
          <w:lang w:val="bg-BG"/>
        </w:rPr>
        <w:t>Докторантското училище/школа функционира на територията на висшето училище/научната организация</w:t>
      </w:r>
      <w:r w:rsidRPr="00B43CD2">
        <w:rPr>
          <w:rFonts w:ascii="Times New Roman" w:hAnsi="Times New Roman" w:cs="Times New Roman"/>
          <w:i/>
          <w:iCs/>
          <w:sz w:val="24"/>
          <w:szCs w:val="24"/>
          <w:lang w:val="bg-BG"/>
        </w:rPr>
        <w:t xml:space="preserve"> и използва безвъзмездно неговата материално-техническа база и човешки ресурс (преподавателски и административен). Обучението в докторантско училище/школа по процедурата трябва да се осъществява по акредитирани </w:t>
      </w:r>
      <w:r w:rsidRPr="00B43CD2">
        <w:rPr>
          <w:rFonts w:ascii="Times New Roman" w:hAnsi="Times New Roman" w:cs="Times New Roman"/>
          <w:i/>
          <w:iCs/>
          <w:sz w:val="24"/>
          <w:szCs w:val="24"/>
          <w:lang w:val="bg-BG"/>
        </w:rPr>
        <w:lastRenderedPageBreak/>
        <w:t>докторски програми на висшето училище/научната организация и да бъде насочено към придобиване на общи и специализирани знания и компетенции, осигуряващи успешната защита на дисертационния труд на докторантите.</w:t>
      </w:r>
      <w:r w:rsidRPr="00B43CD2">
        <w:rPr>
          <w:rFonts w:ascii="Times New Roman" w:hAnsi="Times New Roman" w:cs="Times New Roman"/>
          <w:sz w:val="24"/>
          <w:szCs w:val="24"/>
          <w:lang w:val="bg-BG"/>
        </w:rPr>
        <w:t>“.</w:t>
      </w:r>
    </w:p>
    <w:p w14:paraId="76740FD6" w14:textId="77777777" w:rsidR="00DE7AC9" w:rsidRDefault="00DE7AC9" w:rsidP="00DE7AC9">
      <w:pPr>
        <w:pBdr>
          <w:bottom w:val="single" w:sz="4" w:space="13"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тази връзка, </w:t>
      </w:r>
      <w:r w:rsidRPr="00852020">
        <w:rPr>
          <w:rFonts w:ascii="Times New Roman" w:hAnsi="Times New Roman" w:cs="Times New Roman"/>
          <w:sz w:val="24"/>
          <w:szCs w:val="24"/>
          <w:lang w:val="bg-BG"/>
        </w:rPr>
        <w:t xml:space="preserve">едно висше училище, което </w:t>
      </w:r>
      <w:r>
        <w:rPr>
          <w:rFonts w:ascii="Times New Roman" w:hAnsi="Times New Roman" w:cs="Times New Roman"/>
          <w:sz w:val="24"/>
          <w:szCs w:val="24"/>
          <w:lang w:val="bg-BG"/>
        </w:rPr>
        <w:t>участва</w:t>
      </w:r>
      <w:r w:rsidRPr="00852020">
        <w:rPr>
          <w:rFonts w:ascii="Times New Roman" w:hAnsi="Times New Roman" w:cs="Times New Roman"/>
          <w:sz w:val="24"/>
          <w:szCs w:val="24"/>
          <w:lang w:val="bg-BG"/>
        </w:rPr>
        <w:t xml:space="preserve"> в повече от едн</w:t>
      </w:r>
      <w:r>
        <w:rPr>
          <w:rFonts w:ascii="Times New Roman" w:hAnsi="Times New Roman" w:cs="Times New Roman"/>
          <w:sz w:val="24"/>
          <w:szCs w:val="24"/>
          <w:lang w:val="bg-BG"/>
        </w:rPr>
        <w:t>о</w:t>
      </w:r>
      <w:r w:rsidRPr="00852020">
        <w:rPr>
          <w:rFonts w:ascii="Times New Roman" w:hAnsi="Times New Roman" w:cs="Times New Roman"/>
          <w:sz w:val="24"/>
          <w:szCs w:val="24"/>
          <w:lang w:val="bg-BG"/>
        </w:rPr>
        <w:t xml:space="preserve"> проект</w:t>
      </w:r>
      <w:r>
        <w:rPr>
          <w:rFonts w:ascii="Times New Roman" w:hAnsi="Times New Roman" w:cs="Times New Roman"/>
          <w:sz w:val="24"/>
          <w:szCs w:val="24"/>
          <w:lang w:val="bg-BG"/>
        </w:rPr>
        <w:t>ни предложения</w:t>
      </w:r>
      <w:r w:rsidRPr="00852020">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може </w:t>
      </w:r>
      <w:r w:rsidRPr="00852020">
        <w:rPr>
          <w:rFonts w:ascii="Times New Roman" w:hAnsi="Times New Roman" w:cs="Times New Roman"/>
          <w:sz w:val="24"/>
          <w:szCs w:val="24"/>
          <w:lang w:val="bg-BG"/>
        </w:rPr>
        <w:t xml:space="preserve">да изпълнява </w:t>
      </w:r>
      <w:r w:rsidRPr="00591662">
        <w:rPr>
          <w:rFonts w:ascii="Times New Roman" w:hAnsi="Times New Roman" w:cs="Times New Roman"/>
          <w:sz w:val="24"/>
          <w:szCs w:val="24"/>
          <w:lang w:val="bg-BG"/>
        </w:rPr>
        <w:t>Дейност 1 както в рамките на едно докторантско училище/школа на висшето училище (отчитайки дефиницията по процедурата), в което висшето училище организира и провежда обучение по докторски програми от различни професионални направления, така и в повече докторантски училища/школи на висшето училище, в които се провежда обучението по докторските програми по проекта, в зависимост от това как е организиран процесът в съответното висше училище.</w:t>
      </w:r>
    </w:p>
    <w:p w14:paraId="5D907E6D" w14:textId="77777777" w:rsidR="00DE7AC9" w:rsidRDefault="00DE7AC9" w:rsidP="00DE7AC9">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Pr>
          <w:rFonts w:ascii="Times New Roman" w:eastAsia="Calibri" w:hAnsi="Times New Roman" w:cs="Times New Roman"/>
          <w:b/>
          <w:color w:val="000000"/>
          <w:sz w:val="24"/>
          <w:szCs w:val="24"/>
          <w:lang w:val="bg-BG"/>
        </w:rPr>
        <w:t xml:space="preserve">2. </w:t>
      </w:r>
      <w:r w:rsidRPr="00D101EF">
        <w:rPr>
          <w:rFonts w:ascii="Times New Roman" w:eastAsia="Calibri" w:hAnsi="Times New Roman" w:cs="Times New Roman"/>
          <w:bCs/>
          <w:color w:val="000000"/>
          <w:sz w:val="24"/>
          <w:szCs w:val="24"/>
          <w:lang w:val="bg-BG"/>
        </w:rPr>
        <w:t xml:space="preserve">Съгласно т. 14.2 от Условията за кандидатстване </w:t>
      </w:r>
      <w:r>
        <w:rPr>
          <w:rFonts w:ascii="Times New Roman" w:eastAsia="Calibri" w:hAnsi="Times New Roman" w:cs="Times New Roman"/>
          <w:bCs/>
          <w:color w:val="000000"/>
          <w:sz w:val="24"/>
          <w:szCs w:val="24"/>
          <w:lang w:val="bg-BG"/>
        </w:rPr>
        <w:t>„</w:t>
      </w:r>
      <w:r w:rsidRPr="00D101EF">
        <w:rPr>
          <w:rFonts w:ascii="Times New Roman" w:eastAsia="Calibri" w:hAnsi="Times New Roman" w:cs="Times New Roman"/>
          <w:bCs/>
          <w:color w:val="000000"/>
          <w:sz w:val="24"/>
          <w:szCs w:val="24"/>
          <w:lang w:val="bg-BG"/>
        </w:rPr>
        <w:t>Други</w:t>
      </w:r>
      <w:r>
        <w:rPr>
          <w:rFonts w:ascii="Times New Roman" w:eastAsia="Calibri" w:hAnsi="Times New Roman" w:cs="Times New Roman"/>
          <w:bCs/>
          <w:color w:val="000000"/>
          <w:sz w:val="24"/>
          <w:szCs w:val="24"/>
          <w:lang w:val="bg-BG"/>
        </w:rPr>
        <w:t>те</w:t>
      </w:r>
      <w:r w:rsidRPr="00D101EF">
        <w:rPr>
          <w:rFonts w:ascii="Times New Roman" w:eastAsia="Calibri" w:hAnsi="Times New Roman" w:cs="Times New Roman"/>
          <w:bCs/>
          <w:color w:val="000000"/>
          <w:sz w:val="24"/>
          <w:szCs w:val="24"/>
          <w:lang w:val="bg-BG"/>
        </w:rPr>
        <w:t xml:space="preserve"> преки и непреки разходи за изпълнението на проекта</w:t>
      </w:r>
      <w:r>
        <w:rPr>
          <w:rFonts w:ascii="Times New Roman" w:eastAsia="Calibri" w:hAnsi="Times New Roman" w:cs="Times New Roman"/>
          <w:bCs/>
          <w:color w:val="000000"/>
          <w:sz w:val="24"/>
          <w:szCs w:val="24"/>
          <w:lang w:val="bg-BG"/>
        </w:rPr>
        <w:t xml:space="preserve">“ </w:t>
      </w:r>
      <w:r>
        <w:rPr>
          <w:rFonts w:ascii="Times New Roman" w:eastAsia="Calibri" w:hAnsi="Times New Roman" w:cs="Times New Roman"/>
          <w:bCs/>
          <w:color w:val="000000"/>
          <w:sz w:val="24"/>
          <w:szCs w:val="24"/>
        </w:rPr>
        <w:t>(</w:t>
      </w:r>
      <w:r>
        <w:rPr>
          <w:rFonts w:ascii="Times New Roman" w:eastAsia="Calibri" w:hAnsi="Times New Roman" w:cs="Times New Roman"/>
          <w:bCs/>
          <w:color w:val="000000"/>
          <w:sz w:val="24"/>
          <w:szCs w:val="24"/>
          <w:lang w:val="bg-BG"/>
        </w:rPr>
        <w:t>бюджетен ред 4</w:t>
      </w:r>
      <w:r>
        <w:rPr>
          <w:rFonts w:ascii="Times New Roman" w:eastAsia="Calibri" w:hAnsi="Times New Roman" w:cs="Times New Roman"/>
          <w:bCs/>
          <w:color w:val="000000"/>
          <w:sz w:val="24"/>
          <w:szCs w:val="24"/>
        </w:rPr>
        <w:t>)</w:t>
      </w:r>
      <w:r w:rsidRPr="00D101EF">
        <w:rPr>
          <w:rFonts w:ascii="Times New Roman" w:eastAsia="Calibri" w:hAnsi="Times New Roman" w:cs="Times New Roman"/>
          <w:bCs/>
          <w:color w:val="000000"/>
          <w:sz w:val="24"/>
          <w:szCs w:val="24"/>
          <w:lang w:val="bg-BG"/>
        </w:rPr>
        <w:t xml:space="preserve"> се изчислява</w:t>
      </w:r>
      <w:r>
        <w:rPr>
          <w:rFonts w:ascii="Times New Roman" w:eastAsia="Calibri" w:hAnsi="Times New Roman" w:cs="Times New Roman"/>
          <w:bCs/>
          <w:color w:val="000000"/>
          <w:sz w:val="24"/>
          <w:szCs w:val="24"/>
          <w:lang w:val="bg-BG"/>
        </w:rPr>
        <w:t>т</w:t>
      </w:r>
      <w:r w:rsidRPr="00D101EF">
        <w:rPr>
          <w:rFonts w:ascii="Times New Roman" w:eastAsia="Calibri" w:hAnsi="Times New Roman" w:cs="Times New Roman"/>
          <w:bCs/>
          <w:color w:val="000000"/>
          <w:sz w:val="24"/>
          <w:szCs w:val="24"/>
          <w:lang w:val="bg-BG"/>
        </w:rPr>
        <w:t xml:space="preserve"> като </w:t>
      </w:r>
      <w:r w:rsidRPr="00D101EF">
        <w:rPr>
          <w:rFonts w:ascii="Times New Roman" w:eastAsia="Calibri" w:hAnsi="Times New Roman" w:cs="Times New Roman"/>
          <w:b/>
          <w:color w:val="000000"/>
          <w:sz w:val="24"/>
          <w:szCs w:val="24"/>
          <w:lang w:val="bg-BG"/>
        </w:rPr>
        <w:t xml:space="preserve">единна ставка в размер на 40 % </w:t>
      </w:r>
      <w:r w:rsidRPr="00D101EF">
        <w:rPr>
          <w:rFonts w:ascii="Times New Roman" w:eastAsia="Calibri" w:hAnsi="Times New Roman" w:cs="Times New Roman"/>
          <w:bCs/>
          <w:color w:val="000000"/>
          <w:sz w:val="24"/>
          <w:szCs w:val="24"/>
          <w:lang w:val="bg-BG"/>
        </w:rPr>
        <w:t xml:space="preserve">се приложи върху сумата на разходите </w:t>
      </w:r>
      <w:r>
        <w:rPr>
          <w:rFonts w:ascii="Times New Roman" w:eastAsia="Calibri" w:hAnsi="Times New Roman" w:cs="Times New Roman"/>
          <w:bCs/>
          <w:color w:val="000000"/>
          <w:sz w:val="24"/>
          <w:szCs w:val="24"/>
          <w:lang w:val="bg-BG"/>
        </w:rPr>
        <w:t xml:space="preserve">за възнаграждения на докторанти </w:t>
      </w:r>
      <w:r>
        <w:rPr>
          <w:rFonts w:ascii="Times New Roman" w:eastAsia="Calibri" w:hAnsi="Times New Roman" w:cs="Times New Roman"/>
          <w:bCs/>
          <w:color w:val="000000"/>
          <w:sz w:val="24"/>
          <w:szCs w:val="24"/>
        </w:rPr>
        <w:t>(</w:t>
      </w:r>
      <w:r>
        <w:rPr>
          <w:rFonts w:ascii="Times New Roman" w:eastAsia="Calibri" w:hAnsi="Times New Roman" w:cs="Times New Roman"/>
          <w:bCs/>
          <w:color w:val="000000"/>
          <w:sz w:val="24"/>
          <w:szCs w:val="24"/>
          <w:lang w:val="bg-BG"/>
        </w:rPr>
        <w:t>бюджетен ред 1</w:t>
      </w:r>
      <w:r>
        <w:rPr>
          <w:rFonts w:ascii="Times New Roman" w:eastAsia="Calibri" w:hAnsi="Times New Roman" w:cs="Times New Roman"/>
          <w:bCs/>
          <w:color w:val="000000"/>
          <w:sz w:val="24"/>
          <w:szCs w:val="24"/>
        </w:rPr>
        <w:t>)</w:t>
      </w:r>
      <w:r w:rsidRPr="00D101EF">
        <w:rPr>
          <w:rFonts w:ascii="Times New Roman" w:eastAsia="Calibri" w:hAnsi="Times New Roman" w:cs="Times New Roman"/>
          <w:bCs/>
          <w:color w:val="000000"/>
          <w:sz w:val="24"/>
          <w:szCs w:val="24"/>
          <w:lang w:val="bg-BG"/>
        </w:rPr>
        <w:t xml:space="preserve">. </w:t>
      </w:r>
      <w:r>
        <w:rPr>
          <w:rFonts w:ascii="Times New Roman" w:eastAsia="Calibri" w:hAnsi="Times New Roman" w:cs="Times New Roman"/>
          <w:bCs/>
          <w:color w:val="000000"/>
          <w:sz w:val="24"/>
          <w:szCs w:val="24"/>
          <w:lang w:val="bg-BG"/>
        </w:rPr>
        <w:t>Единната ставка</w:t>
      </w:r>
      <w:r w:rsidRPr="00D101EF">
        <w:rPr>
          <w:rFonts w:ascii="Times New Roman" w:eastAsia="Calibri" w:hAnsi="Times New Roman" w:cs="Times New Roman"/>
          <w:bCs/>
          <w:color w:val="000000"/>
          <w:sz w:val="24"/>
          <w:szCs w:val="24"/>
          <w:lang w:val="bg-BG"/>
        </w:rPr>
        <w:t xml:space="preserve"> покрива другите допустими преки и непреки разходи по проекта, като например разходите за такси за публикации и участие в конференции на докторанти, за обучение в страната на представители на академичния състав, за другите преки разходи, които се извършват от бенефициента във връзка с изпълнението на дейностите и за непреките разходи</w:t>
      </w:r>
      <w:r>
        <w:rPr>
          <w:rFonts w:ascii="Times New Roman" w:eastAsia="Calibri" w:hAnsi="Times New Roman" w:cs="Times New Roman"/>
          <w:bCs/>
          <w:color w:val="000000"/>
          <w:sz w:val="24"/>
          <w:szCs w:val="24"/>
          <w:lang w:val="bg-BG"/>
        </w:rPr>
        <w:t xml:space="preserve">. </w:t>
      </w:r>
      <w:r w:rsidRPr="00AD33C1">
        <w:rPr>
          <w:rFonts w:ascii="Times New Roman" w:eastAsia="Calibri" w:hAnsi="Times New Roman" w:cs="Times New Roman"/>
          <w:bCs/>
          <w:color w:val="000000"/>
          <w:sz w:val="24"/>
          <w:szCs w:val="24"/>
          <w:lang w:val="bg-BG"/>
        </w:rPr>
        <w:t xml:space="preserve">Единната ставка се прилага както при подготовка на проектните предложения, оценка на бюджетите на проектните предложения, така и при определяне размерите на допустимите разходи в процеса на изпълнение и при окончателното плащане по проекта. </w:t>
      </w:r>
    </w:p>
    <w:p w14:paraId="0B4EF4D7" w14:textId="77777777" w:rsidR="00DE7AC9" w:rsidRPr="00D101EF" w:rsidRDefault="00DE7AC9" w:rsidP="00DE7AC9">
      <w:pPr>
        <w:pBdr>
          <w:bottom w:val="single" w:sz="4" w:space="13" w:color="auto"/>
        </w:pBdr>
        <w:spacing w:before="120" w:after="120" w:line="240" w:lineRule="auto"/>
        <w:jc w:val="both"/>
        <w:rPr>
          <w:rFonts w:ascii="Times New Roman" w:eastAsia="Calibri" w:hAnsi="Times New Roman" w:cs="Times New Roman"/>
          <w:bCs/>
          <w:color w:val="000000"/>
          <w:sz w:val="24"/>
          <w:szCs w:val="24"/>
          <w:lang w:val="bg-BG"/>
        </w:rPr>
      </w:pPr>
      <w:r>
        <w:rPr>
          <w:rFonts w:ascii="Times New Roman" w:eastAsia="Calibri" w:hAnsi="Times New Roman" w:cs="Times New Roman"/>
          <w:bCs/>
          <w:color w:val="000000"/>
          <w:sz w:val="24"/>
          <w:szCs w:val="24"/>
          <w:lang w:val="bg-BG"/>
        </w:rPr>
        <w:t xml:space="preserve">В тази връзка по процедурата няма изискване допустимият размер на другите преки и непреки разходи </w:t>
      </w:r>
      <w:r w:rsidRPr="00AD33C1">
        <w:rPr>
          <w:rFonts w:ascii="Times New Roman" w:eastAsia="Calibri" w:hAnsi="Times New Roman" w:cs="Times New Roman"/>
          <w:bCs/>
          <w:color w:val="000000"/>
          <w:sz w:val="24"/>
          <w:szCs w:val="24"/>
          <w:lang w:val="bg-BG"/>
        </w:rPr>
        <w:t>да се доказва от кандидатите на етап кандидатстване.</w:t>
      </w:r>
      <w:r>
        <w:rPr>
          <w:rFonts w:ascii="Times New Roman" w:eastAsia="Calibri" w:hAnsi="Times New Roman" w:cs="Times New Roman"/>
          <w:bCs/>
          <w:color w:val="000000"/>
          <w:sz w:val="24"/>
          <w:szCs w:val="24"/>
          <w:lang w:val="bg-BG"/>
        </w:rPr>
        <w:t xml:space="preserve"> </w:t>
      </w:r>
      <w:r w:rsidRPr="00B43CD2">
        <w:rPr>
          <w:rFonts w:ascii="Times New Roman" w:eastAsia="Calibri" w:hAnsi="Times New Roman" w:cs="Times New Roman"/>
          <w:bCs/>
          <w:color w:val="000000"/>
          <w:sz w:val="24"/>
          <w:szCs w:val="24"/>
          <w:lang w:val="bg-BG"/>
        </w:rPr>
        <w:t>Обръщаме внимание, че и</w:t>
      </w:r>
      <w:r w:rsidRPr="00B43CD2">
        <w:rPr>
          <w:rFonts w:ascii="Times New Roman" w:hAnsi="Times New Roman" w:cs="Times New Roman"/>
          <w:sz w:val="24"/>
          <w:szCs w:val="24"/>
          <w:lang w:val="bg-BG"/>
        </w:rPr>
        <w:t>зборът на изпълнители от страна на кандидат/партньор е предмет на правилата, посочени в Глава четвърта „Специални правила за определяне на изпълнител от бенефициенти на безвъзмездна финансова помощ“ на ЗУСЕФСУ или Закона за обществените поръчки (ЗОП) и Правилника за неговото прилагане (ППЗОП).</w:t>
      </w:r>
    </w:p>
    <w:p w14:paraId="64E2EF2B" w14:textId="77777777" w:rsidR="005014CF" w:rsidRPr="005014CF" w:rsidRDefault="005014CF" w:rsidP="005014CF">
      <w:pPr>
        <w:keepNext/>
        <w:keepLines/>
        <w:spacing w:before="40" w:after="0"/>
        <w:outlineLvl w:val="1"/>
        <w:rPr>
          <w:rFonts w:ascii="Times New Roman" w:eastAsia="Times New Roman" w:hAnsi="Times New Roman" w:cs="Times New Roman"/>
          <w:b/>
          <w:bCs/>
          <w:sz w:val="26"/>
          <w:szCs w:val="26"/>
          <w:lang w:val="bg-BG"/>
        </w:rPr>
      </w:pPr>
      <w:r w:rsidRPr="005014CF">
        <w:rPr>
          <w:rFonts w:ascii="Times New Roman" w:eastAsia="Times New Roman" w:hAnsi="Times New Roman" w:cs="Times New Roman"/>
          <w:b/>
          <w:bCs/>
          <w:sz w:val="26"/>
          <w:szCs w:val="26"/>
          <w:lang w:val="bg-BG"/>
        </w:rPr>
        <w:t>ВЪПРОС 5 ОТ 13.02.2024 Г. (Q005 ПОСТЪПИЛ ЧРЕЗ ИСУН):</w:t>
      </w:r>
    </w:p>
    <w:p w14:paraId="38D47B95" w14:textId="77777777" w:rsid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70FE4066" w14:textId="0A63FC58"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Здравейте,</w:t>
      </w:r>
    </w:p>
    <w:p w14:paraId="64F98BF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Молим за разяснение по следните </w:t>
      </w:r>
      <w:proofErr w:type="spellStart"/>
      <w:r w:rsidRPr="005014CF">
        <w:rPr>
          <w:rFonts w:ascii="Times New Roman" w:eastAsia="Calibri" w:hAnsi="Times New Roman" w:cs="Times New Roman"/>
          <w:color w:val="000000"/>
          <w:sz w:val="24"/>
          <w:szCs w:val="24"/>
          <w:lang w:val="bg-BG"/>
        </w:rPr>
        <w:t>върпоси</w:t>
      </w:r>
      <w:proofErr w:type="spellEnd"/>
      <w:r w:rsidRPr="005014CF">
        <w:rPr>
          <w:rFonts w:ascii="Times New Roman" w:eastAsia="Calibri" w:hAnsi="Times New Roman" w:cs="Times New Roman"/>
          <w:color w:val="000000"/>
          <w:sz w:val="24"/>
          <w:szCs w:val="24"/>
          <w:lang w:val="bg-BG"/>
        </w:rPr>
        <w:t>:</w:t>
      </w:r>
    </w:p>
    <w:p w14:paraId="547AF61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1.В какви трудови правоотношения може да бъде проектният докторант, зачислен по чл. по реда на чл. 21, ал. 7 от Закона за висшето образование (ЗВО)? Може ли такъв докторант да бъде назначен на 8 часов ОТД в предприятие (дисертацията е насочена към нуждите на бизнеса) или в съответния ВУЗ, акредитиран за съответната докторска програма? Най-вероятните кандидати за проектните докторантури ще са работещи в дадена индустрия, търсещи решение на конкретен или проблем от по-общ характер на работодателя си.</w:t>
      </w:r>
    </w:p>
    <w:p w14:paraId="0C3ECFA2"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2. Разходите за възнаграждения на докторанти по чл. 21, ал. 7 от ЗВО в размер на 85 000 лв. за целия срок на докторантурата какво точно включват? Стипендии, възнаграждения на преподавателите, участващи в обучението на докторанта, администриране на обучението му, суми за лабораторни опити и анализи, апаратура, софтуер?</w:t>
      </w:r>
    </w:p>
    <w:p w14:paraId="60B02B1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lastRenderedPageBreak/>
        <w:t>3. Проектните докторантури са със силно инженерна и практическа насоченост, откъде ще дойде финансирането на високотехнологичните изследвания? Финансирането за изследванията на докторанта е част от сумата, предвидена за неговите възнаграждения и задължително ли докторанта трябва да получи финансиране за изследванията си и от организацията, в която работи?</w:t>
      </w:r>
    </w:p>
    <w:p w14:paraId="6171851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4. На с. 12 от Условията за кандидатстване е посочено следното: „Съобразно спецификата на проектните докторантури и в случай на установена необходимост, на етапа на изпълнение на проект се допуска както промяна на асоцииран партньор, така и идентифициране на организации, които ще предоставят безвъзмездно материално-техническата си база за целите на провеждането на научноизследователска дейност в рамките на проектната докторантура на докторант по проекта, като в този случай не е необходимо тези организации да бъдат включвани като асоциирани партньори.“ </w:t>
      </w:r>
    </w:p>
    <w:p w14:paraId="5B0ABF1B"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Означава ли това, че фирмата, в която докторантът работи или чийто практически проблем решава може да предостави безвъзмездно материално-техническата си база за целите на научноизследователска дейност? Ако фирмата все пак не е съгласна безвъзмездно да предостави базата си за тази цел, има ли предвиден вариант ползването да бъде заплатено от перо в бюджета на проекта? Ако няма такъв допустим вариант, как докторантът следва да уреди въпроса с осигуряването на оборудване, материали, инструменти, техника и лаборатория и с какви средства се предвижда да ги заплати? Ако докторантът не разполага с достъп до такива основни средства за провеждане на изследването, той няма да може да го извърши. Ако не е предвидена финансова възможност за уреждане на въпроса, изследването му става невъзможно, тъй като става въпрос за скъпоструващо оборудване, което е невъзможно да закупи със собствени средства и с каквото ВУЗ не разполага.</w:t>
      </w:r>
    </w:p>
    <w:p w14:paraId="46525828"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Как е предвидено да се уреждат взаимоотношенията между докторанта и фирмата, която ще предоставя база за изследвания безвъзмездно и/или срещу заплащане? Кой следва да договори и следи за тези договорни отношения, след като кандидатът (университет, научна организация) няма да е пряка страна по тях. Става ясно от документацията, че съответната/</w:t>
      </w:r>
      <w:proofErr w:type="spellStart"/>
      <w:r w:rsidRPr="005014CF">
        <w:rPr>
          <w:rFonts w:ascii="Times New Roman" w:eastAsia="Calibri" w:hAnsi="Times New Roman" w:cs="Times New Roman"/>
          <w:color w:val="000000"/>
          <w:sz w:val="24"/>
          <w:szCs w:val="24"/>
          <w:lang w:val="bg-BG"/>
        </w:rPr>
        <w:t>ите</w:t>
      </w:r>
      <w:proofErr w:type="spellEnd"/>
      <w:r w:rsidRPr="005014CF">
        <w:rPr>
          <w:rFonts w:ascii="Times New Roman" w:eastAsia="Calibri" w:hAnsi="Times New Roman" w:cs="Times New Roman"/>
          <w:color w:val="000000"/>
          <w:sz w:val="24"/>
          <w:szCs w:val="24"/>
          <w:lang w:val="bg-BG"/>
        </w:rPr>
        <w:t xml:space="preserve"> фирма/и не е/са партньор/и, не е и асоцииран член и де факто не участва пряко в проекта, тоест кандидатът няма отношения с нея.</w:t>
      </w:r>
    </w:p>
    <w:p w14:paraId="600CDF3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5. Ако проектът е планиран с продължителност 5 години, допустими разходи за възнаграждения на докторантите само за период от 3 години ли са?</w:t>
      </w:r>
    </w:p>
    <w:p w14:paraId="68DBC493"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521130D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r w:rsidRPr="005014CF">
        <w:rPr>
          <w:rFonts w:ascii="Times New Roman" w:eastAsia="Calibri" w:hAnsi="Times New Roman" w:cs="Times New Roman"/>
          <w:b/>
          <w:color w:val="000000"/>
          <w:sz w:val="24"/>
          <w:szCs w:val="24"/>
          <w:lang w:val="bg-BG"/>
        </w:rPr>
        <w:t>ОТГОВОР:</w:t>
      </w:r>
    </w:p>
    <w:p w14:paraId="788A8D9A"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rPr>
        <w:t xml:space="preserve">1. </w:t>
      </w:r>
      <w:r w:rsidRPr="005014CF">
        <w:rPr>
          <w:rFonts w:ascii="Times New Roman" w:eastAsia="Calibri" w:hAnsi="Times New Roman" w:cs="Times New Roman"/>
          <w:bCs/>
          <w:color w:val="000000"/>
          <w:sz w:val="24"/>
          <w:szCs w:val="24"/>
          <w:lang w:val="bg-BG"/>
        </w:rPr>
        <w:t xml:space="preserve">Съгласно Таблица на единичните разходи и еднократните суми по процедура BG05SFPR001-3.004 „Подкрепа за развитие на проектна </w:t>
      </w:r>
      <w:proofErr w:type="gramStart"/>
      <w:r w:rsidRPr="005014CF">
        <w:rPr>
          <w:rFonts w:ascii="Times New Roman" w:eastAsia="Calibri" w:hAnsi="Times New Roman" w:cs="Times New Roman"/>
          <w:bCs/>
          <w:color w:val="000000"/>
          <w:sz w:val="24"/>
          <w:szCs w:val="24"/>
          <w:lang w:val="bg-BG"/>
        </w:rPr>
        <w:t>докторантура“ (</w:t>
      </w:r>
      <w:proofErr w:type="gramEnd"/>
      <w:r w:rsidRPr="005014CF">
        <w:rPr>
          <w:rFonts w:ascii="Times New Roman" w:eastAsia="Calibri" w:hAnsi="Times New Roman" w:cs="Times New Roman"/>
          <w:bCs/>
          <w:color w:val="000000"/>
          <w:sz w:val="24"/>
          <w:szCs w:val="24"/>
          <w:lang w:val="bg-BG"/>
        </w:rPr>
        <w:t xml:space="preserve">Приложение </w:t>
      </w:r>
      <w:r w:rsidRPr="005014CF">
        <w:rPr>
          <w:rFonts w:ascii="Times New Roman" w:eastAsia="Calibri" w:hAnsi="Times New Roman" w:cs="Times New Roman"/>
          <w:bCs/>
          <w:color w:val="000000"/>
          <w:sz w:val="24"/>
          <w:szCs w:val="24"/>
        </w:rPr>
        <w:t>VIII</w:t>
      </w:r>
      <w:r w:rsidRPr="005014CF">
        <w:rPr>
          <w:rFonts w:ascii="Times New Roman" w:eastAsia="Calibri" w:hAnsi="Times New Roman" w:cs="Times New Roman"/>
          <w:bCs/>
          <w:color w:val="000000"/>
          <w:sz w:val="24"/>
          <w:szCs w:val="24"/>
          <w:lang w:val="bg-BG"/>
        </w:rPr>
        <w:t xml:space="preserve"> ТЕРЕС-ПД към Условията за кандидатстване) „</w:t>
      </w:r>
      <w:r w:rsidRPr="005014CF">
        <w:rPr>
          <w:rFonts w:ascii="Times New Roman" w:eastAsia="Calibri" w:hAnsi="Times New Roman" w:cs="Times New Roman"/>
          <w:bCs/>
          <w:i/>
          <w:iCs/>
          <w:color w:val="000000"/>
          <w:sz w:val="24"/>
          <w:szCs w:val="24"/>
          <w:lang w:val="bg-BG"/>
        </w:rPr>
        <w:t xml:space="preserve">За да се гарантира пълноценно участие на докторанта в научноизследователската и иновационна дейност, </w:t>
      </w:r>
      <w:r w:rsidRPr="005014CF">
        <w:rPr>
          <w:rFonts w:ascii="Times New Roman" w:eastAsia="Calibri" w:hAnsi="Times New Roman" w:cs="Times New Roman"/>
          <w:b/>
          <w:i/>
          <w:iCs/>
          <w:color w:val="000000"/>
          <w:sz w:val="24"/>
          <w:szCs w:val="24"/>
          <w:lang w:val="bg-BG"/>
        </w:rPr>
        <w:t xml:space="preserve">докторантът сключва </w:t>
      </w:r>
      <w:r w:rsidRPr="005014CF">
        <w:rPr>
          <w:rFonts w:ascii="Times New Roman" w:eastAsia="Calibri" w:hAnsi="Times New Roman" w:cs="Times New Roman"/>
          <w:b/>
          <w:i/>
          <w:iCs/>
          <w:color w:val="000000"/>
          <w:sz w:val="24"/>
          <w:szCs w:val="24"/>
          <w:u w:val="single"/>
          <w:lang w:val="bg-BG"/>
        </w:rPr>
        <w:t>трудово правоотношение с обучаващата организация</w:t>
      </w:r>
      <w:r w:rsidRPr="005014CF">
        <w:rPr>
          <w:rFonts w:ascii="Times New Roman" w:eastAsia="Calibri" w:hAnsi="Times New Roman" w:cs="Times New Roman"/>
          <w:b/>
          <w:i/>
          <w:iCs/>
          <w:color w:val="000000"/>
          <w:sz w:val="24"/>
          <w:szCs w:val="24"/>
          <w:lang w:val="bg-BG"/>
        </w:rPr>
        <w:t xml:space="preserve"> с минимална заетост от 4 часа на ден</w:t>
      </w:r>
      <w:r w:rsidRPr="005014CF">
        <w:rPr>
          <w:rFonts w:ascii="Times New Roman" w:eastAsia="Calibri" w:hAnsi="Times New Roman" w:cs="Times New Roman"/>
          <w:bCs/>
          <w:color w:val="000000"/>
          <w:sz w:val="24"/>
          <w:szCs w:val="24"/>
          <w:lang w:val="bg-BG"/>
        </w:rPr>
        <w:t>….“. Обучаващата организация и докторантът определят разпределението на заетостта по трудовия договор в зависимост от спецификата на обучението в съответната докторска програма и възложените задължения по трудовия договор, като спазват задължителни условия за минимална заетост по трудовия договор поне 4 часа на ден, срокът на трудовия договор да обхваща периода от зачисляването на докторанта до защитата на дисертационния труд.</w:t>
      </w:r>
    </w:p>
    <w:p w14:paraId="76673851" w14:textId="139CE09F"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rPr>
        <w:lastRenderedPageBreak/>
        <w:t>2</w:t>
      </w:r>
      <w:r w:rsidRPr="005014CF">
        <w:rPr>
          <w:rFonts w:ascii="Times New Roman" w:eastAsia="Calibri" w:hAnsi="Times New Roman" w:cs="Times New Roman"/>
          <w:bCs/>
          <w:color w:val="000000"/>
          <w:sz w:val="24"/>
          <w:szCs w:val="24"/>
          <w:lang w:val="bg-BG"/>
        </w:rPr>
        <w:t>. Обучението на докторанти се осъществява по индивидуален план при условията и по реда на Закона за висшето образование и правилника на съответното висше училище или научна организация, като планът включва учебна дейност, научноизследователска и педагогическа дейност. Учебната дейност на докторанта се осъществява в рамките на дейност 1 по настоящата процедура, а  педагогическата и научноизследователската дейност, изготвянето на научни публикации и участието в научни конференции за споделяне на резултати и добри практики от докторантите по проекта, като част от обучението им за придобиване на образователна и научна степен „доктор“ (за целите на процедурата тази част от обучението на докторанта е наречена „проектна докторантура“) се осъществяват в рамките на дейност</w:t>
      </w:r>
      <w:r w:rsidR="00E23159">
        <w:rPr>
          <w:rFonts w:ascii="Times New Roman" w:eastAsia="Calibri" w:hAnsi="Times New Roman" w:cs="Times New Roman"/>
          <w:bCs/>
          <w:color w:val="000000"/>
          <w:sz w:val="24"/>
          <w:szCs w:val="24"/>
        </w:rPr>
        <w:t> </w:t>
      </w:r>
      <w:r w:rsidRPr="005014CF">
        <w:rPr>
          <w:rFonts w:ascii="Times New Roman" w:eastAsia="Calibri" w:hAnsi="Times New Roman" w:cs="Times New Roman"/>
          <w:bCs/>
          <w:color w:val="000000"/>
          <w:sz w:val="24"/>
          <w:szCs w:val="24"/>
          <w:lang w:val="bg-BG"/>
        </w:rPr>
        <w:t>2.</w:t>
      </w:r>
    </w:p>
    <w:p w14:paraId="70E8608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 xml:space="preserve">В тази връзка, обучаващата организация има задължението </w:t>
      </w:r>
      <w:r w:rsidRPr="005014CF">
        <w:rPr>
          <w:rFonts w:ascii="Times New Roman" w:eastAsia="Calibri" w:hAnsi="Times New Roman" w:cs="Times New Roman"/>
          <w:b/>
          <w:color w:val="000000"/>
          <w:sz w:val="24"/>
          <w:szCs w:val="24"/>
          <w:lang w:val="bg-BG"/>
        </w:rPr>
        <w:t>да изплаща месечно възнаграждение</w:t>
      </w:r>
      <w:r w:rsidRPr="005014CF">
        <w:rPr>
          <w:rFonts w:ascii="Times New Roman" w:eastAsia="Calibri" w:hAnsi="Times New Roman" w:cs="Times New Roman"/>
          <w:bCs/>
          <w:color w:val="000000"/>
          <w:sz w:val="24"/>
          <w:szCs w:val="24"/>
          <w:lang w:val="bg-BG"/>
        </w:rPr>
        <w:t xml:space="preserve"> на докторанта </w:t>
      </w:r>
      <w:bookmarkStart w:id="2" w:name="_Hlk159231865"/>
      <w:r w:rsidRPr="005014CF">
        <w:rPr>
          <w:rFonts w:ascii="Times New Roman" w:eastAsia="Calibri" w:hAnsi="Times New Roman" w:cs="Times New Roman"/>
          <w:bCs/>
          <w:color w:val="000000"/>
          <w:sz w:val="24"/>
          <w:szCs w:val="24"/>
          <w:lang w:val="bg-BG"/>
        </w:rPr>
        <w:t xml:space="preserve">съгласно подписания трудов договор </w:t>
      </w:r>
      <w:bookmarkEnd w:id="2"/>
      <w:r w:rsidRPr="005014CF">
        <w:rPr>
          <w:rFonts w:ascii="Times New Roman" w:eastAsia="Calibri" w:hAnsi="Times New Roman" w:cs="Times New Roman"/>
          <w:bCs/>
          <w:color w:val="000000"/>
          <w:sz w:val="24"/>
          <w:szCs w:val="24"/>
          <w:lang w:val="bg-BG"/>
        </w:rPr>
        <w:t xml:space="preserve">(минимална заетост от 4 часа на ден), като </w:t>
      </w:r>
      <w:r w:rsidRPr="005014CF">
        <w:rPr>
          <w:rFonts w:ascii="Times New Roman" w:eastAsia="Calibri" w:hAnsi="Times New Roman" w:cs="Times New Roman"/>
          <w:b/>
          <w:color w:val="000000"/>
          <w:sz w:val="24"/>
          <w:szCs w:val="24"/>
          <w:lang w:val="bg-BG"/>
        </w:rPr>
        <w:t xml:space="preserve">общият разход за възнаграждения на докторанта (вкл. и задължителните вноски за сметка на работодателя) </w:t>
      </w:r>
      <w:r w:rsidRPr="005014CF">
        <w:rPr>
          <w:rFonts w:ascii="Times New Roman" w:eastAsia="Calibri" w:hAnsi="Times New Roman" w:cs="Times New Roman"/>
          <w:bCs/>
          <w:color w:val="000000"/>
          <w:sz w:val="24"/>
          <w:szCs w:val="24"/>
          <w:lang w:val="bg-BG"/>
        </w:rPr>
        <w:t xml:space="preserve">за целия период на докторантурата не трябва да бъде по-нисък от определения общ единичен разход в размер на 85 000 лв. (или друг актуализиран размер, определен от УО).  </w:t>
      </w:r>
    </w:p>
    <w:p w14:paraId="1DCB100E"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В рамките на Дейност 2 може да се планира и краткосрочна мобилност на докторанти в чуждестранна организация, удостоена с харта за висше образование „Еразъм“, в случай че е свързана с тяхното обучение и е част от учебната програма на докторанта. За целта по процедурата са допустими разходи за мобилност на докторанти, които са подробно описани в Приложение VIII (ТЕРЕС-ПД) към Условията за кандидатстване.</w:t>
      </w:r>
    </w:p>
    <w:p w14:paraId="12339ED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sz w:val="24"/>
          <w:szCs w:val="24"/>
          <w:lang w:val="bg-BG"/>
        </w:rPr>
        <w:t>По процедурата са допустими и</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b/>
          <w:bCs/>
          <w:i/>
          <w:iCs/>
          <w:sz w:val="24"/>
          <w:szCs w:val="24"/>
          <w:lang w:val="bg-BG"/>
        </w:rPr>
        <w:t>Други преки и непреки разходи</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sz w:val="24"/>
          <w:szCs w:val="24"/>
          <w:lang w:val="bg-BG"/>
        </w:rPr>
        <w:t>(изчисляват се като единна ставка в размер на 40 % върху сумата на разходите за възнаграждения на докторанти)</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sz w:val="24"/>
          <w:szCs w:val="24"/>
          <w:lang w:val="bg-BG"/>
        </w:rPr>
        <w:t>като например разходите за такси за публикации и участие в конференции на докторанти, за обучение в страната на представители на академичния състав, за другите преки разходи, които се извършват от бенефициента във връзка с изпълнението на дейностите и за непреките разходи.</w:t>
      </w:r>
    </w:p>
    <w:p w14:paraId="61604E1A"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rPr>
      </w:pPr>
      <w:r w:rsidRPr="005014CF">
        <w:rPr>
          <w:rFonts w:ascii="Times New Roman" w:eastAsia="Calibri" w:hAnsi="Times New Roman" w:cs="Times New Roman"/>
          <w:bCs/>
          <w:color w:val="000000"/>
          <w:sz w:val="24"/>
          <w:szCs w:val="24"/>
          <w:lang w:val="bg-BG"/>
        </w:rPr>
        <w:t xml:space="preserve">3. Моля вижте отговора на т.2 от настоящия въпрос. За осъществяване на учебната, педагогическата и научноизследователска дейност докторантът получава месечно възнаграждение, което задължително се изплаща от обучаващата го организация съгласно подписания трудов договор. Другите преки разходи, различни от разходите за възнаграждения на докторанти и от разходите за мобилност на докторанти и на представители на академичния състав, както и непреките разходи по проекта се финансират под формата на единна ставка. Процедурата не поставя изискване към съществуващия работодател на докторанта да осигурява финансиране на докторанта за извършване на неговите научни изследвания. </w:t>
      </w:r>
    </w:p>
    <w:p w14:paraId="46A132A8"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4. Обръщаме внимание, че съгласно Условията за кандидатстване (УК) по процедурата, „</w:t>
      </w:r>
      <w:r w:rsidRPr="005014CF">
        <w:rPr>
          <w:rFonts w:ascii="Times New Roman" w:eastAsia="Calibri" w:hAnsi="Times New Roman" w:cs="Times New Roman"/>
          <w:b/>
          <w:i/>
          <w:iCs/>
          <w:color w:val="000000"/>
          <w:sz w:val="24"/>
          <w:szCs w:val="24"/>
          <w:lang w:val="bg-BG"/>
        </w:rPr>
        <w:t>Научноизследователската дейност на докторанта</w:t>
      </w:r>
      <w:r w:rsidRPr="005014CF">
        <w:rPr>
          <w:rFonts w:ascii="Times New Roman" w:eastAsia="Calibri" w:hAnsi="Times New Roman" w:cs="Times New Roman"/>
          <w:bCs/>
          <w:i/>
          <w:iCs/>
          <w:color w:val="000000"/>
          <w:sz w:val="24"/>
          <w:szCs w:val="24"/>
          <w:lang w:val="bg-BG"/>
        </w:rPr>
        <w:t xml:space="preserve"> в рамките на срока на обучение за придобиване на ОНС „доктор“ </w:t>
      </w:r>
      <w:r w:rsidRPr="005014CF">
        <w:rPr>
          <w:rFonts w:ascii="Times New Roman" w:eastAsia="Calibri" w:hAnsi="Times New Roman" w:cs="Times New Roman"/>
          <w:b/>
          <w:i/>
          <w:iCs/>
          <w:color w:val="000000"/>
          <w:sz w:val="24"/>
          <w:szCs w:val="24"/>
          <w:lang w:val="bg-BG"/>
        </w:rPr>
        <w:t xml:space="preserve">може да се провежда при кандидата/партньора висше училище/научна организация, или в асоциирания партньор </w:t>
      </w:r>
      <w:r w:rsidRPr="005014CF">
        <w:rPr>
          <w:rFonts w:ascii="Times New Roman" w:eastAsia="Calibri" w:hAnsi="Times New Roman" w:cs="Times New Roman"/>
          <w:bCs/>
          <w:i/>
          <w:iCs/>
          <w:color w:val="000000"/>
          <w:sz w:val="24"/>
          <w:szCs w:val="24"/>
          <w:lang w:val="bg-BG"/>
        </w:rPr>
        <w:t xml:space="preserve">научноизследователски център, в т.ч. център за върхови постижения/център за компетентност, финансиран по Оперативна програма „Наука и образование за интелигентен растеж“ 2014-2020 г., бизнес организация, НПО или публична организация/институция, съобразно спецификата на конкретната докторантура, като материално-техническата база на съответната организация се използва безвъзмездно от докторанта. </w:t>
      </w:r>
      <w:r w:rsidRPr="005014CF">
        <w:rPr>
          <w:rFonts w:ascii="Times New Roman" w:eastAsia="Calibri" w:hAnsi="Times New Roman" w:cs="Times New Roman"/>
          <w:b/>
          <w:i/>
          <w:iCs/>
          <w:color w:val="000000"/>
          <w:sz w:val="24"/>
          <w:szCs w:val="24"/>
          <w:lang w:val="bg-BG"/>
        </w:rPr>
        <w:t xml:space="preserve">Ангажиментът за осигуряване на </w:t>
      </w:r>
      <w:bookmarkStart w:id="3" w:name="_Hlk158967320"/>
      <w:r w:rsidRPr="005014CF">
        <w:rPr>
          <w:rFonts w:ascii="Times New Roman" w:eastAsia="Calibri" w:hAnsi="Times New Roman" w:cs="Times New Roman"/>
          <w:b/>
          <w:i/>
          <w:iCs/>
          <w:color w:val="000000"/>
          <w:sz w:val="24"/>
          <w:szCs w:val="24"/>
          <w:lang w:val="bg-BG"/>
        </w:rPr>
        <w:lastRenderedPageBreak/>
        <w:t>материално-техническата база</w:t>
      </w:r>
      <w:bookmarkEnd w:id="3"/>
      <w:r w:rsidRPr="005014CF">
        <w:rPr>
          <w:rFonts w:ascii="Times New Roman" w:eastAsia="Calibri" w:hAnsi="Times New Roman" w:cs="Times New Roman"/>
          <w:b/>
          <w:i/>
          <w:iCs/>
          <w:color w:val="000000"/>
          <w:sz w:val="24"/>
          <w:szCs w:val="24"/>
          <w:lang w:val="bg-BG"/>
        </w:rPr>
        <w:t xml:space="preserve">, </w:t>
      </w:r>
      <w:r w:rsidRPr="005014CF">
        <w:rPr>
          <w:rFonts w:ascii="Times New Roman" w:eastAsia="Calibri" w:hAnsi="Times New Roman" w:cs="Times New Roman"/>
          <w:bCs/>
          <w:i/>
          <w:iCs/>
          <w:color w:val="000000"/>
          <w:sz w:val="24"/>
          <w:szCs w:val="24"/>
          <w:lang w:val="bg-BG"/>
        </w:rPr>
        <w:t xml:space="preserve">в която докторантът ще осъществява научноизследователската си дейност по учебен план, </w:t>
      </w:r>
      <w:r w:rsidRPr="005014CF">
        <w:rPr>
          <w:rFonts w:ascii="Times New Roman" w:eastAsia="Calibri" w:hAnsi="Times New Roman" w:cs="Times New Roman"/>
          <w:b/>
          <w:i/>
          <w:iCs/>
          <w:color w:val="000000"/>
          <w:sz w:val="24"/>
          <w:szCs w:val="24"/>
          <w:lang w:val="bg-BG"/>
        </w:rPr>
        <w:t>е на кандидата/партньора</w:t>
      </w:r>
      <w:r w:rsidRPr="005014CF">
        <w:rPr>
          <w:rFonts w:ascii="Times New Roman" w:eastAsia="Calibri" w:hAnsi="Times New Roman" w:cs="Times New Roman"/>
          <w:b/>
          <w:color w:val="000000"/>
          <w:sz w:val="24"/>
          <w:szCs w:val="24"/>
          <w:lang w:val="bg-BG"/>
        </w:rPr>
        <w:t>.</w:t>
      </w:r>
      <w:r w:rsidRPr="005014CF">
        <w:rPr>
          <w:rFonts w:ascii="Times New Roman" w:eastAsia="Calibri" w:hAnsi="Times New Roman" w:cs="Times New Roman"/>
          <w:bCs/>
          <w:color w:val="000000"/>
          <w:sz w:val="24"/>
          <w:szCs w:val="24"/>
          <w:lang w:val="bg-BG"/>
        </w:rPr>
        <w:t>“.</w:t>
      </w:r>
      <w:r w:rsidRPr="005014CF">
        <w:rPr>
          <w:rFonts w:ascii="Times New Roman" w:eastAsia="Calibri" w:hAnsi="Times New Roman" w:cs="Times New Roman"/>
          <w:bCs/>
          <w:color w:val="000000"/>
          <w:sz w:val="24"/>
          <w:szCs w:val="24"/>
        </w:rPr>
        <w:t xml:space="preserve"> </w:t>
      </w:r>
      <w:r w:rsidRPr="005014CF">
        <w:rPr>
          <w:rFonts w:ascii="Times New Roman" w:eastAsia="Calibri" w:hAnsi="Times New Roman" w:cs="Times New Roman"/>
          <w:bCs/>
          <w:color w:val="000000"/>
          <w:sz w:val="24"/>
          <w:szCs w:val="24"/>
          <w:lang w:val="bg-BG"/>
        </w:rPr>
        <w:t xml:space="preserve">Също така, в УК е посочено следното: </w:t>
      </w:r>
      <w:r w:rsidRPr="005014CF">
        <w:rPr>
          <w:rFonts w:ascii="Times New Roman" w:eastAsia="Calibri" w:hAnsi="Times New Roman" w:cs="Times New Roman"/>
          <w:bCs/>
          <w:i/>
          <w:iCs/>
          <w:color w:val="000000"/>
          <w:sz w:val="24"/>
          <w:szCs w:val="24"/>
          <w:lang w:val="bg-BG"/>
        </w:rPr>
        <w:t xml:space="preserve">„Съобразно спецификата на проектните докторантури и в случай на установена необходимост, на етапа на изпълнение на проект се допуска както промяна на асоцииран партньор, така и идентифициране на </w:t>
      </w:r>
      <w:r w:rsidRPr="005014CF">
        <w:rPr>
          <w:rFonts w:ascii="Times New Roman" w:eastAsia="Calibri" w:hAnsi="Times New Roman" w:cs="Times New Roman"/>
          <w:b/>
          <w:i/>
          <w:iCs/>
          <w:color w:val="000000"/>
          <w:sz w:val="24"/>
          <w:szCs w:val="24"/>
          <w:lang w:val="bg-BG"/>
        </w:rPr>
        <w:t>организации, които ще предоставят безвъзмездно материално-техническата си база</w:t>
      </w:r>
      <w:r w:rsidRPr="005014CF">
        <w:rPr>
          <w:rFonts w:ascii="Times New Roman" w:eastAsia="Calibri" w:hAnsi="Times New Roman" w:cs="Times New Roman"/>
          <w:bCs/>
          <w:i/>
          <w:iCs/>
          <w:color w:val="000000"/>
          <w:sz w:val="24"/>
          <w:szCs w:val="24"/>
          <w:lang w:val="bg-BG"/>
        </w:rPr>
        <w:t xml:space="preserve"> за целите на провеждането на научноизследователска дейност в рамките на проектната докторантура на докторант по проекта, като в този случай не е необходимо тези организации да бъдат включвани като асоциирани партньори.“</w:t>
      </w:r>
      <w:r w:rsidRPr="005014CF">
        <w:rPr>
          <w:rFonts w:ascii="Calibri" w:eastAsia="Calibri" w:hAnsi="Calibri" w:cs="Times New Roman"/>
        </w:rPr>
        <w:t xml:space="preserve"> </w:t>
      </w:r>
      <w:r w:rsidRPr="005014CF">
        <w:rPr>
          <w:rFonts w:ascii="Calibri" w:eastAsia="Calibri" w:hAnsi="Calibri" w:cs="Times New Roman"/>
          <w:lang w:val="bg-BG"/>
        </w:rPr>
        <w:t xml:space="preserve"> </w:t>
      </w:r>
      <w:r w:rsidRPr="005014CF">
        <w:rPr>
          <w:rFonts w:ascii="Times New Roman" w:eastAsia="Calibri" w:hAnsi="Times New Roman" w:cs="Times New Roman"/>
          <w:sz w:val="24"/>
          <w:szCs w:val="24"/>
          <w:lang w:val="bg-BG"/>
        </w:rPr>
        <w:t xml:space="preserve">и </w:t>
      </w:r>
      <w:r w:rsidRPr="005014CF">
        <w:rPr>
          <w:rFonts w:ascii="Times New Roman" w:eastAsia="Calibri" w:hAnsi="Times New Roman" w:cs="Times New Roman"/>
          <w:i/>
          <w:iCs/>
          <w:sz w:val="24"/>
          <w:szCs w:val="24"/>
          <w:lang w:val="bg-BG"/>
        </w:rPr>
        <w:t>„</w:t>
      </w:r>
      <w:r w:rsidRPr="005014CF">
        <w:rPr>
          <w:rFonts w:ascii="Times New Roman" w:eastAsia="Calibri" w:hAnsi="Times New Roman" w:cs="Times New Roman"/>
          <w:b/>
          <w:bCs/>
          <w:i/>
          <w:iCs/>
          <w:sz w:val="24"/>
          <w:szCs w:val="24"/>
          <w:lang w:val="bg-BG"/>
        </w:rPr>
        <w:t>Организациите, които</w:t>
      </w:r>
      <w:r w:rsidRPr="005014CF">
        <w:rPr>
          <w:rFonts w:ascii="Times New Roman" w:eastAsia="Calibri" w:hAnsi="Times New Roman" w:cs="Times New Roman"/>
          <w:i/>
          <w:iCs/>
          <w:sz w:val="24"/>
          <w:szCs w:val="24"/>
          <w:lang w:val="bg-BG"/>
        </w:rPr>
        <w:t xml:space="preserve"> в процеса на изпълнение на проекта </w:t>
      </w:r>
      <w:r w:rsidRPr="005014CF">
        <w:rPr>
          <w:rFonts w:ascii="Times New Roman" w:eastAsia="Calibri" w:hAnsi="Times New Roman" w:cs="Times New Roman"/>
          <w:b/>
          <w:bCs/>
          <w:i/>
          <w:iCs/>
          <w:sz w:val="24"/>
          <w:szCs w:val="24"/>
          <w:lang w:val="bg-BG"/>
        </w:rPr>
        <w:t>предоставят безвъзмездно материално-техническата си база</w:t>
      </w:r>
      <w:r w:rsidRPr="005014CF">
        <w:rPr>
          <w:rFonts w:ascii="Times New Roman" w:eastAsia="Calibri" w:hAnsi="Times New Roman" w:cs="Times New Roman"/>
          <w:i/>
          <w:iCs/>
          <w:sz w:val="24"/>
          <w:szCs w:val="24"/>
          <w:lang w:val="bg-BG"/>
        </w:rPr>
        <w:t xml:space="preserve"> за целите на провеждането на научноизследователска дейност в рамките на проектната докторантура на съответния докторант </w:t>
      </w:r>
      <w:r w:rsidRPr="005014CF">
        <w:rPr>
          <w:rFonts w:ascii="Times New Roman" w:eastAsia="Calibri" w:hAnsi="Times New Roman" w:cs="Times New Roman"/>
          <w:b/>
          <w:bCs/>
          <w:i/>
          <w:iCs/>
          <w:sz w:val="24"/>
          <w:szCs w:val="24"/>
          <w:lang w:val="bg-BG"/>
        </w:rPr>
        <w:t>са кандидатите и партньорите</w:t>
      </w:r>
      <w:r w:rsidRPr="005014CF">
        <w:rPr>
          <w:rFonts w:ascii="Times New Roman" w:eastAsia="Calibri" w:hAnsi="Times New Roman" w:cs="Times New Roman"/>
          <w:i/>
          <w:iCs/>
          <w:sz w:val="24"/>
          <w:szCs w:val="24"/>
          <w:lang w:val="bg-BG"/>
        </w:rPr>
        <w:t xml:space="preserve"> висши училища и научни организации, </w:t>
      </w:r>
      <w:r w:rsidRPr="005014CF">
        <w:rPr>
          <w:rFonts w:ascii="Times New Roman" w:eastAsia="Calibri" w:hAnsi="Times New Roman" w:cs="Times New Roman"/>
          <w:b/>
          <w:bCs/>
          <w:i/>
          <w:iCs/>
          <w:sz w:val="24"/>
          <w:szCs w:val="24"/>
          <w:lang w:val="bg-BG"/>
        </w:rPr>
        <w:t>и асоциираните партньори научноизследователски центрове, в т.ч.</w:t>
      </w:r>
      <w:r w:rsidRPr="005014CF">
        <w:rPr>
          <w:rFonts w:ascii="Times New Roman" w:eastAsia="Calibri" w:hAnsi="Times New Roman" w:cs="Times New Roman"/>
          <w:i/>
          <w:iCs/>
          <w:sz w:val="24"/>
          <w:szCs w:val="24"/>
          <w:lang w:val="bg-BG"/>
        </w:rPr>
        <w:t xml:space="preserve"> ЦВП/ЦК, предприятия, НПО или публични организации/институции съобразно спецификата на проектната докторантура.“</w:t>
      </w:r>
      <w:r w:rsidRPr="005014CF">
        <w:rPr>
          <w:rFonts w:ascii="Times New Roman" w:eastAsia="Calibri" w:hAnsi="Times New Roman" w:cs="Times New Roman"/>
          <w:bCs/>
          <w:color w:val="000000"/>
          <w:sz w:val="24"/>
          <w:szCs w:val="24"/>
          <w:lang w:val="bg-BG"/>
        </w:rPr>
        <w:t>. На етапа на кандидатстване следва да бъде представено писмо за намерение от асоциирания партньор,</w:t>
      </w:r>
      <w:r w:rsidRPr="005014CF">
        <w:rPr>
          <w:rFonts w:ascii="Times New Roman" w:eastAsia="Calibri" w:hAnsi="Times New Roman" w:cs="Times New Roman"/>
          <w:sz w:val="24"/>
          <w:szCs w:val="24"/>
          <w:lang w:val="bg-BG"/>
        </w:rPr>
        <w:t xml:space="preserve"> в случай че в проектното предложение е включен асоцииран партньор предприятие/ публична организация/НПО/научноизследователски център, вкл. ЦК/ЦВП</w:t>
      </w:r>
      <w:r w:rsidRPr="005014CF">
        <w:rPr>
          <w:rFonts w:ascii="Times New Roman" w:eastAsia="Calibri" w:hAnsi="Times New Roman" w:cs="Times New Roman"/>
          <w:bCs/>
          <w:color w:val="000000"/>
          <w:sz w:val="24"/>
          <w:szCs w:val="24"/>
          <w:lang w:val="bg-BG"/>
        </w:rPr>
        <w:t>.</w:t>
      </w:r>
    </w:p>
    <w:p w14:paraId="3121307F"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Също така, разходи за дълготрайни материални и нематериални активи са недопустими по настоящата процедура, съгласно т. 14.3 от Условията за кандидатстване.</w:t>
      </w:r>
    </w:p>
    <w:p w14:paraId="614E4D5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В тази връзка, по отношение на първо тире във въпроса, Условията за кандидатстване установяват изискване за безвъзмездно предоставяне на материално-техническа база от кандидати/партньори/асоциирани партньори/организации, които ще бъдат идентифицирани в процеса на изпълнение на проекта,</w:t>
      </w:r>
      <w:r w:rsidRPr="005014CF">
        <w:rPr>
          <w:rFonts w:ascii="Calibri" w:eastAsia="Calibri" w:hAnsi="Calibri" w:cs="Times New Roman"/>
        </w:rPr>
        <w:t xml:space="preserve"> </w:t>
      </w:r>
      <w:r w:rsidRPr="005014CF">
        <w:rPr>
          <w:rFonts w:ascii="Times New Roman" w:eastAsia="Calibri" w:hAnsi="Times New Roman" w:cs="Times New Roman"/>
          <w:sz w:val="24"/>
          <w:szCs w:val="24"/>
          <w:lang w:val="bg-BG"/>
        </w:rPr>
        <w:t xml:space="preserve">за което те </w:t>
      </w:r>
      <w:r w:rsidRPr="005014CF">
        <w:rPr>
          <w:rFonts w:ascii="Times New Roman" w:eastAsia="Calibri" w:hAnsi="Times New Roman" w:cs="Times New Roman"/>
          <w:bCs/>
          <w:color w:val="000000"/>
          <w:sz w:val="24"/>
          <w:szCs w:val="24"/>
          <w:lang w:val="bg-BG"/>
        </w:rPr>
        <w:t xml:space="preserve">не получават финансиране по процедурата. Разходите за материали и други необходимо присъщи за научноизследователската дейност на докторанта, извън разходите за мобилност и възнаграждения на докторантите, се планират от кандидата/партньора в рамките на </w:t>
      </w:r>
      <w:r w:rsidRPr="005014CF">
        <w:rPr>
          <w:rFonts w:ascii="Times New Roman" w:eastAsia="Calibri" w:hAnsi="Times New Roman" w:cs="Times New Roman"/>
          <w:bCs/>
          <w:i/>
          <w:iCs/>
          <w:color w:val="000000"/>
          <w:sz w:val="24"/>
          <w:szCs w:val="24"/>
          <w:lang w:val="bg-BG"/>
        </w:rPr>
        <w:t>Други преки и непреки разходи</w:t>
      </w:r>
      <w:r w:rsidRPr="005014CF">
        <w:rPr>
          <w:rFonts w:ascii="Times New Roman" w:eastAsia="Calibri" w:hAnsi="Times New Roman" w:cs="Times New Roman"/>
          <w:bCs/>
          <w:color w:val="000000"/>
          <w:sz w:val="24"/>
          <w:szCs w:val="24"/>
          <w:lang w:val="bg-BG"/>
        </w:rPr>
        <w:t xml:space="preserve">. </w:t>
      </w:r>
    </w:p>
    <w:p w14:paraId="13F97D83"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 xml:space="preserve">По отношение на второ тире във въпроса, използването на материално-техническата база на асоциирания партньор се урежда между него и обучаващата организация </w:t>
      </w:r>
      <w:r w:rsidRPr="005014CF">
        <w:rPr>
          <w:rFonts w:ascii="Times New Roman" w:eastAsia="Calibri" w:hAnsi="Times New Roman" w:cs="Times New Roman"/>
          <w:bCs/>
          <w:color w:val="000000"/>
          <w:sz w:val="24"/>
          <w:szCs w:val="24"/>
        </w:rPr>
        <w:t>(</w:t>
      </w:r>
      <w:r w:rsidRPr="005014CF">
        <w:rPr>
          <w:rFonts w:ascii="Times New Roman" w:eastAsia="Calibri" w:hAnsi="Times New Roman" w:cs="Times New Roman"/>
          <w:bCs/>
          <w:color w:val="000000"/>
          <w:sz w:val="24"/>
          <w:szCs w:val="24"/>
          <w:lang w:val="bg-BG"/>
        </w:rPr>
        <w:t>висше училище/научна организация</w:t>
      </w:r>
      <w:r w:rsidRPr="005014CF">
        <w:rPr>
          <w:rFonts w:ascii="Times New Roman" w:eastAsia="Calibri" w:hAnsi="Times New Roman" w:cs="Times New Roman"/>
          <w:bCs/>
          <w:color w:val="000000"/>
          <w:sz w:val="24"/>
          <w:szCs w:val="24"/>
        </w:rPr>
        <w:t>)</w:t>
      </w:r>
      <w:r w:rsidRPr="005014CF">
        <w:rPr>
          <w:rFonts w:ascii="Times New Roman" w:eastAsia="Calibri" w:hAnsi="Times New Roman" w:cs="Times New Roman"/>
          <w:bCs/>
          <w:color w:val="000000"/>
          <w:sz w:val="24"/>
          <w:szCs w:val="24"/>
          <w:lang w:val="bg-BG"/>
        </w:rPr>
        <w:t xml:space="preserve">. </w:t>
      </w:r>
    </w:p>
    <w:p w14:paraId="6550D6F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5. Съгласно чл. 8, ал. 1 и ал. 2 от Закона за развитие на академичния състав в Република България обучението на докторанти по чл. 21, ал. 7 от ЗВО е с продължителност до 5 години и се осъществява</w:t>
      </w:r>
      <w:r w:rsidRPr="005014CF">
        <w:rPr>
          <w:rFonts w:ascii="Times New Roman" w:eastAsia="Calibri" w:hAnsi="Times New Roman" w:cs="Times New Roman"/>
          <w:bCs/>
          <w:color w:val="000000"/>
          <w:sz w:val="24"/>
          <w:szCs w:val="24"/>
        </w:rPr>
        <w:t xml:space="preserve"> </w:t>
      </w:r>
      <w:r w:rsidRPr="005014CF">
        <w:rPr>
          <w:rFonts w:ascii="Times New Roman" w:eastAsia="Calibri" w:hAnsi="Times New Roman" w:cs="Times New Roman"/>
          <w:bCs/>
          <w:color w:val="000000"/>
          <w:sz w:val="24"/>
          <w:szCs w:val="24"/>
          <w:lang w:val="bg-BG"/>
        </w:rPr>
        <w:t xml:space="preserve">по план при условията и по реда на ЗВО и правилника на съответното висше училище или научна организация и в съответствие с условията на проекта. Съгласно Приложение VIII (ТЕРЕС-ПД) към Условията за кандидатстване </w:t>
      </w:r>
      <w:r w:rsidRPr="005014CF">
        <w:rPr>
          <w:rFonts w:ascii="Times New Roman" w:eastAsia="Calibri" w:hAnsi="Times New Roman" w:cs="Times New Roman"/>
          <w:b/>
          <w:color w:val="000000"/>
          <w:sz w:val="24"/>
          <w:szCs w:val="24"/>
          <w:lang w:val="bg-BG"/>
        </w:rPr>
        <w:t>срокът на трудовия договор</w:t>
      </w:r>
      <w:r w:rsidRPr="005014CF">
        <w:rPr>
          <w:rFonts w:ascii="Times New Roman" w:eastAsia="Calibri" w:hAnsi="Times New Roman" w:cs="Times New Roman"/>
          <w:bCs/>
          <w:color w:val="000000"/>
          <w:sz w:val="24"/>
          <w:szCs w:val="24"/>
          <w:lang w:val="bg-BG"/>
        </w:rPr>
        <w:t xml:space="preserve"> между обучаващата организация и докторанта </w:t>
      </w:r>
      <w:r w:rsidRPr="005014CF">
        <w:rPr>
          <w:rFonts w:ascii="Times New Roman" w:eastAsia="Calibri" w:hAnsi="Times New Roman" w:cs="Times New Roman"/>
          <w:b/>
          <w:color w:val="000000"/>
          <w:sz w:val="24"/>
          <w:szCs w:val="24"/>
          <w:lang w:val="bg-BG"/>
        </w:rPr>
        <w:t>следва да обхваща периода от зачисляването на докторанта до защитата на дисертационния труд.</w:t>
      </w:r>
      <w:r w:rsidRPr="005014CF">
        <w:rPr>
          <w:rFonts w:ascii="Times New Roman" w:eastAsia="Calibri" w:hAnsi="Times New Roman" w:cs="Times New Roman"/>
          <w:bCs/>
          <w:color w:val="000000"/>
          <w:sz w:val="24"/>
          <w:szCs w:val="24"/>
          <w:lang w:val="bg-BG"/>
        </w:rPr>
        <w:t xml:space="preserve"> </w:t>
      </w:r>
      <w:r w:rsidRPr="005014CF">
        <w:rPr>
          <w:rFonts w:ascii="Times New Roman" w:eastAsia="Calibri" w:hAnsi="Times New Roman" w:cs="Times New Roman"/>
          <w:b/>
          <w:color w:val="000000"/>
          <w:sz w:val="24"/>
          <w:szCs w:val="24"/>
          <w:lang w:val="bg-BG"/>
        </w:rPr>
        <w:t>Общата сума</w:t>
      </w:r>
      <w:r w:rsidRPr="005014CF">
        <w:rPr>
          <w:rFonts w:ascii="Times New Roman" w:eastAsia="Calibri" w:hAnsi="Times New Roman" w:cs="Times New Roman"/>
          <w:bCs/>
          <w:color w:val="000000"/>
          <w:sz w:val="24"/>
          <w:szCs w:val="24"/>
          <w:lang w:val="bg-BG"/>
        </w:rPr>
        <w:t xml:space="preserve"> на дължимото възнаграждение за целия срок на договора (вкл. задължителните вноски за сметка на работодателя) </w:t>
      </w:r>
      <w:r w:rsidRPr="005014CF">
        <w:rPr>
          <w:rFonts w:ascii="Times New Roman" w:eastAsia="Calibri" w:hAnsi="Times New Roman" w:cs="Times New Roman"/>
          <w:b/>
          <w:color w:val="000000"/>
          <w:sz w:val="24"/>
          <w:szCs w:val="24"/>
          <w:lang w:val="bg-BG"/>
        </w:rPr>
        <w:t>не може да бъде по-малка от приложимия единичен разход 85 000 лв.</w:t>
      </w:r>
      <w:r w:rsidRPr="005014CF">
        <w:rPr>
          <w:rFonts w:ascii="Times New Roman" w:eastAsia="Calibri" w:hAnsi="Times New Roman" w:cs="Times New Roman"/>
          <w:bCs/>
          <w:color w:val="000000"/>
          <w:sz w:val="24"/>
          <w:szCs w:val="24"/>
          <w:lang w:val="bg-BG"/>
        </w:rPr>
        <w:t xml:space="preserve"> (или друг актуализиран размер, определен от УО).</w:t>
      </w:r>
    </w:p>
    <w:p w14:paraId="6952B8E9" w14:textId="77777777" w:rsidR="005014CF" w:rsidRPr="005014CF" w:rsidRDefault="005014CF" w:rsidP="005014CF">
      <w:pPr>
        <w:rPr>
          <w:rFonts w:ascii="Calibri" w:eastAsia="Calibri" w:hAnsi="Calibri" w:cs="Times New Roman"/>
          <w:lang w:val="bg-BG"/>
        </w:rPr>
      </w:pPr>
    </w:p>
    <w:p w14:paraId="258CA8EC" w14:textId="77777777" w:rsidR="005014CF" w:rsidRPr="005014CF" w:rsidRDefault="005014CF" w:rsidP="005014CF">
      <w:pPr>
        <w:keepNext/>
        <w:keepLines/>
        <w:spacing w:before="40" w:after="0"/>
        <w:outlineLvl w:val="1"/>
        <w:rPr>
          <w:rFonts w:ascii="Times New Roman" w:eastAsia="Times New Roman" w:hAnsi="Times New Roman" w:cs="Times New Roman"/>
          <w:b/>
          <w:bCs/>
          <w:sz w:val="26"/>
          <w:szCs w:val="26"/>
          <w:lang w:val="bg-BG"/>
        </w:rPr>
      </w:pPr>
      <w:r w:rsidRPr="005014CF">
        <w:rPr>
          <w:rFonts w:ascii="Times New Roman" w:eastAsia="Times New Roman" w:hAnsi="Times New Roman" w:cs="Times New Roman"/>
          <w:b/>
          <w:bCs/>
          <w:sz w:val="26"/>
          <w:szCs w:val="26"/>
          <w:lang w:val="bg-BG"/>
        </w:rPr>
        <w:t>ВЪПРОС 6 ОТ 13.02.2024 Г. (Q006 ПОСТЪПИЛ ЧРЕЗ ИСУН):</w:t>
      </w:r>
    </w:p>
    <w:p w14:paraId="5312917B" w14:textId="77777777" w:rsid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20393D41" w14:textId="18E98EA8"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lastRenderedPageBreak/>
        <w:t>Уважаеми колеги,</w:t>
      </w:r>
    </w:p>
    <w:p w14:paraId="4EEFA015"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Благодаря за направените до момента разяснения.</w:t>
      </w:r>
    </w:p>
    <w:p w14:paraId="59DD2BAE"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Бих желал да получа допълнително становище по публикувания от вас отговор. Той съдържа указанието, че: </w:t>
      </w:r>
    </w:p>
    <w:p w14:paraId="14E19B3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„По процедурата не са поставени ограничения по отношение на броя на основните звена и на професионалните направления на висше училище, които може да бъдат включени в едно проектно предложение. Когато, обаче, едно висше училище участва като кандидат или партньор в повече от едно проектно предложение, дейностите по всяко от проектните предложения трябва да са насочени към докторски програми от различни професионални направления и към различни основни звена по чл. 25 от ЗВО.“</w:t>
      </w:r>
    </w:p>
    <w:p w14:paraId="2E0B4646"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Моля да разясните този текст, като вземете под внимание, че в рамките на един факултет се извършва обучение по повече от едно професионално направление. Следва да се вземе предвид също, че повече звена в рамките на едно висше училище могат да обучават по едно и също професионално направление. В реалния живот комбинациите от факултети и професионални направления са най-разнообразни.</w:t>
      </w:r>
    </w:p>
    <w:p w14:paraId="0193AA0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Ако тълкуванието на текста е ограничително, това би:</w:t>
      </w:r>
    </w:p>
    <w:p w14:paraId="18ED68D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1)</w:t>
      </w:r>
      <w:r w:rsidRPr="005014CF">
        <w:rPr>
          <w:rFonts w:ascii="Times New Roman" w:eastAsia="Calibri" w:hAnsi="Times New Roman" w:cs="Times New Roman"/>
          <w:color w:val="000000"/>
          <w:sz w:val="24"/>
          <w:szCs w:val="24"/>
          <w:lang w:val="bg-BG"/>
        </w:rPr>
        <w:tab/>
        <w:t>създало условия да бъдат дискриминирани или отделни факултети или докторанти от определени професионални направления по принципа на изключването.</w:t>
      </w:r>
    </w:p>
    <w:p w14:paraId="66DAD0D9"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2)</w:t>
      </w:r>
      <w:r w:rsidRPr="005014CF">
        <w:rPr>
          <w:rFonts w:ascii="Times New Roman" w:eastAsia="Calibri" w:hAnsi="Times New Roman" w:cs="Times New Roman"/>
          <w:color w:val="000000"/>
          <w:sz w:val="24"/>
          <w:szCs w:val="24"/>
          <w:lang w:val="bg-BG"/>
        </w:rPr>
        <w:tab/>
        <w:t>влязло в противоречие с духа на поканата, която насърчава „</w:t>
      </w:r>
      <w:proofErr w:type="spellStart"/>
      <w:r w:rsidRPr="005014CF">
        <w:rPr>
          <w:rFonts w:ascii="Times New Roman" w:eastAsia="Calibri" w:hAnsi="Times New Roman" w:cs="Times New Roman"/>
          <w:color w:val="000000"/>
          <w:sz w:val="24"/>
          <w:szCs w:val="24"/>
          <w:lang w:val="bg-BG"/>
        </w:rPr>
        <w:t>интердисциплинарност</w:t>
      </w:r>
      <w:proofErr w:type="spellEnd"/>
      <w:r w:rsidRPr="005014CF">
        <w:rPr>
          <w:rFonts w:ascii="Times New Roman" w:eastAsia="Calibri" w:hAnsi="Times New Roman" w:cs="Times New Roman"/>
          <w:color w:val="000000"/>
          <w:sz w:val="24"/>
          <w:szCs w:val="24"/>
          <w:lang w:val="bg-BG"/>
        </w:rPr>
        <w:t xml:space="preserve">“; </w:t>
      </w:r>
      <w:proofErr w:type="spellStart"/>
      <w:r w:rsidRPr="005014CF">
        <w:rPr>
          <w:rFonts w:ascii="Times New Roman" w:eastAsia="Calibri" w:hAnsi="Times New Roman" w:cs="Times New Roman"/>
          <w:color w:val="000000"/>
          <w:sz w:val="24"/>
          <w:szCs w:val="24"/>
          <w:lang w:val="bg-BG"/>
        </w:rPr>
        <w:t>интердисциплинарността</w:t>
      </w:r>
      <w:proofErr w:type="spellEnd"/>
      <w:r w:rsidRPr="005014CF">
        <w:rPr>
          <w:rFonts w:ascii="Times New Roman" w:eastAsia="Calibri" w:hAnsi="Times New Roman" w:cs="Times New Roman"/>
          <w:color w:val="000000"/>
          <w:sz w:val="24"/>
          <w:szCs w:val="24"/>
          <w:lang w:val="bg-BG"/>
        </w:rPr>
        <w:t xml:space="preserve"> не е възможна без различни комбинации между професионални направления.</w:t>
      </w:r>
    </w:p>
    <w:p w14:paraId="738AFFA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3)</w:t>
      </w:r>
      <w:r w:rsidRPr="005014CF">
        <w:rPr>
          <w:rFonts w:ascii="Times New Roman" w:eastAsia="Calibri" w:hAnsi="Times New Roman" w:cs="Times New Roman"/>
          <w:color w:val="000000"/>
          <w:sz w:val="24"/>
          <w:szCs w:val="24"/>
          <w:lang w:val="bg-BG"/>
        </w:rPr>
        <w:tab/>
        <w:t xml:space="preserve">поставило висшите училища в неравни условия спрямо институтите на БАН като наруши хоризонталния принцип на ЕС за равните възможности. </w:t>
      </w:r>
    </w:p>
    <w:p w14:paraId="367E20D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Тук управляващият орган следва да отчете, че институтите на БАН са отделни юридически лица, за разлика от факултетите на един университет, които действат през неговото лице. На практика и един институт и един голям университет са поставени в ограничението на 6 проекта, при условие, че само  един факултет на голямо висше училище в реалния живот има капацитета и обучава значително по-голям брой докторанти от един институт.</w:t>
      </w:r>
    </w:p>
    <w:p w14:paraId="1FBE2E5F"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Разчитаме на Вашето съдействие за изясняване на възникналите въпроси.</w:t>
      </w:r>
    </w:p>
    <w:p w14:paraId="5E05C5AE" w14:textId="261E84E1"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С пожелания за успешна работа</w:t>
      </w:r>
      <w:r w:rsidR="00E94FDB">
        <w:rPr>
          <w:rFonts w:ascii="Times New Roman" w:eastAsia="Calibri" w:hAnsi="Times New Roman" w:cs="Times New Roman"/>
          <w:color w:val="000000"/>
          <w:sz w:val="24"/>
          <w:szCs w:val="24"/>
          <w:lang w:val="bg-BG"/>
        </w:rPr>
        <w:t>.</w:t>
      </w:r>
    </w:p>
    <w:p w14:paraId="52EBA145"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p>
    <w:p w14:paraId="3496A75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r w:rsidRPr="005014CF">
        <w:rPr>
          <w:rFonts w:ascii="Times New Roman" w:eastAsia="Calibri" w:hAnsi="Times New Roman" w:cs="Times New Roman"/>
          <w:b/>
          <w:color w:val="000000"/>
          <w:sz w:val="24"/>
          <w:szCs w:val="24"/>
          <w:lang w:val="bg-BG"/>
        </w:rPr>
        <w:t>ОТГОВОР:</w:t>
      </w:r>
    </w:p>
    <w:p w14:paraId="129D7A56"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Условията за кандидатстване по настоящата процедура са изготвени в съответствие с изискванията в Методологията и критериите за подбор на операция „От висше образование към заетост“, одобрени от Комитета за наблюдение на Програма „Образование“ 2021-2027 г. Съгласно Условията за кандидатстване, когато едно висше училище участва като кандидат или партньор в повече от едно проектни предложения, </w:t>
      </w:r>
      <w:r w:rsidRPr="005014CF">
        <w:rPr>
          <w:rFonts w:ascii="Times New Roman" w:eastAsia="Calibri" w:hAnsi="Times New Roman" w:cs="Times New Roman"/>
          <w:sz w:val="24"/>
          <w:szCs w:val="24"/>
          <w:lang w:val="bg-BG"/>
        </w:rPr>
        <w:t>трябва да</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sz w:val="24"/>
          <w:szCs w:val="24"/>
          <w:lang w:val="bg-BG"/>
        </w:rPr>
        <w:t xml:space="preserve">изпълнява </w:t>
      </w:r>
      <w:r w:rsidRPr="005014CF">
        <w:rPr>
          <w:rFonts w:ascii="Times New Roman" w:eastAsia="Calibri" w:hAnsi="Times New Roman" w:cs="Times New Roman"/>
          <w:b/>
          <w:bCs/>
          <w:sz w:val="24"/>
          <w:szCs w:val="24"/>
          <w:lang w:val="bg-BG"/>
        </w:rPr>
        <w:t>кумулативно/съвкупно</w:t>
      </w:r>
      <w:r w:rsidRPr="005014CF">
        <w:rPr>
          <w:rFonts w:ascii="Times New Roman" w:eastAsia="Calibri" w:hAnsi="Times New Roman" w:cs="Times New Roman"/>
          <w:sz w:val="24"/>
          <w:szCs w:val="24"/>
          <w:lang w:val="bg-BG"/>
        </w:rPr>
        <w:t xml:space="preserve"> изискванията за допустимост – да участва в не повече от 6 (шест) проектни предложения, </w:t>
      </w:r>
      <w:r w:rsidRPr="005014CF">
        <w:rPr>
          <w:rFonts w:ascii="Times New Roman" w:eastAsia="Calibri" w:hAnsi="Times New Roman" w:cs="Times New Roman"/>
          <w:color w:val="000000"/>
          <w:sz w:val="24"/>
          <w:szCs w:val="24"/>
          <w:lang w:val="bg-BG"/>
        </w:rPr>
        <w:t xml:space="preserve">дейностите по всяко едно проектно предложение да са насочени към докторски програми от различни професионални направления, както и към различни основни звена по чл. 25 от ЗВО. Проверката на тези изисквания се извършва съгласно </w:t>
      </w:r>
      <w:r w:rsidRPr="005014CF">
        <w:rPr>
          <w:rFonts w:ascii="Times New Roman" w:eastAsia="Calibri" w:hAnsi="Times New Roman" w:cs="Times New Roman"/>
          <w:color w:val="000000"/>
          <w:sz w:val="24"/>
          <w:szCs w:val="24"/>
          <w:lang w:val="bg-BG"/>
        </w:rPr>
        <w:lastRenderedPageBreak/>
        <w:t xml:space="preserve">критерий № 4 от критериите за оценка на допустимостта съгласно Приложение </w:t>
      </w:r>
      <w:r w:rsidRPr="005014CF">
        <w:rPr>
          <w:rFonts w:ascii="Times New Roman" w:eastAsia="Calibri" w:hAnsi="Times New Roman" w:cs="Times New Roman"/>
          <w:color w:val="000000"/>
          <w:sz w:val="24"/>
          <w:szCs w:val="24"/>
        </w:rPr>
        <w:t>VII</w:t>
      </w:r>
      <w:r w:rsidRPr="005014CF">
        <w:rPr>
          <w:rFonts w:ascii="Times New Roman" w:eastAsia="Calibri" w:hAnsi="Times New Roman" w:cs="Times New Roman"/>
          <w:color w:val="000000"/>
          <w:sz w:val="24"/>
          <w:szCs w:val="24"/>
          <w:lang w:val="bg-BG"/>
        </w:rPr>
        <w:t xml:space="preserve"> към Условията за кандидатстване (Критерии и методология за оценка на проектни предложения по процедура чрез подбор на проектни предложения „Подкрепа за развитие на проектна докторантура“).</w:t>
      </w:r>
    </w:p>
    <w:p w14:paraId="3E6AF9A7"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Обръщаме внимание, че дейностите в проектните предложения трябва да бъдат насочени към </w:t>
      </w:r>
      <w:r w:rsidRPr="005014CF">
        <w:rPr>
          <w:rFonts w:ascii="Times New Roman" w:eastAsia="Calibri" w:hAnsi="Times New Roman" w:cs="Times New Roman"/>
          <w:b/>
          <w:bCs/>
          <w:color w:val="000000"/>
          <w:sz w:val="24"/>
          <w:szCs w:val="24"/>
          <w:lang w:val="bg-BG"/>
        </w:rPr>
        <w:t>конкретни акредитирани докторски програми</w:t>
      </w:r>
      <w:r w:rsidRPr="005014CF">
        <w:rPr>
          <w:rFonts w:ascii="Times New Roman" w:eastAsia="Calibri" w:hAnsi="Times New Roman" w:cs="Times New Roman"/>
          <w:color w:val="000000"/>
          <w:sz w:val="24"/>
          <w:szCs w:val="24"/>
          <w:lang w:val="bg-BG"/>
        </w:rPr>
        <w:t xml:space="preserve"> на висшите училища/научните организации, </w:t>
      </w:r>
      <w:r w:rsidRPr="005014CF">
        <w:rPr>
          <w:rFonts w:ascii="Times New Roman" w:eastAsia="Calibri" w:hAnsi="Times New Roman" w:cs="Times New Roman"/>
          <w:b/>
          <w:bCs/>
          <w:color w:val="000000"/>
          <w:sz w:val="24"/>
          <w:szCs w:val="24"/>
          <w:lang w:val="bg-BG"/>
        </w:rPr>
        <w:t xml:space="preserve">избрани </w:t>
      </w:r>
      <w:r w:rsidRPr="005014CF">
        <w:rPr>
          <w:rFonts w:ascii="Times New Roman" w:eastAsia="Calibri" w:hAnsi="Times New Roman" w:cs="Times New Roman"/>
          <w:color w:val="000000"/>
          <w:sz w:val="24"/>
          <w:szCs w:val="24"/>
          <w:lang w:val="bg-BG"/>
        </w:rPr>
        <w:t>на базата на специално проведено обсъждане</w:t>
      </w:r>
      <w:r w:rsidRPr="005014CF">
        <w:rPr>
          <w:rFonts w:ascii="Times New Roman" w:eastAsia="Calibri" w:hAnsi="Times New Roman" w:cs="Times New Roman"/>
          <w:b/>
          <w:bCs/>
          <w:color w:val="000000"/>
          <w:sz w:val="24"/>
          <w:szCs w:val="24"/>
          <w:lang w:val="bg-BG"/>
        </w:rPr>
        <w:t xml:space="preserve"> в рамките на академичния/научния съвет</w:t>
      </w:r>
      <w:r w:rsidRPr="005014CF">
        <w:rPr>
          <w:rFonts w:ascii="Times New Roman" w:eastAsia="Calibri" w:hAnsi="Times New Roman" w:cs="Times New Roman"/>
          <w:color w:val="000000"/>
          <w:sz w:val="24"/>
          <w:szCs w:val="24"/>
          <w:lang w:val="bg-BG"/>
        </w:rPr>
        <w:t xml:space="preserve"> и обосновани от кандидата и, когато е приложимо, от партньорите, въз основа на публично достъпна информация от стратегии, вкл. териториални стратегии, анализи и други официални източници. В случай на партньорство, въвеждането на разработените по проекта програми за курсове за обучение на докторанти може да се осъществява само от висшето училище/научната организация, което/която притежава акредитация за докторската програма, по която е разработена конкретната програма за курс за докторанти. Когато се разработва съвместна програма за курс за докторанти за две различни докторски програми, всяко от участващите висши училища/научни организации трябва да има акредитация за съответната докторска програма, в рамките на която ще прилага съвместната програма за курс за докторанти.</w:t>
      </w:r>
    </w:p>
    <w:p w14:paraId="28F84F4A"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color w:val="000000"/>
          <w:sz w:val="24"/>
          <w:szCs w:val="24"/>
          <w:lang w:val="bg-BG"/>
        </w:rPr>
        <w:t>В тази връзка, по процедурата не са поставени ограничения по отношение на броя на основните звена и на професионалните направления на едно висше училище, които може да бъдат включени в едно проектно предложение.</w:t>
      </w:r>
    </w:p>
    <w:p w14:paraId="2065498A" w14:textId="77777777" w:rsidR="008C4D8E" w:rsidRPr="008C4D8E" w:rsidRDefault="008C4D8E" w:rsidP="008C4D8E">
      <w:pPr>
        <w:keepNext/>
        <w:keepLines/>
        <w:spacing w:before="40" w:after="0"/>
        <w:outlineLvl w:val="1"/>
        <w:rPr>
          <w:rFonts w:ascii="Times New Roman" w:eastAsia="Times New Roman" w:hAnsi="Times New Roman" w:cs="Times New Roman"/>
          <w:b/>
          <w:bCs/>
          <w:sz w:val="26"/>
          <w:szCs w:val="26"/>
          <w:lang w:val="bg-BG"/>
        </w:rPr>
      </w:pPr>
      <w:r w:rsidRPr="008C4D8E">
        <w:rPr>
          <w:rFonts w:ascii="Times New Roman" w:eastAsia="Times New Roman" w:hAnsi="Times New Roman" w:cs="Times New Roman"/>
          <w:b/>
          <w:bCs/>
          <w:sz w:val="26"/>
          <w:szCs w:val="26"/>
          <w:lang w:val="bg-BG"/>
        </w:rPr>
        <w:t>ВЪПРОС 7 ОТ 21.02.2024 Г. (Q007 ПОСТЪПИЛ ЧРЕЗ ИСУН):</w:t>
      </w:r>
    </w:p>
    <w:p w14:paraId="68C30208" w14:textId="77777777" w:rsidR="008C4D8E" w:rsidRPr="008C4D8E" w:rsidRDefault="008C4D8E" w:rsidP="008C4D8E">
      <w:pPr>
        <w:keepNext/>
        <w:keepLines/>
        <w:spacing w:before="40" w:after="0"/>
        <w:outlineLvl w:val="1"/>
        <w:rPr>
          <w:rFonts w:ascii="Times New Roman" w:eastAsia="Times New Roman" w:hAnsi="Times New Roman" w:cs="Times New Roman"/>
          <w:b/>
          <w:bCs/>
          <w:sz w:val="26"/>
          <w:szCs w:val="26"/>
          <w:lang w:val="bg-BG"/>
        </w:rPr>
      </w:pPr>
    </w:p>
    <w:p w14:paraId="1C31D103"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Здравейте,</w:t>
      </w:r>
    </w:p>
    <w:p w14:paraId="3E2C2D57"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Моля за уточнение на следните въпроси:</w:t>
      </w:r>
    </w:p>
    <w:p w14:paraId="3FD446DC"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1. Нашият университет е акредитиран в две докторски програми в направление "Икономика". Това означава ли, че може да участва само в два проекта с всяка от програмите или важи ограничението за участие в до 6 проекта без значение с коя от акредитираните програми?</w:t>
      </w:r>
    </w:p>
    <w:p w14:paraId="4DAF411C"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2. Реализирането на мобилностите на преподаватели и докторанти може ли да се финансира през програма Еразъм+ или се финансира от 40% преки и непреки разходи по програмата като се прилагат ставките по програма Еразъм+?</w:t>
      </w:r>
    </w:p>
    <w:p w14:paraId="5761AB2F"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Благодарим предварително за отговорите!</w:t>
      </w:r>
    </w:p>
    <w:p w14:paraId="58F10603" w14:textId="77777777" w:rsidR="008C4D8E" w:rsidRPr="008C4D8E" w:rsidRDefault="008C4D8E" w:rsidP="008C4D8E">
      <w:pPr>
        <w:jc w:val="both"/>
        <w:rPr>
          <w:rFonts w:ascii="Times New Roman" w:eastAsia="Calibri" w:hAnsi="Times New Roman" w:cs="Times New Roman"/>
          <w:sz w:val="24"/>
          <w:szCs w:val="24"/>
          <w:lang w:val="bg-BG"/>
        </w:rPr>
      </w:pPr>
    </w:p>
    <w:p w14:paraId="3180760F"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8C4D8E">
        <w:rPr>
          <w:rFonts w:ascii="Times New Roman" w:eastAsia="Calibri" w:hAnsi="Times New Roman" w:cs="Times New Roman"/>
          <w:b/>
          <w:color w:val="000000"/>
          <w:sz w:val="24"/>
          <w:szCs w:val="24"/>
          <w:lang w:val="bg-BG"/>
        </w:rPr>
        <w:t>ОТГОВОР:</w:t>
      </w:r>
    </w:p>
    <w:p w14:paraId="283DF68A"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8C4D8E">
        <w:rPr>
          <w:rFonts w:ascii="Times New Roman" w:eastAsia="Calibri" w:hAnsi="Times New Roman" w:cs="Times New Roman"/>
          <w:b/>
          <w:color w:val="000000"/>
          <w:sz w:val="24"/>
          <w:szCs w:val="24"/>
          <w:lang w:val="bg-BG"/>
        </w:rPr>
        <w:t xml:space="preserve">1. </w:t>
      </w:r>
      <w:r w:rsidRPr="008C4D8E">
        <w:rPr>
          <w:rFonts w:ascii="Times New Roman" w:eastAsia="Calibri" w:hAnsi="Times New Roman" w:cs="Times New Roman"/>
          <w:bCs/>
          <w:color w:val="000000"/>
          <w:sz w:val="24"/>
          <w:szCs w:val="24"/>
          <w:lang w:val="bg-BG"/>
        </w:rPr>
        <w:t xml:space="preserve">Съгласно т. 11 от Условията за кандидатстване една организация може да участва като кандидат или партньор в повече от едно проектно предложение, но в не повече от 6 проектни предложения, в случай че дейностите по всяко от проектните предложения са насочени към </w:t>
      </w:r>
      <w:r w:rsidRPr="008C4D8E">
        <w:rPr>
          <w:rFonts w:ascii="Times New Roman" w:eastAsia="Calibri" w:hAnsi="Times New Roman" w:cs="Times New Roman"/>
          <w:b/>
          <w:color w:val="000000"/>
          <w:sz w:val="24"/>
          <w:szCs w:val="24"/>
          <w:lang w:val="bg-BG"/>
        </w:rPr>
        <w:t xml:space="preserve">докторски програми от различни професионални направления, </w:t>
      </w:r>
      <w:r w:rsidRPr="008C4D8E">
        <w:rPr>
          <w:rFonts w:ascii="Times New Roman" w:eastAsia="Calibri" w:hAnsi="Times New Roman" w:cs="Times New Roman"/>
          <w:bCs/>
          <w:color w:val="000000"/>
          <w:sz w:val="24"/>
          <w:szCs w:val="24"/>
          <w:lang w:val="bg-BG"/>
        </w:rPr>
        <w:t xml:space="preserve">а когато организацията е висше училище дейностите по всяко проектно предложение трябва да са насочени и към </w:t>
      </w:r>
      <w:r w:rsidRPr="008C4D8E">
        <w:rPr>
          <w:rFonts w:ascii="Times New Roman" w:eastAsia="Calibri" w:hAnsi="Times New Roman" w:cs="Times New Roman"/>
          <w:bCs/>
          <w:color w:val="000000"/>
          <w:sz w:val="24"/>
          <w:szCs w:val="24"/>
          <w:lang w:val="bg-BG"/>
        </w:rPr>
        <w:lastRenderedPageBreak/>
        <w:t>различни основни звена по чл. 25 от ЗВО. В тази връзка, когато организацията има акредитирани докторски програми само в едно професионално направление, същата може да участва само в едно проектно предложение, като кандидат или като партньор.</w:t>
      </w:r>
    </w:p>
    <w:p w14:paraId="6C27E4D8"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8C4D8E">
        <w:rPr>
          <w:rFonts w:ascii="Times New Roman" w:eastAsia="Calibri" w:hAnsi="Times New Roman" w:cs="Times New Roman"/>
          <w:b/>
          <w:color w:val="000000"/>
          <w:sz w:val="24"/>
          <w:szCs w:val="24"/>
          <w:lang w:val="bg-BG"/>
        </w:rPr>
        <w:t xml:space="preserve">2. </w:t>
      </w:r>
      <w:r w:rsidRPr="008C4D8E">
        <w:rPr>
          <w:rFonts w:ascii="Times New Roman" w:eastAsia="Calibri" w:hAnsi="Times New Roman" w:cs="Times New Roman"/>
          <w:bCs/>
          <w:color w:val="000000"/>
          <w:sz w:val="24"/>
          <w:szCs w:val="24"/>
          <w:lang w:val="bg-BG"/>
        </w:rPr>
        <w:t xml:space="preserve">С оглед недопускане на двойно финансиране, в случай че мобилности на преподаватели и на докторанти от проектно предложение по настоящата процедура, се предвижда да бъдат финансирани по Програма Еразъм +, разходите за тези мобилности не са допустими за финансиране и по настоящата процедура. Разходите за мобилност на представители на академичния състав и на докторанти се финансират по настоящата процедура чрез единични разходи, които са обосновани и описани в приложение </w:t>
      </w:r>
      <w:r w:rsidRPr="008C4D8E">
        <w:rPr>
          <w:rFonts w:ascii="Times New Roman" w:eastAsia="Calibri" w:hAnsi="Times New Roman" w:cs="Times New Roman"/>
          <w:bCs/>
          <w:color w:val="000000"/>
          <w:sz w:val="24"/>
          <w:szCs w:val="24"/>
        </w:rPr>
        <w:t>VIII</w:t>
      </w:r>
      <w:r w:rsidRPr="008C4D8E">
        <w:rPr>
          <w:rFonts w:ascii="Times New Roman" w:eastAsia="Calibri" w:hAnsi="Times New Roman" w:cs="Times New Roman"/>
          <w:bCs/>
          <w:color w:val="000000"/>
          <w:sz w:val="24"/>
          <w:szCs w:val="24"/>
          <w:lang w:val="bg-BG"/>
        </w:rPr>
        <w:t xml:space="preserve">. Таблица на единичните разходи и еднократните суми към Условията за кандидатстване, и те не са част от единната ставка за преки и непреки разходи по проекта. </w:t>
      </w:r>
    </w:p>
    <w:p w14:paraId="51833511"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5558F8D7" w14:textId="77777777" w:rsidR="009D0492" w:rsidRPr="009D0492" w:rsidRDefault="009D0492" w:rsidP="009D0492">
      <w:pPr>
        <w:keepNext/>
        <w:keepLines/>
        <w:spacing w:before="40" w:after="0"/>
        <w:outlineLvl w:val="1"/>
        <w:rPr>
          <w:rFonts w:ascii="Times New Roman" w:eastAsia="Times New Roman" w:hAnsi="Times New Roman" w:cs="Times New Roman"/>
          <w:b/>
          <w:bCs/>
          <w:sz w:val="26"/>
          <w:szCs w:val="26"/>
          <w:lang w:val="bg-BG"/>
        </w:rPr>
      </w:pPr>
      <w:r w:rsidRPr="009D0492">
        <w:rPr>
          <w:rFonts w:ascii="Times New Roman" w:eastAsia="Times New Roman" w:hAnsi="Times New Roman" w:cs="Times New Roman"/>
          <w:b/>
          <w:bCs/>
          <w:sz w:val="26"/>
          <w:szCs w:val="26"/>
          <w:lang w:val="bg-BG"/>
        </w:rPr>
        <w:t xml:space="preserve">ВЪПРОС </w:t>
      </w:r>
      <w:r w:rsidRPr="009D0492">
        <w:rPr>
          <w:rFonts w:ascii="Times New Roman" w:eastAsia="Times New Roman" w:hAnsi="Times New Roman" w:cs="Times New Roman"/>
          <w:b/>
          <w:bCs/>
          <w:sz w:val="26"/>
          <w:szCs w:val="26"/>
        </w:rPr>
        <w:t>8</w:t>
      </w:r>
      <w:r w:rsidRPr="009D0492">
        <w:rPr>
          <w:rFonts w:ascii="Times New Roman" w:eastAsia="Times New Roman" w:hAnsi="Times New Roman" w:cs="Times New Roman"/>
          <w:b/>
          <w:bCs/>
          <w:sz w:val="26"/>
          <w:szCs w:val="26"/>
          <w:lang w:val="bg-BG"/>
        </w:rPr>
        <w:t xml:space="preserve"> ОТ 2</w:t>
      </w:r>
      <w:r w:rsidRPr="009D0492">
        <w:rPr>
          <w:rFonts w:ascii="Times New Roman" w:eastAsia="Times New Roman" w:hAnsi="Times New Roman" w:cs="Times New Roman"/>
          <w:b/>
          <w:bCs/>
          <w:sz w:val="26"/>
          <w:szCs w:val="26"/>
        </w:rPr>
        <w:t>5</w:t>
      </w:r>
      <w:r w:rsidRPr="009D0492">
        <w:rPr>
          <w:rFonts w:ascii="Times New Roman" w:eastAsia="Times New Roman" w:hAnsi="Times New Roman" w:cs="Times New Roman"/>
          <w:b/>
          <w:bCs/>
          <w:sz w:val="26"/>
          <w:szCs w:val="26"/>
          <w:lang w:val="bg-BG"/>
        </w:rPr>
        <w:t>.02.2024 Г. (Q00</w:t>
      </w:r>
      <w:r w:rsidRPr="009D0492">
        <w:rPr>
          <w:rFonts w:ascii="Times New Roman" w:eastAsia="Times New Roman" w:hAnsi="Times New Roman" w:cs="Times New Roman"/>
          <w:b/>
          <w:bCs/>
          <w:sz w:val="26"/>
          <w:szCs w:val="26"/>
        </w:rPr>
        <w:t>8</w:t>
      </w:r>
      <w:r w:rsidRPr="009D0492">
        <w:rPr>
          <w:rFonts w:ascii="Times New Roman" w:eastAsia="Times New Roman" w:hAnsi="Times New Roman" w:cs="Times New Roman"/>
          <w:b/>
          <w:bCs/>
          <w:sz w:val="26"/>
          <w:szCs w:val="26"/>
          <w:lang w:val="bg-BG"/>
        </w:rPr>
        <w:t xml:space="preserve"> ПОСТЪПИЛ ЧРЕЗ ИСУН):</w:t>
      </w:r>
    </w:p>
    <w:p w14:paraId="514F419F" w14:textId="77777777" w:rsidR="009D0492" w:rsidRPr="009D0492" w:rsidRDefault="009D0492" w:rsidP="009D0492">
      <w:pPr>
        <w:keepNext/>
        <w:keepLines/>
        <w:spacing w:before="40" w:after="0"/>
        <w:outlineLvl w:val="1"/>
        <w:rPr>
          <w:rFonts w:ascii="Times New Roman" w:eastAsia="Times New Roman" w:hAnsi="Times New Roman" w:cs="Times New Roman"/>
          <w:b/>
          <w:bCs/>
          <w:sz w:val="26"/>
          <w:szCs w:val="26"/>
          <w:lang w:val="bg-BG"/>
        </w:rPr>
      </w:pPr>
    </w:p>
    <w:p w14:paraId="689551B7" w14:textId="77777777" w:rsidR="009D0492" w:rsidRPr="009D0492" w:rsidRDefault="009D0492" w:rsidP="009D0492">
      <w:pPr>
        <w:jc w:val="both"/>
        <w:rPr>
          <w:rFonts w:ascii="Times New Roman" w:eastAsia="Calibri" w:hAnsi="Times New Roman" w:cs="Times New Roman"/>
          <w:sz w:val="24"/>
          <w:szCs w:val="24"/>
          <w:lang w:val="bg-BG"/>
        </w:rPr>
      </w:pPr>
      <w:r w:rsidRPr="009D0492">
        <w:rPr>
          <w:rFonts w:ascii="Times New Roman" w:eastAsia="Calibri" w:hAnsi="Times New Roman" w:cs="Times New Roman"/>
          <w:sz w:val="24"/>
          <w:szCs w:val="24"/>
          <w:lang w:val="bg-BG"/>
        </w:rPr>
        <w:t>Във връзка с отговорите Ви на въпрос 6, моля да направите допълнителни разяснения. В един факултет има 5ПН, по които се обучават докторанти. По три от тези направления се обучават докторанти и в други факултети в същия университет. Може ли един факултет да участва в повече от едно проектно предложение? Възможно ли е различни докторски програми от едно и също професионално направление да участват в различни проектни предложения, за да може да се постигне изпълнение на критериите за интердисциплинираност?</w:t>
      </w:r>
    </w:p>
    <w:p w14:paraId="436CDB55" w14:textId="77777777" w:rsidR="009D0492" w:rsidRPr="009D0492" w:rsidRDefault="009D0492" w:rsidP="009D0492">
      <w:pPr>
        <w:jc w:val="both"/>
        <w:rPr>
          <w:rFonts w:ascii="Times New Roman" w:eastAsia="Calibri" w:hAnsi="Times New Roman" w:cs="Times New Roman"/>
          <w:sz w:val="24"/>
          <w:szCs w:val="24"/>
          <w:lang w:val="bg-BG"/>
        </w:rPr>
      </w:pPr>
      <w:r w:rsidRPr="009D0492">
        <w:rPr>
          <w:rFonts w:ascii="Times New Roman" w:eastAsia="Calibri" w:hAnsi="Times New Roman" w:cs="Times New Roman"/>
          <w:sz w:val="24"/>
          <w:szCs w:val="24"/>
          <w:lang w:val="bg-BG"/>
        </w:rPr>
        <w:t>Благодаря за съдействието.</w:t>
      </w:r>
    </w:p>
    <w:p w14:paraId="42271D67" w14:textId="77777777" w:rsidR="009D0492" w:rsidRPr="009D0492" w:rsidRDefault="009D0492" w:rsidP="009D0492">
      <w:pPr>
        <w:jc w:val="both"/>
        <w:rPr>
          <w:rFonts w:ascii="Times New Roman" w:eastAsia="Calibri" w:hAnsi="Times New Roman" w:cs="Times New Roman"/>
          <w:sz w:val="24"/>
          <w:szCs w:val="24"/>
          <w:lang w:val="bg-BG"/>
        </w:rPr>
      </w:pPr>
    </w:p>
    <w:p w14:paraId="719FC3DE" w14:textId="55BF7FB3" w:rsidR="009D0492" w:rsidRDefault="009D0492" w:rsidP="009D0492">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9D0492">
        <w:rPr>
          <w:rFonts w:ascii="Times New Roman" w:eastAsia="Calibri" w:hAnsi="Times New Roman" w:cs="Times New Roman"/>
          <w:b/>
          <w:color w:val="000000"/>
          <w:sz w:val="24"/>
          <w:szCs w:val="24"/>
          <w:lang w:val="bg-BG"/>
        </w:rPr>
        <w:t>ОТГОВОР:</w:t>
      </w:r>
    </w:p>
    <w:p w14:paraId="2E92D1AB" w14:textId="48398D90" w:rsidR="009D0492" w:rsidRPr="00176386" w:rsidRDefault="00176386" w:rsidP="009D0492">
      <w:pPr>
        <w:pBdr>
          <w:bottom w:val="single" w:sz="4" w:space="1" w:color="auto"/>
        </w:pBdr>
        <w:spacing w:after="120" w:line="240" w:lineRule="auto"/>
        <w:jc w:val="both"/>
        <w:rPr>
          <w:rFonts w:ascii="Times New Roman" w:eastAsia="Calibri" w:hAnsi="Times New Roman" w:cs="Times New Roman"/>
          <w:bCs/>
          <w:color w:val="000000"/>
          <w:sz w:val="24"/>
          <w:szCs w:val="24"/>
          <w:lang w:val="bg-BG"/>
        </w:rPr>
      </w:pPr>
      <w:r w:rsidRPr="00176386">
        <w:rPr>
          <w:rFonts w:ascii="Times New Roman" w:eastAsia="Calibri" w:hAnsi="Times New Roman" w:cs="Times New Roman"/>
          <w:bCs/>
          <w:color w:val="000000"/>
          <w:sz w:val="24"/>
          <w:szCs w:val="24"/>
          <w:lang w:val="bg-BG"/>
        </w:rPr>
        <w:t xml:space="preserve">Както е посочено в отговора на въпрос 7 по-горе, съгласно т. 11 от Условията за кандидатстване една организация може да участва като кандидат или партньор в повече от едно проектно предложение, но в не повече от 6 проектни предложения, в случай че </w:t>
      </w:r>
      <w:r w:rsidRPr="00176386">
        <w:rPr>
          <w:rFonts w:ascii="Times New Roman" w:eastAsia="Calibri" w:hAnsi="Times New Roman" w:cs="Times New Roman"/>
          <w:bCs/>
          <w:color w:val="000000"/>
          <w:sz w:val="24"/>
          <w:szCs w:val="24"/>
          <w:u w:val="single"/>
          <w:lang w:val="bg-BG"/>
        </w:rPr>
        <w:t>дейностите по всяко от проектните предложения</w:t>
      </w:r>
      <w:r w:rsidRPr="00176386">
        <w:rPr>
          <w:rFonts w:ascii="Times New Roman" w:eastAsia="Calibri" w:hAnsi="Times New Roman" w:cs="Times New Roman"/>
          <w:bCs/>
          <w:color w:val="000000"/>
          <w:sz w:val="24"/>
          <w:szCs w:val="24"/>
          <w:lang w:val="bg-BG"/>
        </w:rPr>
        <w:t xml:space="preserve"> са насочени към </w:t>
      </w:r>
      <w:r w:rsidRPr="00176386">
        <w:rPr>
          <w:rFonts w:ascii="Times New Roman" w:eastAsia="Calibri" w:hAnsi="Times New Roman" w:cs="Times New Roman"/>
          <w:b/>
          <w:color w:val="000000"/>
          <w:sz w:val="24"/>
          <w:szCs w:val="24"/>
          <w:lang w:val="bg-BG"/>
        </w:rPr>
        <w:t xml:space="preserve">докторски програми от </w:t>
      </w:r>
      <w:r w:rsidRPr="00176386">
        <w:rPr>
          <w:rFonts w:ascii="Times New Roman" w:eastAsia="Calibri" w:hAnsi="Times New Roman" w:cs="Times New Roman"/>
          <w:b/>
          <w:color w:val="000000"/>
          <w:sz w:val="24"/>
          <w:szCs w:val="24"/>
          <w:u w:val="single"/>
          <w:lang w:val="bg-BG"/>
        </w:rPr>
        <w:t>различни</w:t>
      </w:r>
      <w:r w:rsidRPr="00176386">
        <w:rPr>
          <w:rFonts w:ascii="Times New Roman" w:eastAsia="Calibri" w:hAnsi="Times New Roman" w:cs="Times New Roman"/>
          <w:b/>
          <w:color w:val="000000"/>
          <w:sz w:val="24"/>
          <w:szCs w:val="24"/>
          <w:lang w:val="bg-BG"/>
        </w:rPr>
        <w:t xml:space="preserve"> професионални направления, </w:t>
      </w:r>
      <w:r w:rsidRPr="00176386">
        <w:rPr>
          <w:rFonts w:ascii="Times New Roman" w:eastAsia="Calibri" w:hAnsi="Times New Roman" w:cs="Times New Roman"/>
          <w:bCs/>
          <w:color w:val="000000"/>
          <w:sz w:val="24"/>
          <w:szCs w:val="24"/>
          <w:lang w:val="bg-BG"/>
        </w:rPr>
        <w:t xml:space="preserve">а когато организацията е </w:t>
      </w:r>
      <w:r w:rsidRPr="00176386">
        <w:rPr>
          <w:rFonts w:ascii="Times New Roman" w:eastAsia="Calibri" w:hAnsi="Times New Roman" w:cs="Times New Roman"/>
          <w:b/>
          <w:color w:val="000000"/>
          <w:sz w:val="24"/>
          <w:szCs w:val="24"/>
          <w:lang w:val="bg-BG"/>
        </w:rPr>
        <w:t xml:space="preserve">висше училище дейностите по всяко проектно предложение трябва да са насочени и към </w:t>
      </w:r>
      <w:r w:rsidRPr="00176386">
        <w:rPr>
          <w:rFonts w:ascii="Times New Roman" w:eastAsia="Calibri" w:hAnsi="Times New Roman" w:cs="Times New Roman"/>
          <w:b/>
          <w:color w:val="000000"/>
          <w:sz w:val="24"/>
          <w:szCs w:val="24"/>
          <w:u w:val="single"/>
          <w:lang w:val="bg-BG"/>
        </w:rPr>
        <w:t>различни</w:t>
      </w:r>
      <w:r w:rsidRPr="00176386">
        <w:rPr>
          <w:rFonts w:ascii="Times New Roman" w:eastAsia="Calibri" w:hAnsi="Times New Roman" w:cs="Times New Roman"/>
          <w:b/>
          <w:color w:val="000000"/>
          <w:sz w:val="24"/>
          <w:szCs w:val="24"/>
          <w:lang w:val="bg-BG"/>
        </w:rPr>
        <w:t xml:space="preserve"> основни звена по чл. 25 от ЗВО. </w:t>
      </w:r>
      <w:r w:rsidRPr="00176386">
        <w:rPr>
          <w:rFonts w:ascii="Times New Roman" w:eastAsia="Calibri" w:hAnsi="Times New Roman" w:cs="Times New Roman"/>
          <w:bCs/>
          <w:color w:val="000000"/>
          <w:sz w:val="24"/>
          <w:szCs w:val="24"/>
          <w:lang w:val="bg-BG"/>
        </w:rPr>
        <w:t xml:space="preserve">В тази връзка </w:t>
      </w:r>
      <w:r w:rsidRPr="00176386">
        <w:rPr>
          <w:rFonts w:ascii="Times New Roman" w:eastAsia="Calibri" w:hAnsi="Times New Roman" w:cs="Times New Roman"/>
          <w:b/>
          <w:color w:val="000000"/>
          <w:sz w:val="24"/>
          <w:szCs w:val="24"/>
          <w:lang w:val="bg-BG"/>
        </w:rPr>
        <w:t>един факултет на висше училище може да участва само в едно проектно предложение</w:t>
      </w:r>
      <w:r w:rsidRPr="00176386">
        <w:rPr>
          <w:rFonts w:ascii="Times New Roman" w:eastAsia="Calibri" w:hAnsi="Times New Roman" w:cs="Times New Roman"/>
          <w:bCs/>
          <w:color w:val="000000"/>
          <w:sz w:val="24"/>
          <w:szCs w:val="24"/>
          <w:lang w:val="bg-BG"/>
        </w:rPr>
        <w:t xml:space="preserve">, без значение дали провежда обучение за придобиване на ОНС „доктор“ по докторски програми от едно или от няколко професионални направления. Когато няколко факултети на висше училище провеждат обучение за придобиване на ОНС „доктор“ по </w:t>
      </w:r>
      <w:r w:rsidRPr="00176386">
        <w:rPr>
          <w:rFonts w:ascii="Times New Roman" w:eastAsia="Calibri" w:hAnsi="Times New Roman" w:cs="Times New Roman"/>
          <w:b/>
          <w:color w:val="000000"/>
          <w:sz w:val="24"/>
          <w:szCs w:val="24"/>
          <w:lang w:val="bg-BG"/>
        </w:rPr>
        <w:t>докторски програми от едно и също професионално направление</w:t>
      </w:r>
      <w:r w:rsidRPr="00176386">
        <w:rPr>
          <w:rFonts w:ascii="Times New Roman" w:eastAsia="Calibri" w:hAnsi="Times New Roman" w:cs="Times New Roman"/>
          <w:bCs/>
          <w:color w:val="000000"/>
          <w:sz w:val="24"/>
          <w:szCs w:val="24"/>
          <w:lang w:val="bg-BG"/>
        </w:rPr>
        <w:t xml:space="preserve">, това професионално направление може да бъде включено само в едно проектно предложение и респективно тези докторски програми или част от тях </w:t>
      </w:r>
      <w:r w:rsidRPr="00176386">
        <w:rPr>
          <w:rFonts w:ascii="Times New Roman" w:eastAsia="Calibri" w:hAnsi="Times New Roman" w:cs="Times New Roman"/>
          <w:b/>
          <w:color w:val="000000"/>
          <w:sz w:val="24"/>
          <w:szCs w:val="24"/>
          <w:lang w:val="bg-BG"/>
        </w:rPr>
        <w:t>може да бъдат включени само в едно проектно предложение</w:t>
      </w:r>
      <w:r w:rsidRPr="00176386">
        <w:rPr>
          <w:rFonts w:ascii="Times New Roman" w:eastAsia="Calibri" w:hAnsi="Times New Roman" w:cs="Times New Roman"/>
          <w:bCs/>
          <w:color w:val="000000"/>
          <w:sz w:val="24"/>
          <w:szCs w:val="24"/>
          <w:lang w:val="bg-BG"/>
        </w:rPr>
        <w:t>, независимо дали обучението по включените в проектното предложение докторски програми се провежда само в един или в няколко факултета на висшето училище.</w:t>
      </w:r>
    </w:p>
    <w:p w14:paraId="6D68362A" w14:textId="77777777" w:rsidR="00A93691" w:rsidRPr="00A93691" w:rsidRDefault="00A93691" w:rsidP="00A93691">
      <w:pPr>
        <w:keepNext/>
        <w:keepLines/>
        <w:spacing w:before="40" w:after="0" w:line="256" w:lineRule="auto"/>
        <w:outlineLvl w:val="1"/>
        <w:rPr>
          <w:rFonts w:ascii="Times New Roman" w:eastAsia="Times New Roman" w:hAnsi="Times New Roman" w:cs="Times New Roman"/>
          <w:b/>
          <w:bCs/>
          <w:sz w:val="26"/>
          <w:szCs w:val="26"/>
          <w:lang w:val="bg-BG"/>
        </w:rPr>
      </w:pPr>
      <w:r w:rsidRPr="00A93691">
        <w:rPr>
          <w:rFonts w:ascii="Times New Roman" w:eastAsia="Times New Roman" w:hAnsi="Times New Roman" w:cs="Times New Roman"/>
          <w:b/>
          <w:bCs/>
          <w:sz w:val="26"/>
          <w:szCs w:val="26"/>
          <w:lang w:val="bg-BG"/>
        </w:rPr>
        <w:lastRenderedPageBreak/>
        <w:t xml:space="preserve">ВЪПРОС </w:t>
      </w:r>
      <w:r w:rsidRPr="00A93691">
        <w:rPr>
          <w:rFonts w:ascii="Times New Roman" w:eastAsia="Times New Roman" w:hAnsi="Times New Roman" w:cs="Times New Roman"/>
          <w:b/>
          <w:bCs/>
          <w:sz w:val="26"/>
          <w:szCs w:val="26"/>
        </w:rPr>
        <w:t>9</w:t>
      </w:r>
      <w:r w:rsidRPr="00A93691">
        <w:rPr>
          <w:rFonts w:ascii="Times New Roman" w:eastAsia="Times New Roman" w:hAnsi="Times New Roman" w:cs="Times New Roman"/>
          <w:b/>
          <w:bCs/>
          <w:sz w:val="26"/>
          <w:szCs w:val="26"/>
          <w:lang w:val="bg-BG"/>
        </w:rPr>
        <w:t xml:space="preserve"> ОТ 2</w:t>
      </w:r>
      <w:r w:rsidRPr="00A93691">
        <w:rPr>
          <w:rFonts w:ascii="Times New Roman" w:eastAsia="Times New Roman" w:hAnsi="Times New Roman" w:cs="Times New Roman"/>
          <w:b/>
          <w:bCs/>
          <w:sz w:val="26"/>
          <w:szCs w:val="26"/>
        </w:rPr>
        <w:t>7</w:t>
      </w:r>
      <w:r w:rsidRPr="00A93691">
        <w:rPr>
          <w:rFonts w:ascii="Times New Roman" w:eastAsia="Times New Roman" w:hAnsi="Times New Roman" w:cs="Times New Roman"/>
          <w:b/>
          <w:bCs/>
          <w:sz w:val="26"/>
          <w:szCs w:val="26"/>
          <w:lang w:val="bg-BG"/>
        </w:rPr>
        <w:t>.02.2024 Г. (Q00</w:t>
      </w:r>
      <w:r w:rsidRPr="00A93691">
        <w:rPr>
          <w:rFonts w:ascii="Times New Roman" w:eastAsia="Times New Roman" w:hAnsi="Times New Roman" w:cs="Times New Roman"/>
          <w:b/>
          <w:bCs/>
          <w:sz w:val="26"/>
          <w:szCs w:val="26"/>
        </w:rPr>
        <w:t>9</w:t>
      </w:r>
      <w:r w:rsidRPr="00A93691">
        <w:rPr>
          <w:rFonts w:ascii="Times New Roman" w:eastAsia="Times New Roman" w:hAnsi="Times New Roman" w:cs="Times New Roman"/>
          <w:b/>
          <w:bCs/>
          <w:sz w:val="26"/>
          <w:szCs w:val="26"/>
          <w:lang w:val="bg-BG"/>
        </w:rPr>
        <w:t xml:space="preserve"> ПОСТЪПИЛ ЧРЕЗ ИСУН):</w:t>
      </w:r>
    </w:p>
    <w:p w14:paraId="51F2D441" w14:textId="77777777" w:rsidR="00A93691" w:rsidRPr="00A93691" w:rsidRDefault="00A93691" w:rsidP="00A93691">
      <w:pPr>
        <w:rPr>
          <w:rFonts w:ascii="Calibri" w:eastAsia="Calibri" w:hAnsi="Calibri" w:cs="Times New Roman"/>
        </w:rPr>
      </w:pPr>
    </w:p>
    <w:p w14:paraId="6BC5AA23"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Здравейте, колеги,</w:t>
      </w:r>
    </w:p>
    <w:p w14:paraId="191CE97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Моля за разяснение по следните въпроси:</w:t>
      </w:r>
    </w:p>
    <w:p w14:paraId="053551A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1. Имайки предвид текстовете в българското законодателство, които уреждат въпроса за докторантски училища, а именно:</w:t>
      </w:r>
    </w:p>
    <w:p w14:paraId="698B0C59"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Съгласно чл. 4, ал. 4 от ПРАВИЛНИК ЗА ПРИЛАГАНЕ НА ЗАКОНА ЗА РАЗВИТИЕТО НА АКАДЕМИЧНИЯ СЪСТАВ В РЕПУБЛИКА БЪЛГАРИЯ и във връзка с параграф 1, т. 1 от Допълнителните разпоредби на същия ПРАВИЛНИК, както и във връзка с чл. 25 от ЗВО Обучението в докторантура се извършва в първично звено на висше училище или научна организация, като "Първично звено" е катедра във факултет на висше училище или съответна на нея структура в научна организация </w:t>
      </w:r>
    </w:p>
    <w:p w14:paraId="16659C82"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Бихте ли уточнили какъв статут следва да има докторантското училище в рамките на организационната структура на едно висше училище;</w:t>
      </w:r>
    </w:p>
    <w:p w14:paraId="5331E976"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Къде ще се осъществява обучението и къде – административното обслужване на обучението на докторантите в докторантското училище;</w:t>
      </w:r>
    </w:p>
    <w:p w14:paraId="3CD64396"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Достатъчно ли е изготвяне и приемане на Правилник за дейността на докторантско училище, за да може то да се счита за законосъобразна организационна единица в рамките на организационната структура на ВУ;</w:t>
      </w:r>
    </w:p>
    <w:p w14:paraId="02EBA4AB"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Къде ще се провеждат изпитните процедури по дисциплините от Учебния план за съответната докторантска програма – в първичните звена или в докторантското училище;</w:t>
      </w:r>
    </w:p>
    <w:p w14:paraId="2518D910"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Кой ще организира провеждането на процедурите по приключване на обучението и на защитата на докторските тези - първичните звена или докторантското училище.</w:t>
      </w:r>
    </w:p>
    <w:p w14:paraId="454C035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В редица български ВУ съществуват структури, определени като докторантско училище, но в правилниците на нито едно от тях не е даден отговор на горните въпроси.</w:t>
      </w:r>
    </w:p>
    <w:p w14:paraId="1029313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Дали се предвиждат предстоящи изменения в законодателството, във връзка с осигуряването на реални възможностите за изпълнението на Проекта?</w:t>
      </w:r>
    </w:p>
    <w:p w14:paraId="1751FA8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2. При наличие на договори между две ВУ за обучение на студенти в хибридни специалности за ОКС „бакалавър“ или „магистър“, следва ли да се сключва нов договор (или анекс) за обучение в ОНС ‚доктор“ за да се удовлетворят изискванията и параметрите за кандидатстване по проекта?</w:t>
      </w:r>
    </w:p>
    <w:p w14:paraId="3F05B875"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3. Във връзка с пояснение под линия №14 на стр. 14 от “Условия за кандидатстване”:</w:t>
      </w:r>
    </w:p>
    <w:p w14:paraId="5982340C"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„14За целите на настоящата операция докторантско училище/школа е част от организационната структура на кандидата/партньора висше училище/научна организация, в която се организира, координира и провежда обучението на докторантите в академична </w:t>
      </w:r>
      <w:r w:rsidRPr="00A93691">
        <w:rPr>
          <w:rFonts w:ascii="Times New Roman" w:eastAsia="Calibri" w:hAnsi="Times New Roman" w:cs="Times New Roman"/>
          <w:sz w:val="24"/>
          <w:szCs w:val="24"/>
          <w:lang w:val="bg-BG"/>
        </w:rPr>
        <w:lastRenderedPageBreak/>
        <w:t>среда и не предполага създаване на ново основно или обслужващо звено по смисъла на чл. 25 от ЗВО.“,</w:t>
      </w:r>
    </w:p>
    <w:p w14:paraId="73139E80"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бихте ли дефинирали по-ясно административния смисъл на понятието „докторантско училище“? Моля да уточните каква е административната роля на ръководителя на това училище, като се има предвид, че плановете и дейностите на докторантите се задават от катедрите.</w:t>
      </w:r>
    </w:p>
    <w:p w14:paraId="52B49527"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4. Възможно ли е в проектното предложение да се включи докторантска програма, която вече е в процес на акредитация (с очакван резултат много преди класирането на проектите), а удостоверението да бъде добавено допълнително?</w:t>
      </w:r>
    </w:p>
    <w:p w14:paraId="74CACE5C"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5. Относно длъжностите по проекта - освен ръководител, координатор, финансист и изследовател, има ли предвидени и дефинирани и други роли - например преподавател?</w:t>
      </w:r>
    </w:p>
    <w:p w14:paraId="235B8D6B"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6. Във връзка с предходния въпрос – към коя част от бюджета се включва</w:t>
      </w:r>
    </w:p>
    <w:p w14:paraId="0A4D0E3A"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заплащането на академичния състав, както следва: </w:t>
      </w:r>
    </w:p>
    <w:p w14:paraId="49277E11"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а) за </w:t>
      </w:r>
      <w:bookmarkStart w:id="4" w:name="_Hlk160002086"/>
      <w:r w:rsidRPr="00A93691">
        <w:rPr>
          <w:rFonts w:ascii="Times New Roman" w:eastAsia="Calibri" w:hAnsi="Times New Roman" w:cs="Times New Roman"/>
          <w:sz w:val="24"/>
          <w:szCs w:val="24"/>
          <w:lang w:val="bg-BG"/>
        </w:rPr>
        <w:t xml:space="preserve">подготовка на специализирани курсове </w:t>
      </w:r>
      <w:bookmarkEnd w:id="4"/>
      <w:r w:rsidRPr="00A93691">
        <w:rPr>
          <w:rFonts w:ascii="Times New Roman" w:eastAsia="Calibri" w:hAnsi="Times New Roman" w:cs="Times New Roman"/>
          <w:sz w:val="24"/>
          <w:szCs w:val="24"/>
          <w:lang w:val="bg-BG"/>
        </w:rPr>
        <w:t xml:space="preserve">към Докторантското училище; </w:t>
      </w:r>
    </w:p>
    <w:p w14:paraId="0B1C3875"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б) за преподаване; </w:t>
      </w:r>
    </w:p>
    <w:p w14:paraId="54AE91A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в) за ръководство на докторанти и т.н. </w:t>
      </w:r>
    </w:p>
    <w:p w14:paraId="4816B9D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Към преки и непреки разходи ли спада това заплащане, или има отделно перо? </w:t>
      </w:r>
    </w:p>
    <w:p w14:paraId="2AE53957"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7. На каква база става преценката за региона по NUTS - според седалището на водещата организация, според местожителството на докторантите или според възможностите за работа на защитили ОНС "доктор", или друго?</w:t>
      </w:r>
    </w:p>
    <w:p w14:paraId="36D5813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8. Като се има предвид, че в условията за кандидатстване се набляга на фокуса върху интердисциплинарната насоченост на проекта и връзката му с потребностите на трудовия пазар, допустимо ли е обучение по хибридна специалност, при положение, че двамата партньори поотделно имат акредитация за своите докторантски програми, и има ли възможност за ускорено въвеждане на необходимите законодателни промени за правно валидиране на този приоритетен вид докторски програми?</w:t>
      </w:r>
    </w:p>
    <w:p w14:paraId="37CB072E"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9. Във връзка с изискването за обвързване на проектното предложение с нуждите на пазара на труда, как удостоверяваме това обвързване? Може ли да се приеме, че представянето на Писмо за намерение от страна на бъдещ работодател, който ще приеме на работа защитилия докторант, е достатъчно доказателство за такова обвързване?</w:t>
      </w:r>
    </w:p>
    <w:p w14:paraId="02DF2E4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10. Моля да уточните как трябва да се тълкува изискването за финансов капацитет „не по-малък от 30 % от оборота през предходната финансова година“, посочено в Условията за кандидатстване, при Висше училище, което не извършва стопанска дейност и съответно няма оборот? Означава ли това, че то автоматично отпада от кръга на потенциалните кандидати?</w:t>
      </w:r>
    </w:p>
    <w:p w14:paraId="46FF26F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Благодаря предварително!</w:t>
      </w:r>
    </w:p>
    <w:p w14:paraId="4586D562"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bookmarkStart w:id="5" w:name="_Hlk160013497"/>
      <w:r w:rsidRPr="00A93691">
        <w:rPr>
          <w:rFonts w:ascii="Times New Roman" w:eastAsia="Calibri" w:hAnsi="Times New Roman" w:cs="Times New Roman"/>
          <w:b/>
          <w:color w:val="000000"/>
          <w:sz w:val="24"/>
          <w:szCs w:val="24"/>
          <w:lang w:val="bg-BG"/>
        </w:rPr>
        <w:lastRenderedPageBreak/>
        <w:t>ОТГОВОР:</w:t>
      </w:r>
    </w:p>
    <w:bookmarkEnd w:id="5"/>
    <w:p w14:paraId="60B4E08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sz w:val="24"/>
          <w:szCs w:val="24"/>
          <w:lang w:val="bg-BG"/>
        </w:rPr>
        <w:t>1.</w:t>
      </w:r>
      <w:r w:rsidRPr="00A93691">
        <w:rPr>
          <w:rFonts w:ascii="Times New Roman" w:eastAsia="Calibri" w:hAnsi="Times New Roman" w:cs="Times New Roman"/>
          <w:bCs/>
          <w:sz w:val="24"/>
          <w:szCs w:val="24"/>
          <w:lang w:val="bg-BG"/>
        </w:rPr>
        <w:t xml:space="preserve"> Съгласно т. 13 от </w:t>
      </w:r>
      <w:r w:rsidRPr="00A93691">
        <w:rPr>
          <w:rFonts w:ascii="Times New Roman" w:eastAsia="SimSun" w:hAnsi="Times New Roman" w:cs="Times New Roman"/>
          <w:bCs/>
          <w:sz w:val="24"/>
          <w:szCs w:val="24"/>
          <w:lang w:val="bg-BG" w:eastAsia="bg-BG"/>
        </w:rPr>
        <w:t xml:space="preserve">Условията за кандидатстване, </w:t>
      </w:r>
      <w:r w:rsidRPr="00A93691">
        <w:rPr>
          <w:rFonts w:ascii="Times New Roman" w:eastAsia="Calibri" w:hAnsi="Times New Roman" w:cs="Times New Roman"/>
          <w:bCs/>
          <w:sz w:val="24"/>
          <w:szCs w:val="24"/>
          <w:lang w:val="bg-BG"/>
        </w:rPr>
        <w:t>бележка под линия №14 „</w:t>
      </w:r>
      <w:r w:rsidRPr="00A93691">
        <w:rPr>
          <w:rFonts w:ascii="Times New Roman" w:eastAsia="Calibri" w:hAnsi="Times New Roman" w:cs="Times New Roman"/>
          <w:i/>
          <w:iCs/>
          <w:sz w:val="24"/>
          <w:szCs w:val="24"/>
          <w:lang w:val="bg-BG"/>
        </w:rPr>
        <w:t xml:space="preserve">За целите на настоящата операция докторантско училище/школа е част от организационната структура на кандидата/партньора висше училище/научна организация, в която се организира, координира и провежда обучението на докторанти в академична среда </w:t>
      </w:r>
      <w:r w:rsidRPr="00A93691">
        <w:rPr>
          <w:rFonts w:ascii="Times New Roman" w:eastAsia="Calibri" w:hAnsi="Times New Roman" w:cs="Times New Roman"/>
          <w:b/>
          <w:bCs/>
          <w:i/>
          <w:iCs/>
          <w:sz w:val="24"/>
          <w:szCs w:val="24"/>
          <w:lang w:val="bg-BG"/>
        </w:rPr>
        <w:t xml:space="preserve">и не предполага </w:t>
      </w:r>
      <w:r w:rsidRPr="00A93691">
        <w:rPr>
          <w:rFonts w:ascii="Times New Roman" w:eastAsia="SimSun" w:hAnsi="Times New Roman" w:cs="Times New Roman"/>
          <w:b/>
          <w:i/>
          <w:iCs/>
          <w:sz w:val="24"/>
          <w:szCs w:val="24"/>
          <w:lang w:val="bg-BG" w:eastAsia="bg-BG"/>
        </w:rPr>
        <w:t>създаване</w:t>
      </w:r>
      <w:r w:rsidRPr="00A93691">
        <w:rPr>
          <w:rFonts w:ascii="Times New Roman" w:eastAsia="Calibri" w:hAnsi="Times New Roman" w:cs="Times New Roman"/>
          <w:b/>
          <w:bCs/>
          <w:i/>
          <w:iCs/>
          <w:sz w:val="24"/>
          <w:szCs w:val="24"/>
          <w:lang w:val="bg-BG"/>
        </w:rPr>
        <w:t xml:space="preserve"> на ново</w:t>
      </w:r>
      <w:r w:rsidRPr="00A93691">
        <w:rPr>
          <w:rFonts w:ascii="Times New Roman" w:eastAsia="Calibri" w:hAnsi="Times New Roman" w:cs="Times New Roman"/>
          <w:i/>
          <w:iCs/>
          <w:sz w:val="24"/>
          <w:szCs w:val="24"/>
          <w:lang w:val="bg-BG"/>
        </w:rPr>
        <w:t xml:space="preserve"> основно или обслужващо звено по смисъла на чл. 25 от ЗВО. </w:t>
      </w:r>
      <w:r w:rsidRPr="00A93691">
        <w:rPr>
          <w:rFonts w:ascii="Times New Roman" w:eastAsia="Calibri" w:hAnsi="Times New Roman" w:cs="Times New Roman"/>
          <w:b/>
          <w:bCs/>
          <w:i/>
          <w:iCs/>
          <w:sz w:val="24"/>
          <w:szCs w:val="24"/>
          <w:lang w:val="bg-BG"/>
        </w:rPr>
        <w:t>Докторантското училище/школа функционира на територията на висшето училище/научната организация</w:t>
      </w:r>
      <w:r w:rsidRPr="00A93691">
        <w:rPr>
          <w:rFonts w:ascii="Times New Roman" w:eastAsia="Calibri" w:hAnsi="Times New Roman" w:cs="Times New Roman"/>
          <w:i/>
          <w:iCs/>
          <w:sz w:val="24"/>
          <w:szCs w:val="24"/>
          <w:lang w:val="bg-BG"/>
        </w:rPr>
        <w:t xml:space="preserve"> и използва безвъзмездно неговата материално-техническа база и човешки ресурс (преподавателски и административен). Обучението в докторантско училище/школа по процедурата трябва да се осъществява по акредитирани докторски програми на висшето училище/научната организация и да бъде насочено към придобиване на общи и специализирани знания и компетенции, осигуряващи успешната защита на дисертационния труд на докторантите.</w:t>
      </w:r>
      <w:r w:rsidRPr="00A93691">
        <w:rPr>
          <w:rFonts w:ascii="Times New Roman" w:eastAsia="Calibri" w:hAnsi="Times New Roman" w:cs="Times New Roman"/>
          <w:sz w:val="24"/>
          <w:szCs w:val="24"/>
          <w:lang w:val="bg-BG"/>
        </w:rPr>
        <w:t xml:space="preserve">“. </w:t>
      </w:r>
      <w:r w:rsidRPr="00A93691">
        <w:rPr>
          <w:rFonts w:ascii="Times New Roman" w:eastAsia="Calibri" w:hAnsi="Times New Roman" w:cs="Times New Roman"/>
          <w:bCs/>
          <w:color w:val="000000"/>
          <w:sz w:val="24"/>
          <w:szCs w:val="24"/>
          <w:lang w:val="bg-BG"/>
        </w:rPr>
        <w:t xml:space="preserve">Процедурата не поставя други специфични изисквания по отношение на типа и начина на функциониране на </w:t>
      </w:r>
      <w:proofErr w:type="spellStart"/>
      <w:r w:rsidRPr="00A93691">
        <w:rPr>
          <w:rFonts w:ascii="Times New Roman" w:eastAsia="Calibri" w:hAnsi="Times New Roman" w:cs="Times New Roman"/>
          <w:bCs/>
          <w:color w:val="000000"/>
          <w:sz w:val="24"/>
          <w:szCs w:val="24"/>
          <w:lang w:val="bg-BG"/>
        </w:rPr>
        <w:t>докторанското</w:t>
      </w:r>
      <w:proofErr w:type="spellEnd"/>
      <w:r w:rsidRPr="00A93691">
        <w:rPr>
          <w:rFonts w:ascii="Times New Roman" w:eastAsia="Calibri" w:hAnsi="Times New Roman" w:cs="Times New Roman"/>
          <w:bCs/>
          <w:color w:val="000000"/>
          <w:sz w:val="24"/>
          <w:szCs w:val="24"/>
          <w:lang w:val="bg-BG"/>
        </w:rPr>
        <w:t xml:space="preserve"> училище/школа, което е включено в проектно предложение. В тази връзка преценка на кандидата е по какъв начин ще организира функционирането на докторантското училище съобразно конкретните потребности, капацитет и действащи към момента вътрешни правила на висшето училище/научната организация за придобиване на образователната и научна степен „Доктор”. В допълнение, обръщаме внимание, че процедурата не е насочена към въвеждане на законодателни промени в областта на висшето образование.</w:t>
      </w:r>
    </w:p>
    <w:p w14:paraId="161753C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2. </w:t>
      </w:r>
      <w:r w:rsidRPr="00A93691">
        <w:rPr>
          <w:rFonts w:ascii="Times New Roman" w:eastAsia="Calibri" w:hAnsi="Times New Roman" w:cs="Times New Roman"/>
          <w:bCs/>
          <w:color w:val="000000"/>
          <w:sz w:val="24"/>
          <w:szCs w:val="24"/>
          <w:lang w:val="bg-BG"/>
        </w:rPr>
        <w:t xml:space="preserve">Съгласно т. 11 и т. 12 от Условията за кандидатстване </w:t>
      </w:r>
      <w:r w:rsidRPr="00A93691">
        <w:rPr>
          <w:rFonts w:ascii="Times New Roman" w:eastAsia="Calibri" w:hAnsi="Times New Roman" w:cs="Times New Roman"/>
          <w:b/>
          <w:color w:val="000000"/>
          <w:sz w:val="24"/>
          <w:szCs w:val="24"/>
          <w:lang w:val="bg-BG"/>
        </w:rPr>
        <w:t>допустими кандидати и партньори по процедурата са висши училища</w:t>
      </w:r>
      <w:r w:rsidRPr="00A93691">
        <w:rPr>
          <w:rFonts w:ascii="Times New Roman" w:eastAsia="Calibri" w:hAnsi="Times New Roman" w:cs="Times New Roman"/>
          <w:bCs/>
          <w:color w:val="000000"/>
          <w:sz w:val="24"/>
          <w:szCs w:val="24"/>
          <w:lang w:val="bg-BG"/>
        </w:rPr>
        <w:t xml:space="preserve">, които са създадени при условията и по реда на ЗВО, имат право, съгласно чл. 79а, ал. 3 от ЗВО, да провеждат обучение за придобиване на образователна и научна степен „доктор“ при условията на чл. 80, ал. 2 от ЗВО и имат валидна акредитация за докторските програми, включени в проектното предложение, </w:t>
      </w:r>
      <w:r w:rsidRPr="00A93691">
        <w:rPr>
          <w:rFonts w:ascii="Times New Roman" w:eastAsia="Calibri" w:hAnsi="Times New Roman" w:cs="Times New Roman"/>
          <w:b/>
          <w:color w:val="000000"/>
          <w:sz w:val="24"/>
          <w:szCs w:val="24"/>
          <w:lang w:val="bg-BG"/>
        </w:rPr>
        <w:t>и научни организации по чл. 47, ал. 1 от ЗВО</w:t>
      </w:r>
      <w:r w:rsidRPr="00A93691">
        <w:rPr>
          <w:rFonts w:ascii="Times New Roman" w:eastAsia="Calibri" w:hAnsi="Times New Roman" w:cs="Times New Roman"/>
          <w:bCs/>
          <w:color w:val="000000"/>
          <w:sz w:val="24"/>
          <w:szCs w:val="24"/>
          <w:lang w:val="bg-BG"/>
        </w:rPr>
        <w:t>, които имат акредитация за провеждане на обучение в образователната и научна степен „доктор“ и имат валидна акредитация за докторските програми, включени в проектното предложение. Партньорството по настоящата процедура не е задължително. В случай на партньорство, в едно проектно предложение може да бъде включен кандидат и не повече от двама партньори. По процедурата няма изискване за наличие на договори</w:t>
      </w:r>
      <w:r w:rsidRPr="00A93691">
        <w:rPr>
          <w:rFonts w:ascii="Calibri" w:eastAsia="Calibri" w:hAnsi="Calibri" w:cs="Times New Roman"/>
        </w:rPr>
        <w:t xml:space="preserve"> </w:t>
      </w:r>
      <w:r w:rsidRPr="00A93691">
        <w:rPr>
          <w:rFonts w:ascii="Times New Roman" w:eastAsia="Calibri" w:hAnsi="Times New Roman" w:cs="Times New Roman"/>
          <w:bCs/>
          <w:color w:val="000000"/>
          <w:sz w:val="24"/>
          <w:szCs w:val="24"/>
          <w:lang w:val="bg-BG"/>
        </w:rPr>
        <w:t xml:space="preserve">за обучение на докторанти между партниращите си организации. Изискване на процедурата е, когато се планира изпълнение на проектно предложение в партньорство, на етапа на кандидатстване да бъде представена Декларация за партньорство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Приложение </w:t>
      </w:r>
      <w:r w:rsidRPr="00A93691">
        <w:rPr>
          <w:rFonts w:ascii="Times New Roman" w:eastAsia="Calibri" w:hAnsi="Times New Roman" w:cs="Times New Roman"/>
          <w:bCs/>
          <w:color w:val="000000"/>
          <w:sz w:val="24"/>
          <w:szCs w:val="24"/>
        </w:rPr>
        <w:t>II</w:t>
      </w:r>
      <w:r w:rsidRPr="00A93691">
        <w:rPr>
          <w:rFonts w:ascii="Times New Roman" w:eastAsia="Calibri" w:hAnsi="Times New Roman" w:cs="Times New Roman"/>
          <w:bCs/>
          <w:color w:val="000000"/>
          <w:sz w:val="24"/>
          <w:szCs w:val="24"/>
          <w:lang w:val="bg-BG"/>
        </w:rPr>
        <w:t xml:space="preserve"> към Условията за кандидатстване</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 съответно при сключване на административен договор да бъде представено Споразумение за партньорство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Приложение </w:t>
      </w:r>
      <w:r w:rsidRPr="00A93691">
        <w:rPr>
          <w:rFonts w:ascii="Times New Roman" w:eastAsia="Calibri" w:hAnsi="Times New Roman" w:cs="Times New Roman"/>
          <w:bCs/>
          <w:color w:val="000000"/>
          <w:sz w:val="24"/>
          <w:szCs w:val="24"/>
        </w:rPr>
        <w:t>XIII</w:t>
      </w:r>
      <w:r w:rsidRPr="00A93691">
        <w:rPr>
          <w:rFonts w:ascii="Times New Roman" w:eastAsia="Calibri" w:hAnsi="Times New Roman" w:cs="Times New Roman"/>
          <w:bCs/>
          <w:color w:val="000000"/>
          <w:sz w:val="24"/>
          <w:szCs w:val="24"/>
          <w:lang w:val="bg-BG"/>
        </w:rPr>
        <w:t xml:space="preserve"> към Условията за изпълнение</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w:t>
      </w:r>
    </w:p>
    <w:p w14:paraId="17F67308"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3. </w:t>
      </w:r>
      <w:r w:rsidRPr="00A93691">
        <w:rPr>
          <w:rFonts w:ascii="Times New Roman" w:eastAsia="Calibri" w:hAnsi="Times New Roman" w:cs="Times New Roman"/>
          <w:bCs/>
          <w:color w:val="000000"/>
          <w:sz w:val="24"/>
          <w:szCs w:val="24"/>
          <w:lang w:val="bg-BG"/>
        </w:rPr>
        <w:t>Моля вижте отговора на т. 1 по-горе.</w:t>
      </w:r>
    </w:p>
    <w:p w14:paraId="64A7BD0A"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4. </w:t>
      </w:r>
      <w:r w:rsidRPr="00A93691">
        <w:rPr>
          <w:rFonts w:ascii="Times New Roman" w:eastAsia="Calibri" w:hAnsi="Times New Roman" w:cs="Times New Roman"/>
          <w:bCs/>
          <w:color w:val="000000"/>
          <w:sz w:val="24"/>
          <w:szCs w:val="24"/>
          <w:lang w:val="bg-BG"/>
        </w:rPr>
        <w:t>В проектно предложение по настоящата процедура може да бъде включена само докторска програма, която притежава валидна акредитация.</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Съгласно т. 13 от Условията за кандидатстване срокът на валидност на акредитациите на включените в проектните предложения докторски програми трябва да обхваща периода на изпълнение на проекта. В случай че към момента на кандидатстване или в процеса на изпълнение на проектите е изтекъл срокът на валидност на акредитациите на включени в проектните предложения </w:t>
      </w:r>
      <w:r w:rsidRPr="00A93691">
        <w:rPr>
          <w:rFonts w:ascii="Times New Roman" w:eastAsia="Calibri" w:hAnsi="Times New Roman" w:cs="Times New Roman"/>
          <w:bCs/>
          <w:color w:val="000000"/>
          <w:sz w:val="24"/>
          <w:szCs w:val="24"/>
          <w:lang w:val="bg-BG"/>
        </w:rPr>
        <w:lastRenderedPageBreak/>
        <w:t>докторски програми, задължение на кандидата и, когато е приложимо, на партньора е да предприеме своевременно действия за подновяване на акредитацията на докторската програма в Националната агенция за оценяване и акредитация съобразно графика по чл. 81, ал. 2 от Закона за висшето образование.</w:t>
      </w:r>
      <w:r w:rsidRPr="00A93691">
        <w:rPr>
          <w:rFonts w:ascii="Calibri" w:eastAsia="Calibri" w:hAnsi="Calibri" w:cs="Times New Roman"/>
          <w:bCs/>
        </w:rPr>
        <w:t xml:space="preserve"> </w:t>
      </w:r>
      <w:r w:rsidRPr="00A93691">
        <w:rPr>
          <w:rFonts w:ascii="Times New Roman" w:eastAsia="Calibri" w:hAnsi="Times New Roman" w:cs="Times New Roman"/>
          <w:bCs/>
          <w:color w:val="000000"/>
          <w:sz w:val="24"/>
          <w:szCs w:val="24"/>
          <w:lang w:val="bg-BG"/>
        </w:rPr>
        <w:t>Съгласно § 61 от Преходните и заключителни разпоредби към ЗИД на Закона за висше образование (Изм. и доп. - ДВ, бр. 56 от 2022 г.) „Висшите училища, на които срокът на получената програмна акредитация и акредитация на докторски програми по досегашните условия и ред изтича преди провеждането на нова процедура за акредитация по графика, определен от Националната агенция за оценяване и акредитация по чл. 81, ал. 2, имат право да осъществяват прием, провеждат обучение и да дават висше образование по съответното професионално направление, специалност от регулираните професии или докторска програма до приключване на новата процедура.“. Проверки за акредитираните докторски програми на висшите училища и научните организации ще се извършват от УО на етап оценка на проектното предложение въз основа на информация, предоставена от Националната агенция за оценяване и акредитация, а също така и преди сключване на договора за безвъзмездна финансова помощ, както и в процеса на изпълнение на проекта.</w:t>
      </w:r>
    </w:p>
    <w:p w14:paraId="120C1F3F"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5. </w:t>
      </w:r>
      <w:r w:rsidRPr="00A93691">
        <w:rPr>
          <w:rFonts w:ascii="Times New Roman" w:eastAsia="Calibri" w:hAnsi="Times New Roman" w:cs="Times New Roman"/>
          <w:bCs/>
          <w:color w:val="000000"/>
          <w:sz w:val="24"/>
          <w:szCs w:val="24"/>
          <w:lang w:val="bg-BG"/>
        </w:rPr>
        <w:t>Въпросът е неясен.</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В случай че въпросът касае </w:t>
      </w:r>
      <w:r w:rsidRPr="00A93691">
        <w:rPr>
          <w:rFonts w:ascii="Times New Roman" w:eastAsia="Calibri" w:hAnsi="Times New Roman" w:cs="Times New Roman"/>
          <w:b/>
          <w:color w:val="000000"/>
          <w:sz w:val="24"/>
          <w:szCs w:val="24"/>
          <w:lang w:val="bg-BG"/>
        </w:rPr>
        <w:t>конкретните позиции и числеността на екипа за организация и управление на проекта</w:t>
      </w:r>
      <w:r w:rsidRPr="00A93691">
        <w:rPr>
          <w:rFonts w:ascii="Times New Roman" w:eastAsia="Calibri" w:hAnsi="Times New Roman" w:cs="Times New Roman"/>
          <w:bCs/>
          <w:color w:val="000000"/>
          <w:sz w:val="24"/>
          <w:szCs w:val="24"/>
          <w:lang w:val="bg-BG"/>
        </w:rPr>
        <w:t>, те следва да се определят от кандидата съобразно спецификата и обема на заложените дейности</w:t>
      </w:r>
      <w:r w:rsidRPr="00A93691">
        <w:rPr>
          <w:rFonts w:ascii="Calibri" w:eastAsia="Calibri" w:hAnsi="Calibri" w:cs="Times New Roman"/>
          <w:bCs/>
        </w:rPr>
        <w:t xml:space="preserve"> </w:t>
      </w:r>
      <w:r w:rsidRPr="00A93691">
        <w:rPr>
          <w:rFonts w:ascii="Times New Roman" w:eastAsia="Calibri" w:hAnsi="Times New Roman" w:cs="Times New Roman"/>
          <w:bCs/>
          <w:color w:val="000000"/>
          <w:sz w:val="24"/>
          <w:szCs w:val="24"/>
          <w:lang w:val="bg-BG"/>
        </w:rPr>
        <w:t xml:space="preserve">в проектното предложение. Обръщаме внимание, че съгласно Указания (специфични за процедурата) на Управляващия орган за попълване на електронен формуляр за кандидатстване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Приложение </w:t>
      </w:r>
      <w:r w:rsidRPr="00A93691">
        <w:rPr>
          <w:rFonts w:ascii="Times New Roman" w:eastAsia="Calibri" w:hAnsi="Times New Roman" w:cs="Times New Roman"/>
          <w:bCs/>
          <w:color w:val="000000"/>
          <w:sz w:val="24"/>
          <w:szCs w:val="24"/>
        </w:rPr>
        <w:t>VI</w:t>
      </w:r>
      <w:r w:rsidRPr="00A93691">
        <w:rPr>
          <w:rFonts w:ascii="Times New Roman" w:eastAsia="Calibri" w:hAnsi="Times New Roman" w:cs="Times New Roman"/>
          <w:bCs/>
          <w:color w:val="000000"/>
          <w:sz w:val="24"/>
          <w:szCs w:val="24"/>
          <w:lang w:val="bg-BG"/>
        </w:rPr>
        <w:t xml:space="preserve"> към Условията за кандидатстване</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 кандидатът следва да посочи квалификацията и отговорностите на всеки един от </w:t>
      </w:r>
      <w:r w:rsidRPr="00A93691">
        <w:rPr>
          <w:rFonts w:ascii="Times New Roman" w:eastAsia="Calibri" w:hAnsi="Times New Roman" w:cs="Times New Roman"/>
          <w:b/>
          <w:color w:val="000000"/>
          <w:sz w:val="24"/>
          <w:szCs w:val="24"/>
          <w:lang w:val="bg-BG"/>
        </w:rPr>
        <w:t xml:space="preserve">основните членове на екипа за организация и управление на проекта (ръководител на проекта, координатор и счетоводител/финансист) </w:t>
      </w:r>
      <w:r w:rsidRPr="00A93691">
        <w:rPr>
          <w:rFonts w:ascii="Times New Roman" w:eastAsia="Calibri" w:hAnsi="Times New Roman" w:cs="Times New Roman"/>
          <w:bCs/>
          <w:color w:val="000000"/>
          <w:sz w:val="24"/>
          <w:szCs w:val="24"/>
          <w:lang w:val="bg-BG"/>
        </w:rPr>
        <w:t xml:space="preserve">в секция 10. Екип на Формуляра за кандидатстване, като за същите тези основни членове на екипа за организация и управление на проекта трябва да бъдат приложени и автобиографии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Приложение </w:t>
      </w:r>
      <w:r w:rsidRPr="00A93691">
        <w:rPr>
          <w:rFonts w:ascii="Times New Roman" w:eastAsia="Calibri" w:hAnsi="Times New Roman" w:cs="Times New Roman"/>
          <w:bCs/>
          <w:color w:val="000000"/>
          <w:sz w:val="24"/>
          <w:szCs w:val="24"/>
        </w:rPr>
        <w:t>III</w:t>
      </w:r>
      <w:r w:rsidRPr="00A93691">
        <w:rPr>
          <w:rFonts w:ascii="Times New Roman" w:eastAsia="Calibri" w:hAnsi="Times New Roman" w:cs="Times New Roman"/>
          <w:bCs/>
          <w:color w:val="000000"/>
          <w:sz w:val="24"/>
          <w:szCs w:val="24"/>
          <w:lang w:val="bg-BG"/>
        </w:rPr>
        <w:t xml:space="preserve"> към Условията за кандидатстване</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Останалите позиции в екипа, при наличие на такива, трябва да бъдат посочени само като позиции и отговорности. Обръщаме внимание, че позициите в екипа за организация и управление на проекта се определят за целите на изпълнението на дейностите за организация и управление и дейностите за видимост, прозрачност и комуникация и за установяване удовлетвореността на целевите групи от участието им в дейности по проекта, т.е. за целите на непреките дейности по проекта. В</w:t>
      </w:r>
      <w:r w:rsidRPr="00A93691">
        <w:rPr>
          <w:rFonts w:ascii="Times New Roman" w:eastAsia="Calibri" w:hAnsi="Times New Roman" w:cs="Times New Roman"/>
          <w:bCs/>
          <w:color w:val="000000"/>
          <w:sz w:val="24"/>
          <w:szCs w:val="24"/>
        </w:rPr>
        <w:t xml:space="preserve"> </w:t>
      </w:r>
      <w:r w:rsidRPr="00A93691">
        <w:rPr>
          <w:rFonts w:ascii="Times New Roman" w:eastAsia="Calibri" w:hAnsi="Times New Roman" w:cs="Times New Roman"/>
          <w:bCs/>
          <w:color w:val="000000"/>
          <w:sz w:val="24"/>
          <w:szCs w:val="24"/>
          <w:lang w:val="bg-BG"/>
        </w:rPr>
        <w:t>тази връзка в екипа за организация и управление на проекта не се допуска включване на позиции като „преподавател“ и други, чиито функции по проекта ще са свързани с изпълнението на преки дейности.</w:t>
      </w:r>
    </w:p>
    <w:p w14:paraId="7DFBA8E4" w14:textId="7DF4AEB5"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6</w:t>
      </w:r>
      <w:r w:rsidRPr="00A93691">
        <w:rPr>
          <w:rFonts w:ascii="Times New Roman" w:eastAsia="Calibri" w:hAnsi="Times New Roman" w:cs="Times New Roman"/>
          <w:bCs/>
          <w:color w:val="000000"/>
          <w:sz w:val="24"/>
          <w:szCs w:val="24"/>
          <w:lang w:val="bg-BG"/>
        </w:rPr>
        <w:t>.  Съгласно т. 14.2 от Условията за кандидатстване, както разходите за възнаграждения на академичния състав, който е ангажиран с изпълнението на преките дейности в проектно предложение по процедурата, като например разработване на специализирани курсове по включените в проектното предложение докторски програми, преподаване на тези курсове на зачислените по проекта докторанти, ръководство на докторанти и други, така и разходите за непреките дейности ще се възстановяват от разходите в  Бюджетен ред 4. Други преки и непреки разходи, изчислени като единна ставка в размер на 40 % от сумата на разходите в бюджетен ред 1.</w:t>
      </w:r>
      <w:r w:rsidRPr="00A93691">
        <w:rPr>
          <w:rFonts w:ascii="Calibri" w:eastAsia="Calibri" w:hAnsi="Calibri" w:cs="Times New Roman"/>
        </w:rPr>
        <w:t xml:space="preserve"> </w:t>
      </w:r>
      <w:r w:rsidRPr="00A93691">
        <w:rPr>
          <w:rFonts w:ascii="Times New Roman" w:eastAsia="Calibri" w:hAnsi="Times New Roman" w:cs="Times New Roman"/>
          <w:bCs/>
          <w:color w:val="000000"/>
          <w:sz w:val="24"/>
          <w:szCs w:val="24"/>
          <w:lang w:val="bg-BG"/>
        </w:rPr>
        <w:t xml:space="preserve">Разходи за възнаграждения на докторанти. Разходите в бюджетен ред 4. Други преки и непреки разходи включват и разходи за публикации и участие в конференции на докторанти, за обучение в страната на представители на академичния състав и други </w:t>
      </w:r>
      <w:r w:rsidRPr="00A93691">
        <w:rPr>
          <w:rFonts w:ascii="Times New Roman" w:eastAsia="Calibri" w:hAnsi="Times New Roman" w:cs="Times New Roman"/>
          <w:bCs/>
          <w:color w:val="000000"/>
          <w:sz w:val="24"/>
          <w:szCs w:val="24"/>
          <w:lang w:val="bg-BG"/>
        </w:rPr>
        <w:lastRenderedPageBreak/>
        <w:t>преки разходи, които се извършват от бенефициента във връзка с изпълнението на дейностите.</w:t>
      </w:r>
    </w:p>
    <w:p w14:paraId="3A8B1DE7"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7. Разпределението на средствата по региони се извършва от кандидата в съотношение 35,29% към категория Регион в преход и 64,71% към категория По-слабо развити региони.</w:t>
      </w:r>
      <w:r w:rsidRPr="00A93691">
        <w:rPr>
          <w:rFonts w:ascii="Times New Roman" w:eastAsia="Calibri" w:hAnsi="Times New Roman" w:cs="Times New Roman"/>
          <w:bCs/>
          <w:color w:val="000000"/>
          <w:sz w:val="24"/>
          <w:szCs w:val="24"/>
          <w:lang w:val="bg-BG"/>
        </w:rPr>
        <w:t xml:space="preserve"> Както е посочено т. 8 и в т. 14.2 от Условията за кандидатстване, това съотношение следва да се прилага от всеки кандидат по процедурата, независимо от териториалното местоположение на висшето училище или научната организация, която провежда обучението, и без необходимост от допълнителна обосновка. Що се отнася до планираните в проектното предложение </w:t>
      </w:r>
      <w:r w:rsidRPr="00A93691">
        <w:rPr>
          <w:rFonts w:ascii="Times New Roman" w:eastAsia="Calibri" w:hAnsi="Times New Roman" w:cs="Times New Roman"/>
          <w:b/>
          <w:color w:val="000000"/>
          <w:sz w:val="24"/>
          <w:szCs w:val="24"/>
          <w:lang w:val="bg-BG"/>
        </w:rPr>
        <w:t>стойности на индикаторите за продукт и на индикаторите за резултат</w:t>
      </w:r>
      <w:r w:rsidRPr="00A93691">
        <w:rPr>
          <w:rFonts w:ascii="Times New Roman" w:eastAsia="Calibri" w:hAnsi="Times New Roman" w:cs="Times New Roman"/>
          <w:bCs/>
          <w:color w:val="000000"/>
          <w:sz w:val="24"/>
          <w:szCs w:val="24"/>
          <w:lang w:val="bg-BG"/>
        </w:rPr>
        <w:t xml:space="preserve">, в т. 7 от Условията за кандидатстване е посочено, че те също се разпределят по региони, но </w:t>
      </w:r>
      <w:r w:rsidRPr="00A93691">
        <w:rPr>
          <w:rFonts w:ascii="Times New Roman" w:eastAsia="Calibri" w:hAnsi="Times New Roman" w:cs="Times New Roman"/>
          <w:b/>
          <w:color w:val="000000"/>
          <w:sz w:val="24"/>
          <w:szCs w:val="24"/>
          <w:lang w:val="bg-BG"/>
        </w:rPr>
        <w:t>в съотношение 31% към категория Регион в преход и 69% към категория По-слабо развити региони</w:t>
      </w:r>
      <w:r w:rsidRPr="00A93691">
        <w:rPr>
          <w:rFonts w:ascii="Times New Roman" w:eastAsia="Calibri" w:hAnsi="Times New Roman" w:cs="Times New Roman"/>
          <w:bCs/>
          <w:color w:val="000000"/>
          <w:sz w:val="24"/>
          <w:szCs w:val="24"/>
          <w:lang w:val="bg-BG"/>
        </w:rPr>
        <w:t xml:space="preserve">. В допълнение, </w:t>
      </w:r>
      <w:r w:rsidRPr="00A93691">
        <w:rPr>
          <w:rFonts w:ascii="Times New Roman" w:eastAsia="Calibri" w:hAnsi="Times New Roman" w:cs="Times New Roman"/>
          <w:b/>
          <w:color w:val="000000"/>
          <w:sz w:val="24"/>
          <w:szCs w:val="24"/>
          <w:lang w:val="bg-BG"/>
        </w:rPr>
        <w:t>за целите на оценката на критерий 5. Фокус върху регионите</w:t>
      </w:r>
      <w:r w:rsidRPr="00A93691">
        <w:rPr>
          <w:rFonts w:ascii="Times New Roman" w:eastAsia="Calibri" w:hAnsi="Times New Roman" w:cs="Times New Roman"/>
          <w:bCs/>
          <w:color w:val="000000"/>
          <w:sz w:val="24"/>
          <w:szCs w:val="24"/>
          <w:lang w:val="bg-BG"/>
        </w:rPr>
        <w:t xml:space="preserve"> от критериите за техническа и финансова оценка на проектните предложения по процедурата, оценителната комисия </w:t>
      </w:r>
      <w:r w:rsidRPr="00A93691">
        <w:rPr>
          <w:rFonts w:ascii="Times New Roman" w:eastAsia="Calibri" w:hAnsi="Times New Roman" w:cs="Times New Roman"/>
          <w:b/>
          <w:color w:val="000000"/>
          <w:sz w:val="24"/>
          <w:szCs w:val="24"/>
          <w:lang w:val="bg-BG"/>
        </w:rPr>
        <w:t>ще вземе предвид конкретното местоположение на участващите в проектното предложение организации</w:t>
      </w:r>
      <w:r w:rsidRPr="00A93691">
        <w:rPr>
          <w:rFonts w:ascii="Times New Roman" w:eastAsia="Calibri" w:hAnsi="Times New Roman" w:cs="Times New Roman"/>
          <w:bCs/>
          <w:color w:val="000000"/>
          <w:sz w:val="24"/>
          <w:szCs w:val="24"/>
          <w:lang w:val="bg-BG"/>
        </w:rPr>
        <w:t>.</w:t>
      </w:r>
    </w:p>
    <w:p w14:paraId="0606F020"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8. </w:t>
      </w:r>
      <w:r w:rsidRPr="00A93691">
        <w:rPr>
          <w:rFonts w:ascii="Times New Roman" w:eastAsia="Calibri" w:hAnsi="Times New Roman" w:cs="Times New Roman"/>
          <w:bCs/>
          <w:color w:val="000000"/>
          <w:sz w:val="24"/>
          <w:szCs w:val="24"/>
          <w:lang w:val="bg-BG"/>
        </w:rPr>
        <w:t>Въпросът е неясен.</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По процедурата е допустимо да се обучават докторанти само по акредитирани докторски програми на висшето училище/научната организация, в която се планира да бъдат зачислени докторанти по проекта.</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Съгласно т. 13 от Условията за кандидатстване </w:t>
      </w:r>
      <w:r w:rsidRPr="00A93691">
        <w:rPr>
          <w:rFonts w:ascii="Times New Roman" w:eastAsia="Calibri" w:hAnsi="Times New Roman" w:cs="Times New Roman"/>
          <w:b/>
          <w:color w:val="000000"/>
          <w:sz w:val="24"/>
          <w:szCs w:val="24"/>
          <w:lang w:val="bg-BG"/>
        </w:rPr>
        <w:t xml:space="preserve">по процедурата е допустимо разработване и въвеждане </w:t>
      </w:r>
      <w:r w:rsidRPr="00A93691">
        <w:rPr>
          <w:rFonts w:ascii="Times New Roman" w:eastAsia="Calibri" w:hAnsi="Times New Roman" w:cs="Times New Roman"/>
          <w:b/>
          <w:color w:val="000000"/>
          <w:sz w:val="24"/>
          <w:szCs w:val="24"/>
          <w:u w:val="single"/>
          <w:lang w:val="bg-BG"/>
        </w:rPr>
        <w:t>само</w:t>
      </w:r>
      <w:r w:rsidRPr="00A93691">
        <w:rPr>
          <w:rFonts w:ascii="Times New Roman" w:eastAsia="Calibri" w:hAnsi="Times New Roman" w:cs="Times New Roman"/>
          <w:b/>
          <w:color w:val="000000"/>
          <w:sz w:val="24"/>
          <w:szCs w:val="24"/>
          <w:lang w:val="bg-BG"/>
        </w:rPr>
        <w:t xml:space="preserve"> на програми за специализирани курсове за обучение на докторанти по конкретни акредитирани докторски програми</w:t>
      </w:r>
      <w:r w:rsidRPr="00A93691">
        <w:rPr>
          <w:rFonts w:ascii="Times New Roman" w:eastAsia="Calibri" w:hAnsi="Times New Roman" w:cs="Times New Roman"/>
          <w:bCs/>
          <w:color w:val="000000"/>
          <w:sz w:val="24"/>
          <w:szCs w:val="24"/>
          <w:lang w:val="bg-BG"/>
        </w:rPr>
        <w:t>, определени от висшите училища/научните организации на етапа на кандидатстване.</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
          <w:bCs/>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В случай на партньорство между висши училища и/или научни организации, </w:t>
      </w:r>
      <w:r w:rsidRPr="00A93691">
        <w:rPr>
          <w:rFonts w:ascii="Times New Roman" w:eastAsia="Calibri" w:hAnsi="Times New Roman" w:cs="Times New Roman"/>
          <w:b/>
          <w:color w:val="000000"/>
          <w:sz w:val="24"/>
          <w:szCs w:val="24"/>
          <w:lang w:val="bg-BG"/>
        </w:rPr>
        <w:t>въвеждането на разработените по проекта програми за специализирани курсове за обучение на докторанти</w:t>
      </w:r>
      <w:r w:rsidRPr="00A93691">
        <w:rPr>
          <w:rFonts w:ascii="Times New Roman" w:eastAsia="Calibri" w:hAnsi="Times New Roman" w:cs="Times New Roman"/>
          <w:bCs/>
          <w:color w:val="000000"/>
          <w:sz w:val="24"/>
          <w:szCs w:val="24"/>
          <w:lang w:val="bg-BG"/>
        </w:rPr>
        <w:t xml:space="preserve"> </w:t>
      </w:r>
      <w:r w:rsidRPr="00A93691">
        <w:rPr>
          <w:rFonts w:ascii="Times New Roman" w:eastAsia="Calibri" w:hAnsi="Times New Roman" w:cs="Times New Roman"/>
          <w:b/>
          <w:color w:val="000000"/>
          <w:sz w:val="24"/>
          <w:szCs w:val="24"/>
          <w:lang w:val="bg-BG"/>
        </w:rPr>
        <w:t>може да се осъществява само от висшето училище/научната организация, което/която притежава акредитация за докторската програма, по която е разработена конкретната програма за курс за докторанти</w:t>
      </w:r>
      <w:r w:rsidRPr="00A93691">
        <w:rPr>
          <w:rFonts w:ascii="Times New Roman" w:eastAsia="Calibri" w:hAnsi="Times New Roman" w:cs="Times New Roman"/>
          <w:bCs/>
          <w:color w:val="000000"/>
          <w:sz w:val="24"/>
          <w:szCs w:val="24"/>
          <w:lang w:val="bg-BG"/>
        </w:rPr>
        <w:t>. Когато се разработва съвместна програма за курс за докторанти за две различни докторски програми, всяко от участващите висши училища и научни организации трябва да има акредитация за съответната докторска програма, в рамките на която ще прилага съвместната програма за курс за докторанти. В тази връзка допустимите дейности по процедурата са определени в съответствие с нормативните документи в областта на висшето образование и не предполагат необходимост от законодателни промени.</w:t>
      </w:r>
    </w:p>
    <w:p w14:paraId="5336C0D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A93691">
        <w:rPr>
          <w:rFonts w:ascii="Times New Roman" w:eastAsia="Calibri" w:hAnsi="Times New Roman" w:cs="Times New Roman"/>
          <w:b/>
          <w:color w:val="000000"/>
          <w:sz w:val="24"/>
          <w:szCs w:val="24"/>
          <w:lang w:val="bg-BG"/>
        </w:rPr>
        <w:t xml:space="preserve">9. </w:t>
      </w:r>
      <w:r w:rsidRPr="00A93691">
        <w:rPr>
          <w:rFonts w:ascii="Times New Roman" w:eastAsia="Calibri" w:hAnsi="Times New Roman" w:cs="Times New Roman"/>
          <w:bCs/>
          <w:color w:val="000000"/>
          <w:sz w:val="24"/>
          <w:szCs w:val="24"/>
          <w:lang w:val="bg-BG"/>
        </w:rPr>
        <w:t>Съгласно т. 13 от Условията за кандидатстване и както е посочено в</w:t>
      </w:r>
      <w:r w:rsidRPr="00A93691">
        <w:rPr>
          <w:rFonts w:ascii="Calibri" w:eastAsia="Calibri" w:hAnsi="Calibri" w:cs="Times New Roman"/>
          <w:bCs/>
        </w:rPr>
        <w:t xml:space="preserve"> </w:t>
      </w:r>
      <w:r w:rsidRPr="00A93691">
        <w:rPr>
          <w:rFonts w:ascii="Times New Roman" w:eastAsia="Calibri" w:hAnsi="Times New Roman" w:cs="Times New Roman"/>
          <w:bCs/>
          <w:color w:val="000000"/>
          <w:sz w:val="24"/>
          <w:szCs w:val="24"/>
          <w:lang w:val="bg-BG"/>
        </w:rPr>
        <w:t>Указания (специфични за процедурата) на Управляващия орган за попълване на електронен формуляр за кандидатстване (Приложение VI към Условията за кандидатстване),</w:t>
      </w:r>
      <w:r w:rsidRPr="00A93691">
        <w:rPr>
          <w:rFonts w:ascii="Times New Roman" w:eastAsia="Calibri" w:hAnsi="Times New Roman" w:cs="Times New Roman"/>
          <w:b/>
          <w:color w:val="000000"/>
          <w:sz w:val="24"/>
          <w:szCs w:val="24"/>
          <w:lang w:val="bg-BG"/>
        </w:rPr>
        <w:t xml:space="preserve"> връзката на включените в проектно предложение докторски програми с потребности на пазара на труда на конкретен регион трябва да се обоснове</w:t>
      </w:r>
      <w:r w:rsidRPr="00A93691">
        <w:rPr>
          <w:rFonts w:ascii="Times New Roman" w:eastAsia="Calibri" w:hAnsi="Times New Roman" w:cs="Times New Roman"/>
          <w:bCs/>
          <w:color w:val="000000"/>
          <w:sz w:val="24"/>
          <w:szCs w:val="24"/>
          <w:lang w:val="bg-BG"/>
        </w:rPr>
        <w:t xml:space="preserve"> от кандидата във Формуляра за кандидатстване въз основа на публично достъпна информация от стратегии, вкл. териториални стратегии, анализи и други официални източници </w:t>
      </w:r>
      <w:r w:rsidRPr="00A93691">
        <w:rPr>
          <w:rFonts w:ascii="Times New Roman" w:eastAsia="Calibri" w:hAnsi="Times New Roman" w:cs="Times New Roman"/>
          <w:b/>
          <w:color w:val="000000"/>
          <w:sz w:val="24"/>
          <w:szCs w:val="24"/>
          <w:lang w:val="bg-BG"/>
        </w:rPr>
        <w:t>и да се посочат линкове към съответните източници.</w:t>
      </w:r>
      <w:r w:rsidRPr="00A93691">
        <w:rPr>
          <w:rFonts w:ascii="Times New Roman" w:eastAsia="Calibri" w:hAnsi="Times New Roman" w:cs="Times New Roman"/>
          <w:bCs/>
          <w:color w:val="000000"/>
          <w:sz w:val="24"/>
          <w:szCs w:val="24"/>
          <w:lang w:val="bg-BG"/>
        </w:rPr>
        <w:t xml:space="preserve"> Обосновката трябва да се основава на </w:t>
      </w:r>
      <w:r w:rsidRPr="00A93691">
        <w:rPr>
          <w:rFonts w:ascii="Times New Roman" w:eastAsia="Calibri" w:hAnsi="Times New Roman" w:cs="Times New Roman"/>
          <w:b/>
          <w:color w:val="000000"/>
          <w:sz w:val="24"/>
          <w:szCs w:val="24"/>
          <w:lang w:val="bg-BG"/>
        </w:rPr>
        <w:t>потребности на пазара на труда на конкретния регион, към който адресира проектното предложение, без значение от региона, в който е местоположението на кандидата и/или партньора.</w:t>
      </w:r>
    </w:p>
    <w:p w14:paraId="76918B77"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A93691">
        <w:rPr>
          <w:rFonts w:ascii="Times New Roman" w:eastAsia="Calibri" w:hAnsi="Times New Roman" w:cs="Times New Roman"/>
          <w:b/>
          <w:color w:val="000000"/>
          <w:sz w:val="24"/>
          <w:szCs w:val="24"/>
          <w:lang w:val="bg-BG"/>
        </w:rPr>
        <w:t xml:space="preserve">10. </w:t>
      </w:r>
      <w:r w:rsidRPr="00A93691">
        <w:rPr>
          <w:rFonts w:ascii="Times New Roman" w:eastAsia="Calibri" w:hAnsi="Times New Roman" w:cs="Times New Roman"/>
          <w:bCs/>
          <w:color w:val="000000"/>
          <w:sz w:val="24"/>
          <w:szCs w:val="24"/>
          <w:lang w:val="bg-BG"/>
        </w:rPr>
        <w:t>Съгласно т. 11 от Условията за кандидатстване</w:t>
      </w:r>
      <w:r w:rsidRPr="00A93691">
        <w:rPr>
          <w:rFonts w:ascii="Calibri" w:eastAsia="Calibri" w:hAnsi="Calibri" w:cs="Times New Roman"/>
        </w:rPr>
        <w:t xml:space="preserve"> </w:t>
      </w:r>
      <w:r w:rsidRPr="00A93691">
        <w:rPr>
          <w:rFonts w:ascii="Times New Roman" w:eastAsia="Calibri" w:hAnsi="Times New Roman" w:cs="Times New Roman"/>
          <w:b/>
          <w:bCs/>
          <w:sz w:val="24"/>
          <w:szCs w:val="24"/>
          <w:lang w:val="bg-BG"/>
        </w:rPr>
        <w:t>кандидатът по процедурата трябва да разполага</w:t>
      </w:r>
      <w:r w:rsidRPr="00A93691">
        <w:rPr>
          <w:rFonts w:ascii="Times New Roman" w:eastAsia="Calibri" w:hAnsi="Times New Roman" w:cs="Times New Roman"/>
          <w:sz w:val="24"/>
          <w:szCs w:val="24"/>
          <w:lang w:val="bg-BG"/>
        </w:rPr>
        <w:t xml:space="preserve"> с финансов капацитет и механизми за устойчивост, позволяващи да се изпълнят предложените в проектното предложение дейности и да се гарантира тяхната финансова </w:t>
      </w:r>
      <w:r w:rsidRPr="00A93691">
        <w:rPr>
          <w:rFonts w:ascii="Times New Roman" w:eastAsia="Calibri" w:hAnsi="Times New Roman" w:cs="Times New Roman"/>
          <w:sz w:val="24"/>
          <w:szCs w:val="24"/>
          <w:lang w:val="bg-BG"/>
        </w:rPr>
        <w:lastRenderedPageBreak/>
        <w:t>устойчивост, съгласно методология и критерии за оценка на проектните предложения (Приложение VII към Условията за кандидатстване). Финансовият капацитет на кандидата се оценява съгласно критерий №18 от критериите за оценка на допустимостта. С</w:t>
      </w:r>
      <w:r w:rsidRPr="00A93691">
        <w:rPr>
          <w:rFonts w:ascii="Times New Roman" w:eastAsia="Calibri" w:hAnsi="Times New Roman" w:cs="Times New Roman"/>
          <w:bCs/>
          <w:color w:val="000000"/>
          <w:sz w:val="24"/>
          <w:szCs w:val="24"/>
          <w:lang w:val="bg-BG"/>
        </w:rPr>
        <w:t xml:space="preserve">чита се, че кандидатът разполага с финансов капацитет, в случай че неговият оборот през последната приключила финансова година е поне 30 % от стойността на исканото финансиране по проекта. В случай че кандидатът е </w:t>
      </w:r>
      <w:r w:rsidRPr="00A93691">
        <w:rPr>
          <w:rFonts w:ascii="Times New Roman" w:eastAsia="Calibri" w:hAnsi="Times New Roman" w:cs="Times New Roman"/>
          <w:b/>
          <w:color w:val="000000"/>
          <w:sz w:val="24"/>
          <w:szCs w:val="24"/>
          <w:lang w:val="bg-BG"/>
        </w:rPr>
        <w:t>държавно висше училище</w:t>
      </w:r>
      <w:r w:rsidRPr="00A93691">
        <w:rPr>
          <w:rFonts w:ascii="Times New Roman" w:eastAsia="Calibri" w:hAnsi="Times New Roman" w:cs="Times New Roman"/>
          <w:bCs/>
          <w:color w:val="000000"/>
          <w:sz w:val="24"/>
          <w:szCs w:val="24"/>
          <w:lang w:val="bg-BG"/>
        </w:rPr>
        <w:t xml:space="preserve">, проверката ще се извършва служебно от оценителната комисия въз основа на определените трансфери от бюджета на МОН за държавните висши училища, съгласно Закона за държавния бюджет на Република България за предходната приключила финансова година. В случай че кандидатът е </w:t>
      </w:r>
      <w:r w:rsidRPr="00A93691">
        <w:rPr>
          <w:rFonts w:ascii="Times New Roman" w:eastAsia="Calibri" w:hAnsi="Times New Roman" w:cs="Times New Roman"/>
          <w:b/>
          <w:color w:val="000000"/>
          <w:sz w:val="24"/>
          <w:szCs w:val="24"/>
          <w:lang w:val="bg-BG"/>
        </w:rPr>
        <w:t>частно висше училище или научна организация</w:t>
      </w:r>
      <w:r w:rsidRPr="00A93691">
        <w:rPr>
          <w:rFonts w:ascii="Times New Roman" w:eastAsia="Calibri" w:hAnsi="Times New Roman" w:cs="Times New Roman"/>
          <w:bCs/>
          <w:color w:val="000000"/>
          <w:sz w:val="24"/>
          <w:szCs w:val="24"/>
          <w:lang w:val="bg-BG"/>
        </w:rPr>
        <w:t>, оценителната комисия ще извършва проверка на</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оборота му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приходите, които са реализирани</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 за предходната приключила финансова година. В допълнение, обръщаме внимание, че съгласно бележка под черта 2 от Декларация на кандидата/партньора (Приложение I към Условията за кандидатстване)</w:t>
      </w:r>
      <w:r w:rsidRPr="00A93691">
        <w:rPr>
          <w:rFonts w:ascii="Times New Roman" w:eastAsia="Calibri" w:hAnsi="Times New Roman" w:cs="Times New Roman"/>
          <w:sz w:val="24"/>
          <w:szCs w:val="24"/>
          <w:lang w:val="bg-BG"/>
        </w:rPr>
        <w:t xml:space="preserve"> </w:t>
      </w:r>
      <w:r w:rsidRPr="00A93691">
        <w:rPr>
          <w:rFonts w:ascii="Times New Roman" w:eastAsia="Calibri" w:hAnsi="Times New Roman" w:cs="Times New Roman"/>
          <w:i/>
          <w:iCs/>
          <w:sz w:val="24"/>
          <w:szCs w:val="24"/>
          <w:lang w:val="bg-BG"/>
        </w:rPr>
        <w:t>и</w:t>
      </w:r>
      <w:r w:rsidRPr="00A93691">
        <w:rPr>
          <w:rFonts w:ascii="Times New Roman" w:eastAsia="Calibri" w:hAnsi="Times New Roman" w:cs="Times New Roman"/>
          <w:bCs/>
          <w:i/>
          <w:iCs/>
          <w:color w:val="000000"/>
          <w:sz w:val="24"/>
          <w:szCs w:val="24"/>
          <w:lang w:val="bg-BG"/>
        </w:rPr>
        <w:t xml:space="preserve">кономическа дейност е всяка дейност, която се състои в предлагане на стоки и/или услуги на пазара, </w:t>
      </w:r>
      <w:r w:rsidRPr="00A93691">
        <w:rPr>
          <w:rFonts w:ascii="Times New Roman" w:eastAsia="Calibri" w:hAnsi="Times New Roman" w:cs="Times New Roman"/>
          <w:bCs/>
          <w:color w:val="000000"/>
          <w:sz w:val="24"/>
          <w:szCs w:val="24"/>
          <w:lang w:val="bg-BG"/>
        </w:rPr>
        <w:t xml:space="preserve">т.е. всяко висше училище/научна организация, която има приходи от наеми, приходи от услуги, приходи от продажби и всякакви други текущи приходи извършва стопанска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икономическа дейност</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 </w:t>
      </w:r>
    </w:p>
    <w:p w14:paraId="48A04260" w14:textId="77777777" w:rsidR="00A93691" w:rsidRPr="00A93691" w:rsidRDefault="00A93691" w:rsidP="00A93691">
      <w:pPr>
        <w:keepNext/>
        <w:keepLines/>
        <w:spacing w:before="40" w:after="0" w:line="256" w:lineRule="auto"/>
        <w:outlineLvl w:val="1"/>
        <w:rPr>
          <w:rFonts w:ascii="Times New Roman" w:eastAsia="Times New Roman" w:hAnsi="Times New Roman" w:cs="Times New Roman"/>
          <w:b/>
          <w:bCs/>
          <w:sz w:val="26"/>
          <w:szCs w:val="26"/>
          <w:lang w:val="bg-BG"/>
        </w:rPr>
      </w:pPr>
      <w:r w:rsidRPr="00A93691">
        <w:rPr>
          <w:rFonts w:ascii="Times New Roman" w:eastAsia="Times New Roman" w:hAnsi="Times New Roman" w:cs="Times New Roman"/>
          <w:b/>
          <w:bCs/>
          <w:sz w:val="26"/>
          <w:szCs w:val="26"/>
          <w:lang w:val="bg-BG"/>
        </w:rPr>
        <w:t>ВЪПРОС 10 ОТ 28.02.2024 Г. (Q010 ПОСТЪПИЛ ЧРЕЗ ИСУН):</w:t>
      </w:r>
    </w:p>
    <w:p w14:paraId="471F3750" w14:textId="77777777" w:rsidR="00A93691" w:rsidRPr="00A93691" w:rsidRDefault="00A93691" w:rsidP="00A93691">
      <w:pPr>
        <w:jc w:val="both"/>
        <w:rPr>
          <w:rFonts w:ascii="Times New Roman" w:eastAsia="Calibri" w:hAnsi="Times New Roman" w:cs="Times New Roman"/>
          <w:sz w:val="24"/>
          <w:szCs w:val="24"/>
          <w:lang w:val="bg-BG"/>
        </w:rPr>
      </w:pPr>
    </w:p>
    <w:p w14:paraId="1399DB1F"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Здравейте,</w:t>
      </w:r>
    </w:p>
    <w:p w14:paraId="1077ECB0"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бихте ли ми отговорили на следните въпроси:</w:t>
      </w:r>
    </w:p>
    <w:p w14:paraId="63BFC6CB"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1 Какво се разбира докторант от слабо развит регион? </w:t>
      </w:r>
    </w:p>
    <w:p w14:paraId="4F3A560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   Това е </w:t>
      </w:r>
    </w:p>
    <w:p w14:paraId="0C0417A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w:t>
      </w:r>
      <w:r w:rsidRPr="00A93691">
        <w:rPr>
          <w:rFonts w:ascii="Times New Roman" w:eastAsia="Calibri" w:hAnsi="Times New Roman" w:cs="Times New Roman"/>
          <w:sz w:val="24"/>
          <w:szCs w:val="24"/>
          <w:lang w:val="bg-BG"/>
        </w:rPr>
        <w:tab/>
        <w:t>Местоживеене на докторанта, или</w:t>
      </w:r>
    </w:p>
    <w:p w14:paraId="140D115B"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w:t>
      </w:r>
      <w:r w:rsidRPr="00A93691">
        <w:rPr>
          <w:rFonts w:ascii="Times New Roman" w:eastAsia="Calibri" w:hAnsi="Times New Roman" w:cs="Times New Roman"/>
          <w:sz w:val="24"/>
          <w:szCs w:val="24"/>
          <w:lang w:val="bg-BG"/>
        </w:rPr>
        <w:tab/>
        <w:t>Месторабота на докторанта, или</w:t>
      </w:r>
    </w:p>
    <w:p w14:paraId="545F8AC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w:t>
      </w:r>
      <w:r w:rsidRPr="00A93691">
        <w:rPr>
          <w:rFonts w:ascii="Times New Roman" w:eastAsia="Calibri" w:hAnsi="Times New Roman" w:cs="Times New Roman"/>
          <w:sz w:val="24"/>
          <w:szCs w:val="24"/>
          <w:lang w:val="bg-BG"/>
        </w:rPr>
        <w:tab/>
        <w:t>Местоположение на фирмата, от която идва проекта, или</w:t>
      </w:r>
    </w:p>
    <w:p w14:paraId="705CC3E5"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w:t>
      </w:r>
      <w:r w:rsidRPr="00A93691">
        <w:rPr>
          <w:rFonts w:ascii="Times New Roman" w:eastAsia="Calibri" w:hAnsi="Times New Roman" w:cs="Times New Roman"/>
          <w:sz w:val="24"/>
          <w:szCs w:val="24"/>
          <w:lang w:val="bg-BG"/>
        </w:rPr>
        <w:tab/>
        <w:t>Местоположение на университета заявител на проектната докторантура?</w:t>
      </w:r>
    </w:p>
    <w:p w14:paraId="31D417D6"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2. Трябва ли да се посочва в проектното предложение организацията заявител на проектната докторантура?</w:t>
      </w:r>
    </w:p>
    <w:p w14:paraId="30A3391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Благодаря Ви предварително!</w:t>
      </w:r>
    </w:p>
    <w:p w14:paraId="00D22B15" w14:textId="77777777" w:rsidR="00A93691" w:rsidRPr="00A93691" w:rsidRDefault="00A93691" w:rsidP="00A93691">
      <w:pPr>
        <w:jc w:val="both"/>
        <w:rPr>
          <w:rFonts w:ascii="Times New Roman" w:eastAsia="Calibri" w:hAnsi="Times New Roman" w:cs="Times New Roman"/>
          <w:sz w:val="24"/>
          <w:szCs w:val="24"/>
          <w:lang w:val="bg-BG"/>
        </w:rPr>
      </w:pPr>
    </w:p>
    <w:p w14:paraId="19CB848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A93691">
        <w:rPr>
          <w:rFonts w:ascii="Times New Roman" w:eastAsia="Calibri" w:hAnsi="Times New Roman" w:cs="Times New Roman"/>
          <w:b/>
          <w:color w:val="000000"/>
          <w:sz w:val="24"/>
          <w:szCs w:val="24"/>
          <w:lang w:val="bg-BG"/>
        </w:rPr>
        <w:t>ОТГОВОР:</w:t>
      </w:r>
    </w:p>
    <w:p w14:paraId="2FA8A004"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1. </w:t>
      </w:r>
      <w:r w:rsidRPr="00A93691">
        <w:rPr>
          <w:rFonts w:ascii="Times New Roman" w:eastAsia="Calibri" w:hAnsi="Times New Roman" w:cs="Times New Roman"/>
          <w:bCs/>
          <w:color w:val="000000"/>
          <w:sz w:val="24"/>
          <w:szCs w:val="24"/>
          <w:lang w:val="bg-BG"/>
        </w:rPr>
        <w:t>Моля вижте отговора на въпрос 9, т. 7 по-горе.</w:t>
      </w:r>
    </w:p>
    <w:p w14:paraId="730F7E6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sz w:val="24"/>
          <w:szCs w:val="24"/>
          <w:lang w:val="bg-BG"/>
        </w:rPr>
      </w:pPr>
      <w:r w:rsidRPr="00A93691">
        <w:rPr>
          <w:rFonts w:ascii="Times New Roman" w:eastAsia="Calibri" w:hAnsi="Times New Roman" w:cs="Times New Roman"/>
          <w:b/>
          <w:color w:val="000000"/>
          <w:sz w:val="24"/>
          <w:szCs w:val="24"/>
          <w:lang w:val="bg-BG"/>
        </w:rPr>
        <w:t xml:space="preserve">2. </w:t>
      </w:r>
      <w:r w:rsidRPr="00A93691">
        <w:rPr>
          <w:rFonts w:ascii="Times New Roman" w:eastAsia="Calibri" w:hAnsi="Times New Roman" w:cs="Times New Roman"/>
          <w:bCs/>
          <w:color w:val="000000"/>
          <w:sz w:val="24"/>
          <w:szCs w:val="24"/>
          <w:lang w:val="bg-BG"/>
        </w:rPr>
        <w:t xml:space="preserve">Въпросът е неясен. В Условията за кандидатстване са посочени конкретни условия за допустимост на кандидатите, на партньорите, на дейностите и на разходите по процедурата. Обръщаме внимание, че разработването на конкретното проектно предложение е отговорност на кандидата. Конкретната информация, която се съдържа в проектното </w:t>
      </w:r>
      <w:r w:rsidRPr="00A93691">
        <w:rPr>
          <w:rFonts w:ascii="Times New Roman" w:eastAsia="Calibri" w:hAnsi="Times New Roman" w:cs="Times New Roman"/>
          <w:bCs/>
          <w:color w:val="000000"/>
          <w:sz w:val="24"/>
          <w:szCs w:val="24"/>
          <w:lang w:val="bg-BG"/>
        </w:rPr>
        <w:lastRenderedPageBreak/>
        <w:t xml:space="preserve">предложение е по негова преценка. Указанията на Управляващия орган за попълването на формуляра за кандидатстване са приложени към насоките за кандидатстване по процедурата  - Приложение </w:t>
      </w:r>
      <w:r w:rsidRPr="00A93691">
        <w:rPr>
          <w:rFonts w:ascii="Times New Roman" w:eastAsia="Calibri" w:hAnsi="Times New Roman" w:cs="Times New Roman"/>
          <w:bCs/>
          <w:color w:val="000000"/>
          <w:sz w:val="24"/>
          <w:szCs w:val="24"/>
        </w:rPr>
        <w:t xml:space="preserve">VI </w:t>
      </w:r>
      <w:r w:rsidRPr="00A93691">
        <w:rPr>
          <w:rFonts w:ascii="Times New Roman" w:eastAsia="Calibri" w:hAnsi="Times New Roman" w:cs="Times New Roman"/>
          <w:bCs/>
          <w:color w:val="000000"/>
          <w:sz w:val="24"/>
          <w:szCs w:val="24"/>
          <w:lang w:val="bg-BG"/>
        </w:rPr>
        <w:t>към Условията за кандидатстване.</w:t>
      </w:r>
    </w:p>
    <w:p w14:paraId="30CE481C" w14:textId="77777777" w:rsidR="00D0441F" w:rsidRPr="00D0441F" w:rsidRDefault="00D0441F" w:rsidP="00D0441F">
      <w:pPr>
        <w:keepNext/>
        <w:keepLines/>
        <w:spacing w:before="40" w:after="0" w:line="256" w:lineRule="auto"/>
        <w:outlineLvl w:val="1"/>
        <w:rPr>
          <w:rFonts w:ascii="Times New Roman" w:eastAsia="Times New Roman" w:hAnsi="Times New Roman" w:cs="Times New Roman"/>
          <w:b/>
          <w:bCs/>
          <w:sz w:val="26"/>
          <w:szCs w:val="26"/>
          <w:lang w:val="bg-BG"/>
        </w:rPr>
      </w:pPr>
      <w:r w:rsidRPr="00D0441F">
        <w:rPr>
          <w:rFonts w:ascii="Times New Roman" w:eastAsia="Times New Roman" w:hAnsi="Times New Roman" w:cs="Times New Roman"/>
          <w:b/>
          <w:bCs/>
          <w:sz w:val="26"/>
          <w:szCs w:val="26"/>
          <w:lang w:val="bg-BG"/>
        </w:rPr>
        <w:t>ВЪПРОС 1</w:t>
      </w:r>
      <w:r w:rsidRPr="00D0441F">
        <w:rPr>
          <w:rFonts w:ascii="Times New Roman" w:eastAsia="Times New Roman" w:hAnsi="Times New Roman" w:cs="Times New Roman"/>
          <w:b/>
          <w:bCs/>
          <w:sz w:val="26"/>
          <w:szCs w:val="26"/>
        </w:rPr>
        <w:t>1</w:t>
      </w:r>
      <w:r w:rsidRPr="00D0441F">
        <w:rPr>
          <w:rFonts w:ascii="Times New Roman" w:eastAsia="Times New Roman" w:hAnsi="Times New Roman" w:cs="Times New Roman"/>
          <w:b/>
          <w:bCs/>
          <w:sz w:val="26"/>
          <w:szCs w:val="26"/>
          <w:lang w:val="bg-BG"/>
        </w:rPr>
        <w:t xml:space="preserve"> ОТ 2</w:t>
      </w:r>
      <w:r w:rsidRPr="00D0441F">
        <w:rPr>
          <w:rFonts w:ascii="Times New Roman" w:eastAsia="Times New Roman" w:hAnsi="Times New Roman" w:cs="Times New Roman"/>
          <w:b/>
          <w:bCs/>
          <w:sz w:val="26"/>
          <w:szCs w:val="26"/>
        </w:rPr>
        <w:t>9</w:t>
      </w:r>
      <w:r w:rsidRPr="00D0441F">
        <w:rPr>
          <w:rFonts w:ascii="Times New Roman" w:eastAsia="Times New Roman" w:hAnsi="Times New Roman" w:cs="Times New Roman"/>
          <w:b/>
          <w:bCs/>
          <w:sz w:val="26"/>
          <w:szCs w:val="26"/>
          <w:lang w:val="bg-BG"/>
        </w:rPr>
        <w:t>.02.2024 Г. (Q01</w:t>
      </w:r>
      <w:r w:rsidRPr="00D0441F">
        <w:rPr>
          <w:rFonts w:ascii="Times New Roman" w:eastAsia="Times New Roman" w:hAnsi="Times New Roman" w:cs="Times New Roman"/>
          <w:b/>
          <w:bCs/>
          <w:sz w:val="26"/>
          <w:szCs w:val="26"/>
        </w:rPr>
        <w:t>1</w:t>
      </w:r>
      <w:r w:rsidRPr="00D0441F">
        <w:rPr>
          <w:rFonts w:ascii="Times New Roman" w:eastAsia="Times New Roman" w:hAnsi="Times New Roman" w:cs="Times New Roman"/>
          <w:b/>
          <w:bCs/>
          <w:sz w:val="26"/>
          <w:szCs w:val="26"/>
          <w:lang w:val="bg-BG"/>
        </w:rPr>
        <w:t xml:space="preserve"> ПОСТЪПИЛ ЧРЕЗ ИСУН):</w:t>
      </w:r>
    </w:p>
    <w:p w14:paraId="74B12EEA" w14:textId="77777777" w:rsidR="00D0441F" w:rsidRPr="00D0441F" w:rsidRDefault="00D0441F" w:rsidP="00D0441F">
      <w:pPr>
        <w:keepNext/>
        <w:keepLines/>
        <w:spacing w:before="40" w:after="0" w:line="256" w:lineRule="auto"/>
        <w:outlineLvl w:val="1"/>
        <w:rPr>
          <w:rFonts w:ascii="Times New Roman" w:eastAsia="Times New Roman" w:hAnsi="Times New Roman" w:cs="Times New Roman"/>
          <w:b/>
          <w:bCs/>
          <w:sz w:val="26"/>
          <w:szCs w:val="26"/>
          <w:lang w:val="bg-BG"/>
        </w:rPr>
      </w:pPr>
    </w:p>
    <w:p w14:paraId="4C61B18E" w14:textId="77777777" w:rsidR="00D0441F" w:rsidRPr="00D0441F" w:rsidRDefault="00D0441F" w:rsidP="00D0441F">
      <w:pPr>
        <w:spacing w:after="0" w:line="240" w:lineRule="auto"/>
        <w:rPr>
          <w:rFonts w:ascii="Times New Roman" w:eastAsia="Calibri" w:hAnsi="Times New Roman" w:cs="Times New Roman"/>
          <w:sz w:val="24"/>
          <w:szCs w:val="24"/>
          <w:lang w:val="bg-BG"/>
        </w:rPr>
      </w:pPr>
      <w:r w:rsidRPr="00D0441F">
        <w:rPr>
          <w:rFonts w:ascii="Times New Roman" w:eastAsia="Calibri" w:hAnsi="Times New Roman" w:cs="Times New Roman"/>
          <w:sz w:val="24"/>
          <w:szCs w:val="24"/>
          <w:lang w:val="bg-BG"/>
        </w:rPr>
        <w:t>Може ли по програмата докторантът да има освен научен ръководител и консултант от друго научно звено на БАН, тъй като темата е мултидисциплинарна?</w:t>
      </w:r>
    </w:p>
    <w:p w14:paraId="5AE579D0" w14:textId="77777777" w:rsidR="00D0441F" w:rsidRPr="00D0441F" w:rsidRDefault="00D0441F" w:rsidP="00D0441F">
      <w:pPr>
        <w:rPr>
          <w:rFonts w:ascii="Calibri" w:eastAsia="Calibri" w:hAnsi="Calibri" w:cs="Times New Roman"/>
        </w:rPr>
      </w:pPr>
    </w:p>
    <w:p w14:paraId="307F099D" w14:textId="77777777" w:rsidR="00D0441F" w:rsidRPr="00D0441F" w:rsidRDefault="00D0441F" w:rsidP="00D0441F">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D0441F">
        <w:rPr>
          <w:rFonts w:ascii="Times New Roman" w:eastAsia="Calibri" w:hAnsi="Times New Roman" w:cs="Times New Roman"/>
          <w:b/>
          <w:color w:val="000000"/>
          <w:sz w:val="24"/>
          <w:szCs w:val="24"/>
          <w:lang w:val="bg-BG"/>
        </w:rPr>
        <w:t>ОТГОВОР:</w:t>
      </w:r>
    </w:p>
    <w:p w14:paraId="14A098D7" w14:textId="77777777" w:rsidR="00D0441F" w:rsidRPr="00D0441F" w:rsidRDefault="00D0441F" w:rsidP="00D0441F">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D0441F">
        <w:rPr>
          <w:rFonts w:ascii="Times New Roman" w:eastAsia="Calibri" w:hAnsi="Times New Roman" w:cs="Times New Roman"/>
          <w:bCs/>
          <w:color w:val="000000"/>
          <w:sz w:val="24"/>
          <w:szCs w:val="24"/>
          <w:lang w:val="bg-BG"/>
        </w:rPr>
        <w:t xml:space="preserve">Процедурата не поставя специфични изисквания за академичния състав, който ще бъде ангажиран с обучението на зачислените по проекта докторанти. Преценка на кандидата е как да организира обучението на докторанти по проекта съобразно спецификата на конкретните докторантури и действащите към момента вътрешни правила на висшето училище/научната организация за придобиване на образователната и научна степен „Доктор”.  </w:t>
      </w:r>
    </w:p>
    <w:p w14:paraId="5C17163F" w14:textId="77777777" w:rsidR="00175E95" w:rsidRPr="00175E95" w:rsidRDefault="00175E95" w:rsidP="00175E95">
      <w:pPr>
        <w:keepNext/>
        <w:keepLines/>
        <w:spacing w:before="40" w:after="0" w:line="256" w:lineRule="auto"/>
        <w:outlineLvl w:val="1"/>
        <w:rPr>
          <w:rFonts w:ascii="Times New Roman" w:eastAsia="Times New Roman" w:hAnsi="Times New Roman" w:cs="Times New Roman"/>
          <w:b/>
          <w:bCs/>
          <w:sz w:val="26"/>
          <w:szCs w:val="26"/>
          <w:lang w:val="bg-BG"/>
        </w:rPr>
      </w:pPr>
      <w:r w:rsidRPr="00175E95">
        <w:rPr>
          <w:rFonts w:ascii="Times New Roman" w:eastAsia="Times New Roman" w:hAnsi="Times New Roman" w:cs="Times New Roman"/>
          <w:b/>
          <w:bCs/>
          <w:sz w:val="26"/>
          <w:szCs w:val="26"/>
          <w:lang w:val="bg-BG"/>
        </w:rPr>
        <w:t>ВЪПРОС 12 ОТ 01.03.2024 Г. (Q012 ПОСТЪПИЛ ЧРЕЗ ИСУН):</w:t>
      </w:r>
    </w:p>
    <w:p w14:paraId="7CBD59BB" w14:textId="77777777" w:rsidR="00175E95" w:rsidRPr="00175E95" w:rsidRDefault="00175E95" w:rsidP="00175E95">
      <w:pPr>
        <w:jc w:val="both"/>
        <w:rPr>
          <w:rFonts w:ascii="Times New Roman" w:eastAsia="Calibri" w:hAnsi="Times New Roman" w:cs="Times New Roman"/>
          <w:sz w:val="24"/>
          <w:szCs w:val="24"/>
          <w:lang w:val="bg-BG"/>
        </w:rPr>
      </w:pPr>
      <w:r w:rsidRPr="00175E95">
        <w:rPr>
          <w:rFonts w:ascii="Times New Roman" w:eastAsia="Calibri" w:hAnsi="Times New Roman" w:cs="Times New Roman"/>
          <w:sz w:val="24"/>
          <w:szCs w:val="24"/>
          <w:lang w:val="bg-BG"/>
        </w:rPr>
        <w:t>Здравейте,</w:t>
      </w:r>
    </w:p>
    <w:p w14:paraId="07285BE4" w14:textId="77777777" w:rsidR="00175E95" w:rsidRPr="00175E95" w:rsidRDefault="00175E95" w:rsidP="00175E95">
      <w:pPr>
        <w:jc w:val="both"/>
        <w:rPr>
          <w:rFonts w:ascii="Times New Roman" w:eastAsia="Calibri" w:hAnsi="Times New Roman" w:cs="Times New Roman"/>
          <w:sz w:val="24"/>
          <w:szCs w:val="24"/>
          <w:lang w:val="bg-BG"/>
        </w:rPr>
      </w:pPr>
      <w:r w:rsidRPr="00175E95">
        <w:rPr>
          <w:rFonts w:ascii="Times New Roman" w:eastAsia="Calibri" w:hAnsi="Times New Roman" w:cs="Times New Roman"/>
          <w:sz w:val="24"/>
          <w:szCs w:val="24"/>
          <w:lang w:val="bg-BG"/>
        </w:rPr>
        <w:t>Имам следните въпроси:</w:t>
      </w:r>
    </w:p>
    <w:p w14:paraId="3259DE2B" w14:textId="77777777" w:rsidR="00175E95" w:rsidRPr="00175E95" w:rsidRDefault="00175E95" w:rsidP="00175E95">
      <w:pPr>
        <w:jc w:val="both"/>
        <w:rPr>
          <w:rFonts w:ascii="Times New Roman" w:eastAsia="Calibri" w:hAnsi="Times New Roman" w:cs="Times New Roman"/>
          <w:sz w:val="24"/>
          <w:szCs w:val="24"/>
          <w:lang w:val="bg-BG"/>
        </w:rPr>
      </w:pPr>
      <w:r w:rsidRPr="00175E95">
        <w:rPr>
          <w:rFonts w:ascii="Times New Roman" w:eastAsia="Calibri" w:hAnsi="Times New Roman" w:cs="Times New Roman"/>
          <w:sz w:val="24"/>
          <w:szCs w:val="24"/>
          <w:lang w:val="bg-BG"/>
        </w:rPr>
        <w:t>1. Ако на етап проектно предложение са предвидени 10 докторанти, което позволява изпълнението на изискването за минимален размер на БФП  на етап кандидатстване. При изпълнението на проекта обаче са зачислени и защитилите ОНС "доктор" 7 докторанти и реалните разходи по проекта са под 1 000 000. В този случай ще бъде ли верифициран пълния размер на направените разходи?</w:t>
      </w:r>
    </w:p>
    <w:p w14:paraId="3CACF522" w14:textId="77777777" w:rsidR="00175E95" w:rsidRPr="00175E95" w:rsidRDefault="00175E95" w:rsidP="00175E95">
      <w:pPr>
        <w:jc w:val="both"/>
        <w:rPr>
          <w:rFonts w:ascii="Times New Roman" w:eastAsia="Calibri" w:hAnsi="Times New Roman" w:cs="Times New Roman"/>
          <w:sz w:val="24"/>
          <w:szCs w:val="24"/>
          <w:lang w:val="bg-BG"/>
        </w:rPr>
      </w:pPr>
      <w:r w:rsidRPr="00175E95">
        <w:rPr>
          <w:rFonts w:ascii="Times New Roman" w:eastAsia="Calibri" w:hAnsi="Times New Roman" w:cs="Times New Roman"/>
          <w:sz w:val="24"/>
          <w:szCs w:val="24"/>
          <w:lang w:val="bg-BG"/>
        </w:rPr>
        <w:t>2. При изготвянето на бюджета е предвидена единичен разход от 85 000 лв. за възнаграждение на докторант. На няколко места в указанията се споменава, че разходът не трябва да бъде по-нисък от 85 000 лв. за периода на докторантурата. Може ли при изпълнението на проекта разходът да бъде по-висок от 85 000 лв., ако се вземе предвид, че продължителността на проектната докторантурата не е фиксирана на 36 месеца, а е до 5 години.</w:t>
      </w:r>
    </w:p>
    <w:p w14:paraId="5244E734" w14:textId="77777777" w:rsidR="00175E95" w:rsidRPr="00175E95" w:rsidRDefault="00175E95" w:rsidP="00175E95">
      <w:pPr>
        <w:jc w:val="both"/>
        <w:rPr>
          <w:rFonts w:ascii="Times New Roman" w:eastAsia="Calibri" w:hAnsi="Times New Roman" w:cs="Times New Roman"/>
          <w:sz w:val="24"/>
          <w:szCs w:val="24"/>
          <w:lang w:val="bg-BG"/>
        </w:rPr>
      </w:pPr>
      <w:r w:rsidRPr="00175E95">
        <w:rPr>
          <w:rFonts w:ascii="Times New Roman" w:eastAsia="Calibri" w:hAnsi="Times New Roman" w:cs="Times New Roman"/>
          <w:sz w:val="24"/>
          <w:szCs w:val="24"/>
          <w:lang w:val="bg-BG"/>
        </w:rPr>
        <w:t>3. Приема ли се, че месечното възнаграждение на докторанта е фиксирано на 2800 лв. при заетост 8 часа? В този случай единичният разход за възнаграждение от 85 000 лв. може да се изпълни за 31 месеца. Може ли докторантурата да бъде с по-малка продължителност от 36 месеца.</w:t>
      </w:r>
    </w:p>
    <w:p w14:paraId="3866852A" w14:textId="77777777" w:rsidR="00175E95" w:rsidRPr="00175E95" w:rsidRDefault="00175E95" w:rsidP="00175E95">
      <w:pPr>
        <w:jc w:val="both"/>
        <w:rPr>
          <w:rFonts w:ascii="Times New Roman" w:eastAsia="Calibri" w:hAnsi="Times New Roman" w:cs="Times New Roman"/>
          <w:sz w:val="24"/>
          <w:szCs w:val="24"/>
          <w:lang w:val="bg-BG"/>
        </w:rPr>
      </w:pPr>
      <w:r w:rsidRPr="00175E95">
        <w:rPr>
          <w:rFonts w:ascii="Times New Roman" w:eastAsia="Calibri" w:hAnsi="Times New Roman" w:cs="Times New Roman"/>
          <w:sz w:val="24"/>
          <w:szCs w:val="24"/>
          <w:lang w:val="bg-BG"/>
        </w:rPr>
        <w:t>4. Необходимо ли е обявление за проектната докторантура в държавен вестник или е достатъчно само на сайта на университета и/или ежедневник? Може ли обективните критерии за избор на докторант да не включват кандидатдокторантски изпит, а основната тежест в критериите за избор да бъде заявена тема от бизнеса и текущата работна заетост на докторанта?</w:t>
      </w:r>
    </w:p>
    <w:p w14:paraId="500F7CD7" w14:textId="77777777" w:rsidR="00175E95" w:rsidRPr="00175E95" w:rsidRDefault="00175E95" w:rsidP="00175E95">
      <w:pPr>
        <w:rPr>
          <w:rFonts w:ascii="Calibri" w:eastAsia="Calibri" w:hAnsi="Calibri" w:cs="Times New Roman"/>
        </w:rPr>
      </w:pPr>
    </w:p>
    <w:p w14:paraId="7D35231C"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175E95">
        <w:rPr>
          <w:rFonts w:ascii="Times New Roman" w:eastAsia="Calibri" w:hAnsi="Times New Roman" w:cs="Times New Roman"/>
          <w:b/>
          <w:color w:val="000000"/>
          <w:sz w:val="24"/>
          <w:szCs w:val="24"/>
          <w:lang w:val="bg-BG"/>
        </w:rPr>
        <w:lastRenderedPageBreak/>
        <w:t>ОТГОВОР:</w:t>
      </w:r>
    </w:p>
    <w:p w14:paraId="7A90F5A9"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175E95">
        <w:rPr>
          <w:rFonts w:ascii="Times New Roman" w:eastAsia="Calibri" w:hAnsi="Times New Roman" w:cs="Times New Roman"/>
          <w:b/>
          <w:color w:val="000000"/>
          <w:sz w:val="24"/>
          <w:szCs w:val="24"/>
          <w:lang w:val="bg-BG"/>
        </w:rPr>
        <w:t xml:space="preserve">1. </w:t>
      </w:r>
      <w:r w:rsidRPr="00175E95">
        <w:rPr>
          <w:rFonts w:ascii="Times New Roman" w:eastAsia="Calibri" w:hAnsi="Times New Roman" w:cs="Times New Roman"/>
          <w:bCs/>
          <w:color w:val="000000"/>
          <w:sz w:val="24"/>
          <w:szCs w:val="24"/>
          <w:lang w:val="bg-BG"/>
        </w:rPr>
        <w:t>Минималният размер на безвъзмездната финансова помощ от 1 000 000 лв.</w:t>
      </w:r>
      <w:r w:rsidRPr="00175E95">
        <w:rPr>
          <w:rFonts w:ascii="Times New Roman" w:eastAsia="Calibri" w:hAnsi="Times New Roman" w:cs="Times New Roman"/>
          <w:bCs/>
          <w:color w:val="000000"/>
          <w:sz w:val="24"/>
          <w:szCs w:val="24"/>
        </w:rPr>
        <w:t xml:space="preserve"> </w:t>
      </w:r>
      <w:r w:rsidRPr="00175E95">
        <w:rPr>
          <w:rFonts w:ascii="Times New Roman" w:eastAsia="Calibri" w:hAnsi="Times New Roman" w:cs="Times New Roman"/>
          <w:bCs/>
          <w:color w:val="000000"/>
          <w:sz w:val="24"/>
          <w:szCs w:val="24"/>
          <w:lang w:val="bg-BG"/>
        </w:rPr>
        <w:t>за едно проектно предложение е критерий за допустимост само при оценка на проектното предложение. При изпълнението на проекта разходите (вкл. разходите за всеки етап от конкретна проектна докторантура) са допустими, ако са изпълнени условията за възстановяване на разходите, посочени в административния договор и приложенията към него. Кандидатите следва да имат предвид, че евентуално неизпълнение на индикатори, записани в проектното предложение, може да доведе до определяне на финансова корекция в съответствие с чл. 70, ал. 1, т. 7 от ЗУСЕФСУ.</w:t>
      </w:r>
    </w:p>
    <w:p w14:paraId="262D446A"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175E95">
        <w:rPr>
          <w:rFonts w:ascii="Times New Roman" w:eastAsia="Calibri" w:hAnsi="Times New Roman" w:cs="Times New Roman"/>
          <w:b/>
          <w:color w:val="000000"/>
          <w:sz w:val="24"/>
          <w:szCs w:val="24"/>
          <w:lang w:val="bg-BG"/>
        </w:rPr>
        <w:t xml:space="preserve">2. </w:t>
      </w:r>
      <w:r w:rsidRPr="00175E95">
        <w:rPr>
          <w:rFonts w:ascii="Times New Roman" w:eastAsia="Calibri" w:hAnsi="Times New Roman" w:cs="Times New Roman"/>
          <w:bCs/>
          <w:color w:val="000000"/>
          <w:sz w:val="24"/>
          <w:szCs w:val="24"/>
          <w:lang w:val="bg-BG"/>
        </w:rPr>
        <w:t>Съгласно т. 14 от Условията за кандидатстване размерът на единичния разход за възнаграждение за докторант е</w:t>
      </w:r>
      <w:r w:rsidRPr="00175E95">
        <w:rPr>
          <w:rFonts w:ascii="Times New Roman" w:eastAsia="Calibri" w:hAnsi="Times New Roman" w:cs="Times New Roman"/>
          <w:b/>
          <w:color w:val="000000"/>
          <w:sz w:val="24"/>
          <w:szCs w:val="24"/>
          <w:lang w:val="bg-BG"/>
        </w:rPr>
        <w:t xml:space="preserve"> 85 000 лв., </w:t>
      </w:r>
      <w:r w:rsidRPr="00175E95">
        <w:rPr>
          <w:rFonts w:ascii="Times New Roman" w:eastAsia="Calibri" w:hAnsi="Times New Roman" w:cs="Times New Roman"/>
          <w:bCs/>
          <w:color w:val="000000"/>
          <w:sz w:val="24"/>
          <w:szCs w:val="24"/>
          <w:lang w:val="bg-BG"/>
        </w:rPr>
        <w:t>т.е. това</w:t>
      </w:r>
      <w:r w:rsidRPr="00175E95">
        <w:rPr>
          <w:rFonts w:ascii="Times New Roman" w:eastAsia="Calibri" w:hAnsi="Times New Roman" w:cs="Times New Roman"/>
          <w:b/>
          <w:color w:val="000000"/>
          <w:sz w:val="24"/>
          <w:szCs w:val="24"/>
          <w:lang w:val="bg-BG"/>
        </w:rPr>
        <w:t xml:space="preserve"> е размерът на разхода, който може да бъде възстановен от Управляващия орган на конкретния бенефициент при спазване на всички изисквания по настоящата процедура, независимо от продължителността на конкретната докторантура. </w:t>
      </w:r>
      <w:r w:rsidRPr="00175E95">
        <w:rPr>
          <w:rFonts w:ascii="Times New Roman" w:eastAsia="Calibri" w:hAnsi="Times New Roman" w:cs="Times New Roman"/>
          <w:bCs/>
          <w:color w:val="000000"/>
          <w:sz w:val="24"/>
          <w:szCs w:val="24"/>
          <w:lang w:val="bg-BG"/>
        </w:rPr>
        <w:t xml:space="preserve">В допълнение, процедурата не ограничава възможността висше училище/научна организация да осигури собствени средства за финансиране на по-висок размер на възнаграждение на докторант. </w:t>
      </w:r>
    </w:p>
    <w:p w14:paraId="31A65F44"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175E95">
        <w:rPr>
          <w:rFonts w:ascii="Times New Roman" w:eastAsia="Calibri" w:hAnsi="Times New Roman" w:cs="Times New Roman"/>
          <w:b/>
          <w:color w:val="000000"/>
          <w:sz w:val="24"/>
          <w:szCs w:val="24"/>
          <w:lang w:val="bg-BG"/>
        </w:rPr>
        <w:t xml:space="preserve">3. </w:t>
      </w:r>
      <w:r w:rsidRPr="00175E95">
        <w:rPr>
          <w:rFonts w:ascii="Times New Roman" w:eastAsia="Calibri" w:hAnsi="Times New Roman" w:cs="Times New Roman"/>
          <w:bCs/>
          <w:color w:val="000000"/>
          <w:sz w:val="24"/>
          <w:szCs w:val="24"/>
          <w:lang w:val="bg-BG"/>
        </w:rPr>
        <w:t xml:space="preserve">Моля вижте отговора на въпрос 5, т. 5 по-горе. В допълнение, обръщаме внимание, че в Условията за кандидатстване не са поставени изисквания за минимална продължителност на обучението за придобиване на ОНС „Доктор“ по процедурата. При всички случаи обучението на докторанти по проекта трябва да се осъществява по план при условията и по реда на ЗВО и правилника на съответното висше училище или научна организация и в съответствие с условията на проекта. Конкретната продължителност на обучението в ОНС „Доктор“ следва да се съобрази със спецификата на докторантурата. Съгласно Приложение </w:t>
      </w:r>
      <w:r w:rsidRPr="00175E95">
        <w:rPr>
          <w:rFonts w:ascii="Times New Roman" w:eastAsia="Calibri" w:hAnsi="Times New Roman" w:cs="Times New Roman"/>
          <w:bCs/>
          <w:color w:val="000000"/>
          <w:sz w:val="24"/>
          <w:szCs w:val="24"/>
        </w:rPr>
        <w:t xml:space="preserve">VIII (ТЕРЕС-ПД) </w:t>
      </w:r>
      <w:r w:rsidRPr="00175E95">
        <w:rPr>
          <w:rFonts w:ascii="Times New Roman" w:eastAsia="Calibri" w:hAnsi="Times New Roman" w:cs="Times New Roman"/>
          <w:bCs/>
          <w:color w:val="000000"/>
          <w:sz w:val="24"/>
          <w:szCs w:val="24"/>
          <w:lang w:val="bg-BG"/>
        </w:rPr>
        <w:t xml:space="preserve">към Условията за кандидатстване, в което са обосновани размерите на единичните разходи по процедурата, </w:t>
      </w:r>
      <w:r w:rsidRPr="00175E95">
        <w:rPr>
          <w:rFonts w:ascii="Times New Roman" w:eastAsia="Calibri" w:hAnsi="Times New Roman" w:cs="Times New Roman"/>
          <w:bCs/>
          <w:i/>
          <w:iCs/>
          <w:color w:val="000000"/>
          <w:sz w:val="24"/>
          <w:szCs w:val="24"/>
          <w:lang w:val="bg-BG"/>
        </w:rPr>
        <w:t xml:space="preserve">обучаващата организация има задължението да изплаща месечно възнаграждение на докторанта съгласно подписания трудов договор (минимална заетост от 4 часа на ден), като </w:t>
      </w:r>
      <w:r w:rsidRPr="00175E95">
        <w:rPr>
          <w:rFonts w:ascii="Times New Roman" w:eastAsia="Calibri" w:hAnsi="Times New Roman" w:cs="Times New Roman"/>
          <w:b/>
          <w:i/>
          <w:iCs/>
          <w:color w:val="000000"/>
          <w:sz w:val="24"/>
          <w:szCs w:val="24"/>
          <w:lang w:val="bg-BG"/>
        </w:rPr>
        <w:t>общият разход за възнаграждения на докторанта (вкл. и задължителните вноски за сметка на работодателя) за целия период на докторантурата не трябва да бъде по-нисък от определения общ единичен разход в размер на 85 000 лв.</w:t>
      </w:r>
      <w:r w:rsidRPr="00175E95">
        <w:rPr>
          <w:rFonts w:ascii="Times New Roman" w:eastAsia="Calibri" w:hAnsi="Times New Roman" w:cs="Times New Roman"/>
          <w:bCs/>
          <w:i/>
          <w:iCs/>
          <w:color w:val="000000"/>
          <w:sz w:val="24"/>
          <w:szCs w:val="24"/>
          <w:lang w:val="bg-BG"/>
        </w:rPr>
        <w:t xml:space="preserve"> (или друг актуализиран размер, определен от УО).</w:t>
      </w:r>
      <w:r w:rsidRPr="00175E95">
        <w:rPr>
          <w:rFonts w:ascii="Calibri" w:eastAsia="Calibri" w:hAnsi="Calibri" w:cs="Times New Roman"/>
        </w:rPr>
        <w:t xml:space="preserve"> </w:t>
      </w:r>
      <w:r w:rsidRPr="00175E95">
        <w:rPr>
          <w:rFonts w:ascii="Times New Roman" w:eastAsia="Calibri" w:hAnsi="Times New Roman" w:cs="Times New Roman"/>
          <w:sz w:val="24"/>
          <w:szCs w:val="24"/>
          <w:lang w:val="bg-BG"/>
        </w:rPr>
        <w:t>О</w:t>
      </w:r>
      <w:r w:rsidRPr="00175E95">
        <w:rPr>
          <w:rFonts w:ascii="Times New Roman" w:eastAsia="Calibri" w:hAnsi="Times New Roman" w:cs="Times New Roman"/>
          <w:bCs/>
          <w:i/>
          <w:iCs/>
          <w:color w:val="000000"/>
          <w:sz w:val="24"/>
          <w:szCs w:val="24"/>
          <w:lang w:val="bg-BG"/>
        </w:rPr>
        <w:t>бучаващата организация и докторантът може да определят друго разпределение на заетостта по трудовия договор в зависимост от спецификата на обучението в съответната докторска програма и възложените задължения по трудовия договор, като спазват следните задължителни условия:</w:t>
      </w:r>
    </w:p>
    <w:p w14:paraId="56A1757D"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175E95">
        <w:rPr>
          <w:rFonts w:ascii="Times New Roman" w:eastAsia="Calibri" w:hAnsi="Times New Roman" w:cs="Times New Roman"/>
          <w:bCs/>
          <w:i/>
          <w:iCs/>
          <w:color w:val="000000"/>
          <w:sz w:val="24"/>
          <w:szCs w:val="24"/>
          <w:lang w:val="bg-BG"/>
        </w:rPr>
        <w:t>- минималната заетост по трудовия договор да бъде поне 4 часа на ден;</w:t>
      </w:r>
    </w:p>
    <w:p w14:paraId="0B2528AF"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175E95">
        <w:rPr>
          <w:rFonts w:ascii="Times New Roman" w:eastAsia="Calibri" w:hAnsi="Times New Roman" w:cs="Times New Roman"/>
          <w:bCs/>
          <w:i/>
          <w:iCs/>
          <w:color w:val="000000"/>
          <w:sz w:val="24"/>
          <w:szCs w:val="24"/>
          <w:lang w:val="bg-BG"/>
        </w:rPr>
        <w:t>- срокът на трудовия договор да обхваща периода от зачисляването на докторанта до защитата на дисертационния труд;</w:t>
      </w:r>
    </w:p>
    <w:p w14:paraId="2B96871C"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175E95">
        <w:rPr>
          <w:rFonts w:ascii="Times New Roman" w:eastAsia="Calibri" w:hAnsi="Times New Roman" w:cs="Times New Roman"/>
          <w:bCs/>
          <w:i/>
          <w:iCs/>
          <w:color w:val="000000"/>
          <w:sz w:val="24"/>
          <w:szCs w:val="24"/>
          <w:lang w:val="bg-BG"/>
        </w:rPr>
        <w:t xml:space="preserve">- да бъде посочена общата сума на дължимото възнаграждение за целия срок на договора (вкл. задължителните вноски за сметка на работодателя), която не може да бъде по-малка от приложимия единичен разход, както и етапите от изпълнението на проектната докторантура и дължимите суми при достигане на съответния етап. </w:t>
      </w:r>
    </w:p>
    <w:p w14:paraId="48CA063A"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175E95">
        <w:rPr>
          <w:rFonts w:ascii="Times New Roman" w:eastAsia="Calibri" w:hAnsi="Times New Roman" w:cs="Times New Roman"/>
          <w:bCs/>
          <w:i/>
          <w:iCs/>
          <w:color w:val="000000"/>
          <w:sz w:val="24"/>
          <w:szCs w:val="24"/>
          <w:lang w:val="bg-BG"/>
        </w:rPr>
        <w:t xml:space="preserve">Възстановяването на общия единичен разход за възнаграждения за една проекта докторантура ще се осъществява на няколко етапа, които са обвързани с изпълнението на конкретни дейности (постигнати резултати) от висшето училище/научната </w:t>
      </w:r>
      <w:r w:rsidRPr="00175E95">
        <w:rPr>
          <w:rFonts w:ascii="Times New Roman" w:eastAsia="Calibri" w:hAnsi="Times New Roman" w:cs="Times New Roman"/>
          <w:bCs/>
          <w:i/>
          <w:iCs/>
          <w:color w:val="000000"/>
          <w:sz w:val="24"/>
          <w:szCs w:val="24"/>
          <w:lang w:val="bg-BG"/>
        </w:rPr>
        <w:lastRenderedPageBreak/>
        <w:t xml:space="preserve">организация и от докторанта, съобразно учебния му план. </w:t>
      </w:r>
      <w:r w:rsidRPr="00175E95">
        <w:rPr>
          <w:rFonts w:ascii="Times New Roman" w:eastAsia="Calibri" w:hAnsi="Times New Roman" w:cs="Times New Roman"/>
          <w:bCs/>
          <w:color w:val="000000"/>
          <w:sz w:val="24"/>
          <w:szCs w:val="24"/>
          <w:lang w:val="bg-BG"/>
        </w:rPr>
        <w:t>В тази връзка, в Условията за кандидатстване не е фиксирано конкретно месечно възнаграждение за докторант. Конкретното месечно възнаграждение на докторанта се определя от висшето училище/научната организация в трудовия договор с докторанта, при спазване на изискването общият размер на възнагражденията на докторанта</w:t>
      </w:r>
      <w:r w:rsidRPr="00175E95">
        <w:rPr>
          <w:rFonts w:ascii="Calibri" w:eastAsia="Calibri" w:hAnsi="Calibri" w:cs="Times New Roman"/>
        </w:rPr>
        <w:t xml:space="preserve"> </w:t>
      </w:r>
      <w:r w:rsidRPr="00175E95">
        <w:rPr>
          <w:rFonts w:ascii="Times New Roman" w:eastAsia="Calibri" w:hAnsi="Times New Roman" w:cs="Times New Roman"/>
          <w:bCs/>
          <w:color w:val="000000"/>
          <w:sz w:val="24"/>
          <w:szCs w:val="24"/>
          <w:lang w:val="bg-BG"/>
        </w:rPr>
        <w:t>за целия период на докторантурата да не бъде по-нисък от 85 000 лв. Кандидатите следва да имат предвид, че при значително увеличение на индекса на разходите за труд в периода до 2029 г. Управляващият орган може да актуализира единичния разход за една проектна докторантура като новият размер на единичния разход ще се използва и за изчисляване на плащанията за следващите етапи от проектни докторантури, които са започнали преди актуализирането на единичния разход.</w:t>
      </w:r>
    </w:p>
    <w:p w14:paraId="095DBCBC"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175E95">
        <w:rPr>
          <w:rFonts w:ascii="Times New Roman" w:eastAsia="Calibri" w:hAnsi="Times New Roman" w:cs="Times New Roman"/>
          <w:bCs/>
          <w:color w:val="000000"/>
          <w:sz w:val="24"/>
          <w:szCs w:val="24"/>
          <w:lang w:val="bg-BG"/>
        </w:rPr>
        <w:t xml:space="preserve">4. Съгласно т. 13 от Условията за кандидатстване, в процеса на изпълнение на </w:t>
      </w:r>
      <w:r w:rsidRPr="00175E95">
        <w:rPr>
          <w:rFonts w:ascii="Times New Roman" w:eastAsia="Calibri" w:hAnsi="Times New Roman" w:cs="Times New Roman"/>
          <w:bCs/>
          <w:i/>
          <w:iCs/>
          <w:color w:val="000000"/>
          <w:sz w:val="24"/>
          <w:szCs w:val="24"/>
          <w:lang w:val="bg-BG"/>
        </w:rPr>
        <w:t xml:space="preserve">Дейност 1. Подкрепа за създаване и развитие на докторантски училища/школи, насочени към конкретни нужди на работодатели/пазара на труда </w:t>
      </w:r>
      <w:r w:rsidRPr="00175E95">
        <w:rPr>
          <w:rFonts w:ascii="Times New Roman" w:eastAsia="Calibri" w:hAnsi="Times New Roman" w:cs="Times New Roman"/>
          <w:bCs/>
          <w:color w:val="000000"/>
          <w:sz w:val="24"/>
          <w:szCs w:val="24"/>
          <w:lang w:val="bg-BG"/>
        </w:rPr>
        <w:t xml:space="preserve">висшето училище/научната организация трябва да обяви </w:t>
      </w:r>
      <w:r w:rsidRPr="00175E95">
        <w:rPr>
          <w:rFonts w:ascii="Times New Roman" w:eastAsia="Calibri" w:hAnsi="Times New Roman" w:cs="Times New Roman"/>
          <w:b/>
          <w:color w:val="000000"/>
          <w:sz w:val="24"/>
          <w:szCs w:val="24"/>
          <w:lang w:val="bg-BG"/>
        </w:rPr>
        <w:t>конкурс за избор на докторанти в редовна форма на обучение по реда на чл. 21, ал. 7 от ЗВО в съответствие с изискванията на Закона за развитието на академичния състав в Република България и правилника на съответното висше училище/научна организация</w:t>
      </w:r>
      <w:r w:rsidRPr="00175E95">
        <w:rPr>
          <w:rFonts w:ascii="Times New Roman" w:eastAsia="Calibri" w:hAnsi="Times New Roman" w:cs="Times New Roman"/>
          <w:bCs/>
          <w:color w:val="000000"/>
          <w:sz w:val="24"/>
          <w:szCs w:val="24"/>
          <w:lang w:val="bg-BG"/>
        </w:rPr>
        <w:t xml:space="preserve"> и съобразно планираното в проектното предложение. Изборът на докторанти по проекта трябва да се провежда въз основа на публична покана към заинтересованите страни, публикувана на интернет страницата на висшето училище/научната организация, и на обективни критерии за избор, съобразени с конкретните потребности на висшите училища/научните организации и с регионалните потребности на пазара на труда, в т.ч. и с демографските тенденции на академичния състав в съответните организации и необходимостта от подобряване на привлекателността на професията. Критериите за избор на докторанти трябва да осигуряват възможност за фокус на подкрепата към докторантури, които са обосновани чрез съществуващата заетост на докторанта и бъдещото му кариерно развитие при съответния работодател или през конкретна потребност за развитие на научноизследователския потенциал в конкретен регион. В поканата към кандидатите за докторантура задължително трябва да се съдържа информация, че докторантурите по проекта се финансират със средства от Програма „Образование“ 2021 – 2027, съфинансирана от Европейския социален фонд плюс (ЕСФ+). Процесът на избор на докторанти трябва да бъде описан в проектното предложение.</w:t>
      </w:r>
      <w:r w:rsidRPr="00175E95">
        <w:rPr>
          <w:rFonts w:ascii="Calibri" w:eastAsia="Calibri" w:hAnsi="Calibri" w:cs="Times New Roman"/>
        </w:rPr>
        <w:t xml:space="preserve"> </w:t>
      </w:r>
      <w:r w:rsidRPr="00175E95">
        <w:rPr>
          <w:rFonts w:ascii="Times New Roman" w:eastAsia="Calibri" w:hAnsi="Times New Roman" w:cs="Times New Roman"/>
          <w:bCs/>
          <w:color w:val="000000"/>
          <w:sz w:val="24"/>
          <w:szCs w:val="24"/>
          <w:lang w:val="bg-BG"/>
        </w:rPr>
        <w:t>В периода на изпълнение на проекта висшите училища/научните организации може да провеждат повече от един конкурс за избор на докторанти в редовна форма на обучение, които да бъдат включени в дейностите на проектно предложение.</w:t>
      </w:r>
    </w:p>
    <w:p w14:paraId="5DB36307" w14:textId="77777777" w:rsidR="00242C84" w:rsidRPr="00242C84" w:rsidRDefault="00242C84" w:rsidP="00242C84">
      <w:pPr>
        <w:keepNext/>
        <w:keepLines/>
        <w:spacing w:before="40" w:after="0" w:line="256" w:lineRule="auto"/>
        <w:outlineLvl w:val="1"/>
        <w:rPr>
          <w:rFonts w:ascii="Times New Roman" w:eastAsia="Times New Roman" w:hAnsi="Times New Roman" w:cs="Times New Roman"/>
          <w:b/>
          <w:bCs/>
          <w:sz w:val="26"/>
          <w:szCs w:val="26"/>
          <w:lang w:val="bg-BG"/>
        </w:rPr>
      </w:pPr>
      <w:bookmarkStart w:id="6" w:name="_Hlk161038975"/>
      <w:r w:rsidRPr="00242C84">
        <w:rPr>
          <w:rFonts w:ascii="Times New Roman" w:eastAsia="Times New Roman" w:hAnsi="Times New Roman" w:cs="Times New Roman"/>
          <w:b/>
          <w:bCs/>
          <w:sz w:val="26"/>
          <w:szCs w:val="26"/>
          <w:lang w:val="bg-BG"/>
        </w:rPr>
        <w:t>ВЪПРОС 1</w:t>
      </w:r>
      <w:r w:rsidRPr="00242C84">
        <w:rPr>
          <w:rFonts w:ascii="Times New Roman" w:eastAsia="Times New Roman" w:hAnsi="Times New Roman" w:cs="Times New Roman"/>
          <w:b/>
          <w:bCs/>
          <w:sz w:val="26"/>
          <w:szCs w:val="26"/>
        </w:rPr>
        <w:t>3</w:t>
      </w:r>
      <w:r w:rsidRPr="00242C84">
        <w:rPr>
          <w:rFonts w:ascii="Times New Roman" w:eastAsia="Times New Roman" w:hAnsi="Times New Roman" w:cs="Times New Roman"/>
          <w:b/>
          <w:bCs/>
          <w:sz w:val="26"/>
          <w:szCs w:val="26"/>
          <w:lang w:val="bg-BG"/>
        </w:rPr>
        <w:t xml:space="preserve"> ОТ 0</w:t>
      </w:r>
      <w:r w:rsidRPr="00242C84">
        <w:rPr>
          <w:rFonts w:ascii="Times New Roman" w:eastAsia="Times New Roman" w:hAnsi="Times New Roman" w:cs="Times New Roman"/>
          <w:b/>
          <w:bCs/>
          <w:sz w:val="26"/>
          <w:szCs w:val="26"/>
        </w:rPr>
        <w:t>7</w:t>
      </w:r>
      <w:r w:rsidRPr="00242C84">
        <w:rPr>
          <w:rFonts w:ascii="Times New Roman" w:eastAsia="Times New Roman" w:hAnsi="Times New Roman" w:cs="Times New Roman"/>
          <w:b/>
          <w:bCs/>
          <w:sz w:val="26"/>
          <w:szCs w:val="26"/>
          <w:lang w:val="bg-BG"/>
        </w:rPr>
        <w:t>.03.2024 Г. (Q01</w:t>
      </w:r>
      <w:r w:rsidRPr="00242C84">
        <w:rPr>
          <w:rFonts w:ascii="Times New Roman" w:eastAsia="Times New Roman" w:hAnsi="Times New Roman" w:cs="Times New Roman"/>
          <w:b/>
          <w:bCs/>
          <w:sz w:val="26"/>
          <w:szCs w:val="26"/>
        </w:rPr>
        <w:t>3</w:t>
      </w:r>
      <w:r w:rsidRPr="00242C84">
        <w:rPr>
          <w:rFonts w:ascii="Times New Roman" w:eastAsia="Times New Roman" w:hAnsi="Times New Roman" w:cs="Times New Roman"/>
          <w:b/>
          <w:bCs/>
          <w:sz w:val="26"/>
          <w:szCs w:val="26"/>
          <w:lang w:val="bg-BG"/>
        </w:rPr>
        <w:t xml:space="preserve"> ПОСТЪПИЛ ЧРЕЗ ИСУН):</w:t>
      </w:r>
    </w:p>
    <w:bookmarkEnd w:id="6"/>
    <w:p w14:paraId="45EAF85B" w14:textId="77777777" w:rsidR="00242C84" w:rsidRPr="00242C84" w:rsidRDefault="00242C84" w:rsidP="00242C84">
      <w:pPr>
        <w:rPr>
          <w:rFonts w:ascii="Times New Roman" w:eastAsia="Calibri" w:hAnsi="Times New Roman" w:cs="Times New Roman"/>
          <w:sz w:val="24"/>
          <w:szCs w:val="24"/>
          <w:lang w:val="bg-BG"/>
        </w:rPr>
      </w:pPr>
    </w:p>
    <w:p w14:paraId="62469BB7" w14:textId="77777777" w:rsidR="00242C84" w:rsidRPr="00242C84" w:rsidRDefault="00242C84" w:rsidP="00242C84">
      <w:pPr>
        <w:rPr>
          <w:rFonts w:ascii="Times New Roman" w:eastAsia="Calibri" w:hAnsi="Times New Roman" w:cs="Times New Roman"/>
          <w:sz w:val="24"/>
          <w:szCs w:val="24"/>
          <w:lang w:val="bg-BG"/>
        </w:rPr>
      </w:pPr>
      <w:r w:rsidRPr="00242C84">
        <w:rPr>
          <w:rFonts w:ascii="Times New Roman" w:eastAsia="Calibri" w:hAnsi="Times New Roman" w:cs="Times New Roman"/>
          <w:sz w:val="24"/>
          <w:szCs w:val="24"/>
          <w:lang w:val="bg-BG"/>
        </w:rPr>
        <w:t>Здравейте,</w:t>
      </w:r>
    </w:p>
    <w:p w14:paraId="49D0A175" w14:textId="77777777" w:rsidR="00242C84" w:rsidRPr="00242C84" w:rsidRDefault="00242C84" w:rsidP="00242C84">
      <w:pPr>
        <w:jc w:val="both"/>
        <w:rPr>
          <w:rFonts w:ascii="Times New Roman" w:eastAsia="Calibri" w:hAnsi="Times New Roman" w:cs="Times New Roman"/>
          <w:sz w:val="24"/>
          <w:szCs w:val="24"/>
          <w:lang w:val="bg-BG"/>
        </w:rPr>
      </w:pPr>
      <w:r w:rsidRPr="00242C84">
        <w:rPr>
          <w:rFonts w:ascii="Times New Roman" w:eastAsia="Calibri" w:hAnsi="Times New Roman" w:cs="Times New Roman"/>
          <w:sz w:val="24"/>
          <w:szCs w:val="24"/>
          <w:lang w:val="bg-BG"/>
        </w:rPr>
        <w:t>Моля за разяснение по следните въпроси:</w:t>
      </w:r>
    </w:p>
    <w:p w14:paraId="63CEE782" w14:textId="77777777" w:rsidR="00242C84" w:rsidRPr="00242C84" w:rsidRDefault="00242C84" w:rsidP="00242C84">
      <w:pPr>
        <w:jc w:val="both"/>
        <w:rPr>
          <w:rFonts w:ascii="Times New Roman" w:eastAsia="Calibri" w:hAnsi="Times New Roman" w:cs="Times New Roman"/>
          <w:sz w:val="24"/>
          <w:szCs w:val="24"/>
          <w:lang w:val="bg-BG"/>
        </w:rPr>
      </w:pPr>
      <w:r w:rsidRPr="00242C84">
        <w:rPr>
          <w:rFonts w:ascii="Times New Roman" w:eastAsia="Calibri" w:hAnsi="Times New Roman" w:cs="Times New Roman"/>
          <w:sz w:val="24"/>
          <w:szCs w:val="24"/>
          <w:lang w:val="bg-BG"/>
        </w:rPr>
        <w:t>1. В проектното предложение допустими ли са Докторски програми с изтекла акредитация, но с процедура в ход за подновяване на акредитацията и подадени документи за откриване и осъществяване на процедура за програмна акредитация, както и посетени от Експертна група по график?</w:t>
      </w:r>
    </w:p>
    <w:p w14:paraId="1394568C" w14:textId="77777777" w:rsidR="00242C84" w:rsidRPr="00242C84" w:rsidRDefault="00242C84" w:rsidP="00242C84">
      <w:pPr>
        <w:jc w:val="both"/>
        <w:rPr>
          <w:rFonts w:ascii="Times New Roman" w:eastAsia="Calibri" w:hAnsi="Times New Roman" w:cs="Times New Roman"/>
          <w:sz w:val="24"/>
          <w:szCs w:val="24"/>
          <w:lang w:val="bg-BG"/>
        </w:rPr>
      </w:pPr>
      <w:r w:rsidRPr="00242C84">
        <w:rPr>
          <w:rFonts w:ascii="Times New Roman" w:eastAsia="Calibri" w:hAnsi="Times New Roman" w:cs="Times New Roman"/>
          <w:sz w:val="24"/>
          <w:szCs w:val="24"/>
          <w:lang w:val="bg-BG"/>
        </w:rPr>
        <w:lastRenderedPageBreak/>
        <w:t>2. Един ВУЗ може ли да кандидатства в едно проектно предложение с докторски програми от повече от едно Професионално направление, ако ВУЗ-ът не участва в други проекти?</w:t>
      </w:r>
    </w:p>
    <w:p w14:paraId="3CC8F70D" w14:textId="77777777" w:rsidR="00242C84" w:rsidRPr="00242C84" w:rsidRDefault="00242C84" w:rsidP="00242C84">
      <w:pPr>
        <w:jc w:val="both"/>
        <w:rPr>
          <w:rFonts w:ascii="Times New Roman" w:eastAsia="Calibri" w:hAnsi="Times New Roman" w:cs="Times New Roman"/>
          <w:sz w:val="24"/>
          <w:szCs w:val="24"/>
          <w:lang w:val="bg-BG"/>
        </w:rPr>
      </w:pPr>
    </w:p>
    <w:p w14:paraId="04BA7E6D" w14:textId="77777777" w:rsidR="00242C84" w:rsidRPr="00242C84" w:rsidRDefault="00242C84" w:rsidP="00242C84">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bookmarkStart w:id="7" w:name="_Hlk161039183"/>
      <w:r w:rsidRPr="00242C84">
        <w:rPr>
          <w:rFonts w:ascii="Times New Roman" w:eastAsia="Calibri" w:hAnsi="Times New Roman" w:cs="Times New Roman"/>
          <w:b/>
          <w:color w:val="000000"/>
          <w:sz w:val="24"/>
          <w:szCs w:val="24"/>
          <w:lang w:val="bg-BG"/>
        </w:rPr>
        <w:t>ОТГОВОР:</w:t>
      </w:r>
    </w:p>
    <w:bookmarkEnd w:id="7"/>
    <w:p w14:paraId="0190C0C4" w14:textId="77777777" w:rsidR="00242C84" w:rsidRPr="00242C84" w:rsidRDefault="00242C84" w:rsidP="00242C84">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242C84">
        <w:rPr>
          <w:rFonts w:ascii="Times New Roman" w:eastAsia="Calibri" w:hAnsi="Times New Roman" w:cs="Times New Roman"/>
          <w:b/>
          <w:color w:val="000000"/>
          <w:sz w:val="24"/>
          <w:szCs w:val="24"/>
        </w:rPr>
        <w:t>1</w:t>
      </w:r>
      <w:r w:rsidRPr="00242C84">
        <w:rPr>
          <w:rFonts w:ascii="Times New Roman" w:eastAsia="Calibri" w:hAnsi="Times New Roman" w:cs="Times New Roman"/>
          <w:b/>
          <w:color w:val="000000"/>
          <w:sz w:val="24"/>
          <w:szCs w:val="24"/>
          <w:lang w:val="bg-BG"/>
        </w:rPr>
        <w:t xml:space="preserve">. </w:t>
      </w:r>
      <w:r w:rsidRPr="00242C84">
        <w:rPr>
          <w:rFonts w:ascii="Times New Roman" w:eastAsia="Calibri" w:hAnsi="Times New Roman" w:cs="Times New Roman"/>
          <w:bCs/>
          <w:color w:val="000000"/>
          <w:sz w:val="24"/>
          <w:szCs w:val="24"/>
          <w:lang w:val="bg-BG"/>
        </w:rPr>
        <w:t>Моля вижте отговора на въпрос 9, т.4 по-горе</w:t>
      </w:r>
      <w:r w:rsidRPr="00242C84">
        <w:rPr>
          <w:rFonts w:ascii="Times New Roman" w:eastAsia="Calibri" w:hAnsi="Times New Roman" w:cs="Times New Roman"/>
          <w:bCs/>
          <w:i/>
          <w:iCs/>
          <w:color w:val="000000"/>
          <w:sz w:val="24"/>
          <w:szCs w:val="24"/>
          <w:lang w:val="bg-BG"/>
        </w:rPr>
        <w:t>.</w:t>
      </w:r>
    </w:p>
    <w:p w14:paraId="293FD647" w14:textId="77777777" w:rsidR="00242C84" w:rsidRPr="00242C84" w:rsidRDefault="00242C84" w:rsidP="00242C84">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242C84">
        <w:rPr>
          <w:rFonts w:ascii="Times New Roman" w:eastAsia="Calibri" w:hAnsi="Times New Roman" w:cs="Times New Roman"/>
          <w:b/>
          <w:color w:val="000000"/>
          <w:sz w:val="24"/>
          <w:szCs w:val="24"/>
          <w:lang w:val="bg-BG"/>
        </w:rPr>
        <w:t xml:space="preserve">2. </w:t>
      </w:r>
      <w:r w:rsidRPr="00242C84">
        <w:rPr>
          <w:rFonts w:ascii="Times New Roman" w:eastAsia="Calibri" w:hAnsi="Times New Roman" w:cs="Times New Roman"/>
          <w:bCs/>
          <w:color w:val="000000"/>
          <w:sz w:val="24"/>
          <w:szCs w:val="24"/>
          <w:lang w:val="bg-BG"/>
        </w:rPr>
        <w:t xml:space="preserve">Съгласно т. 13 от Условията за кандидатстване </w:t>
      </w:r>
      <w:r w:rsidRPr="00242C84">
        <w:rPr>
          <w:rFonts w:ascii="Times New Roman" w:eastAsia="Calibri" w:hAnsi="Times New Roman" w:cs="Times New Roman"/>
          <w:b/>
          <w:color w:val="000000"/>
          <w:sz w:val="24"/>
          <w:szCs w:val="24"/>
          <w:lang w:val="bg-BG"/>
        </w:rPr>
        <w:t>дейностите</w:t>
      </w:r>
      <w:r w:rsidRPr="00242C84">
        <w:rPr>
          <w:rFonts w:ascii="Times New Roman" w:eastAsia="Calibri" w:hAnsi="Times New Roman" w:cs="Times New Roman"/>
          <w:bCs/>
          <w:color w:val="000000"/>
          <w:sz w:val="24"/>
          <w:szCs w:val="24"/>
          <w:lang w:val="bg-BG"/>
        </w:rPr>
        <w:t xml:space="preserve"> в проектните предложения по процедурата </w:t>
      </w:r>
      <w:r w:rsidRPr="00242C84">
        <w:rPr>
          <w:rFonts w:ascii="Times New Roman" w:eastAsia="Calibri" w:hAnsi="Times New Roman" w:cs="Times New Roman"/>
          <w:b/>
          <w:color w:val="000000"/>
          <w:sz w:val="24"/>
          <w:szCs w:val="24"/>
          <w:lang w:val="bg-BG"/>
        </w:rPr>
        <w:t>трябва да бъдат насочени към конкретни акредитирани докторски програми</w:t>
      </w:r>
      <w:r w:rsidRPr="00242C84">
        <w:rPr>
          <w:rFonts w:ascii="Times New Roman" w:eastAsia="Calibri" w:hAnsi="Times New Roman" w:cs="Times New Roman"/>
          <w:bCs/>
          <w:color w:val="000000"/>
          <w:sz w:val="24"/>
          <w:szCs w:val="24"/>
          <w:lang w:val="bg-BG"/>
        </w:rPr>
        <w:t xml:space="preserve"> на висшите училища/научните организации, </w:t>
      </w:r>
      <w:r w:rsidRPr="00242C84">
        <w:rPr>
          <w:rFonts w:ascii="Times New Roman" w:eastAsia="Calibri" w:hAnsi="Times New Roman" w:cs="Times New Roman"/>
          <w:b/>
          <w:color w:val="000000"/>
          <w:sz w:val="24"/>
          <w:szCs w:val="24"/>
          <w:lang w:val="bg-BG"/>
        </w:rPr>
        <w:t>избрани на базата на специално проведено обсъждане в рамките на академичния/научния съвет и обосновани</w:t>
      </w:r>
      <w:r w:rsidRPr="00242C84">
        <w:rPr>
          <w:rFonts w:ascii="Times New Roman" w:eastAsia="Calibri" w:hAnsi="Times New Roman" w:cs="Times New Roman"/>
          <w:bCs/>
          <w:color w:val="000000"/>
          <w:sz w:val="24"/>
          <w:szCs w:val="24"/>
          <w:lang w:val="bg-BG"/>
        </w:rPr>
        <w:t xml:space="preserve"> от кандидата и, когато е приложимо, от партньорите, </w:t>
      </w:r>
      <w:r w:rsidRPr="00242C84">
        <w:rPr>
          <w:rFonts w:ascii="Times New Roman" w:eastAsia="Calibri" w:hAnsi="Times New Roman" w:cs="Times New Roman"/>
          <w:b/>
          <w:color w:val="000000"/>
          <w:sz w:val="24"/>
          <w:szCs w:val="24"/>
          <w:lang w:val="bg-BG"/>
        </w:rPr>
        <w:t>въз основа на публично достъпна информация</w:t>
      </w:r>
      <w:r w:rsidRPr="00242C84">
        <w:rPr>
          <w:rFonts w:ascii="Times New Roman" w:eastAsia="Calibri" w:hAnsi="Times New Roman" w:cs="Times New Roman"/>
          <w:bCs/>
          <w:color w:val="000000"/>
          <w:sz w:val="24"/>
          <w:szCs w:val="24"/>
          <w:lang w:val="bg-BG"/>
        </w:rPr>
        <w:t xml:space="preserve"> от стратегии, вкл. териториални стратегии, анализи и други официални източници, като </w:t>
      </w:r>
      <w:r w:rsidRPr="00242C84">
        <w:rPr>
          <w:rFonts w:ascii="Times New Roman" w:eastAsia="Calibri" w:hAnsi="Times New Roman" w:cs="Times New Roman"/>
          <w:b/>
          <w:color w:val="000000"/>
          <w:sz w:val="24"/>
          <w:szCs w:val="24"/>
          <w:lang w:val="bg-BG"/>
        </w:rPr>
        <w:t xml:space="preserve">обосновката трябва да се основава на </w:t>
      </w:r>
      <w:r w:rsidRPr="00242C84">
        <w:rPr>
          <w:rFonts w:ascii="Times New Roman" w:eastAsia="Calibri" w:hAnsi="Times New Roman" w:cs="Times New Roman"/>
          <w:b/>
          <w:color w:val="000000"/>
          <w:sz w:val="24"/>
          <w:szCs w:val="24"/>
          <w:u w:val="single"/>
          <w:lang w:val="bg-BG"/>
        </w:rPr>
        <w:t>потребности на пазара на труда на конкретния регион</w:t>
      </w:r>
      <w:r w:rsidRPr="00242C84">
        <w:rPr>
          <w:rFonts w:ascii="Times New Roman" w:eastAsia="Calibri" w:hAnsi="Times New Roman" w:cs="Times New Roman"/>
          <w:b/>
          <w:color w:val="000000"/>
          <w:sz w:val="24"/>
          <w:szCs w:val="24"/>
          <w:lang w:val="bg-BG"/>
        </w:rPr>
        <w:t xml:space="preserve">, към който адресира проектното предложение, без значение от региона, в който е местоположението на кандидата и/или партньора. </w:t>
      </w:r>
      <w:r w:rsidRPr="00242C84">
        <w:rPr>
          <w:rFonts w:ascii="Times New Roman" w:eastAsia="Calibri" w:hAnsi="Times New Roman" w:cs="Times New Roman"/>
          <w:bCs/>
          <w:color w:val="000000"/>
          <w:sz w:val="24"/>
          <w:szCs w:val="24"/>
          <w:lang w:val="bg-BG"/>
        </w:rPr>
        <w:t>В тази връзка по процедурата не са поставени изисквания докторските програми в проектно предложение да бъдат само от едно професионално направление.</w:t>
      </w:r>
    </w:p>
    <w:p w14:paraId="110C28AE" w14:textId="77777777" w:rsidR="00242C84" w:rsidRPr="00242C84" w:rsidRDefault="00242C84" w:rsidP="00242C84">
      <w:pPr>
        <w:keepNext/>
        <w:keepLines/>
        <w:spacing w:before="40" w:after="0" w:line="256" w:lineRule="auto"/>
        <w:outlineLvl w:val="1"/>
        <w:rPr>
          <w:rFonts w:ascii="Times New Roman" w:eastAsia="Times New Roman" w:hAnsi="Times New Roman" w:cs="Times New Roman"/>
          <w:b/>
          <w:bCs/>
          <w:sz w:val="26"/>
          <w:szCs w:val="26"/>
          <w:lang w:val="bg-BG"/>
        </w:rPr>
      </w:pPr>
      <w:r w:rsidRPr="00242C84">
        <w:rPr>
          <w:rFonts w:ascii="Times New Roman" w:eastAsia="Times New Roman" w:hAnsi="Times New Roman" w:cs="Times New Roman"/>
          <w:b/>
          <w:bCs/>
          <w:sz w:val="26"/>
          <w:szCs w:val="26"/>
          <w:lang w:val="bg-BG"/>
        </w:rPr>
        <w:t>ВЪПРОС 1</w:t>
      </w:r>
      <w:r w:rsidRPr="00242C84">
        <w:rPr>
          <w:rFonts w:ascii="Times New Roman" w:eastAsia="Times New Roman" w:hAnsi="Times New Roman" w:cs="Times New Roman"/>
          <w:b/>
          <w:bCs/>
          <w:sz w:val="26"/>
          <w:szCs w:val="26"/>
        </w:rPr>
        <w:t>4</w:t>
      </w:r>
      <w:r w:rsidRPr="00242C84">
        <w:rPr>
          <w:rFonts w:ascii="Times New Roman" w:eastAsia="Times New Roman" w:hAnsi="Times New Roman" w:cs="Times New Roman"/>
          <w:b/>
          <w:bCs/>
          <w:sz w:val="26"/>
          <w:szCs w:val="26"/>
          <w:lang w:val="bg-BG"/>
        </w:rPr>
        <w:t xml:space="preserve"> ОТ 1</w:t>
      </w:r>
      <w:r w:rsidRPr="00242C84">
        <w:rPr>
          <w:rFonts w:ascii="Times New Roman" w:eastAsia="Times New Roman" w:hAnsi="Times New Roman" w:cs="Times New Roman"/>
          <w:b/>
          <w:bCs/>
          <w:sz w:val="26"/>
          <w:szCs w:val="26"/>
        </w:rPr>
        <w:t>0</w:t>
      </w:r>
      <w:r w:rsidRPr="00242C84">
        <w:rPr>
          <w:rFonts w:ascii="Times New Roman" w:eastAsia="Times New Roman" w:hAnsi="Times New Roman" w:cs="Times New Roman"/>
          <w:b/>
          <w:bCs/>
          <w:sz w:val="26"/>
          <w:szCs w:val="26"/>
          <w:lang w:val="bg-BG"/>
        </w:rPr>
        <w:t>.03.2024 Г. (Q01</w:t>
      </w:r>
      <w:r w:rsidRPr="00242C84">
        <w:rPr>
          <w:rFonts w:ascii="Times New Roman" w:eastAsia="Times New Roman" w:hAnsi="Times New Roman" w:cs="Times New Roman"/>
          <w:b/>
          <w:bCs/>
          <w:sz w:val="26"/>
          <w:szCs w:val="26"/>
        </w:rPr>
        <w:t>4</w:t>
      </w:r>
      <w:r w:rsidRPr="00242C84">
        <w:rPr>
          <w:rFonts w:ascii="Times New Roman" w:eastAsia="Times New Roman" w:hAnsi="Times New Roman" w:cs="Times New Roman"/>
          <w:b/>
          <w:bCs/>
          <w:sz w:val="26"/>
          <w:szCs w:val="26"/>
          <w:lang w:val="bg-BG"/>
        </w:rPr>
        <w:t xml:space="preserve"> ПОСТЪПИЛ ЧРЕЗ ИСУН):</w:t>
      </w:r>
    </w:p>
    <w:p w14:paraId="0F6E6C67" w14:textId="77777777" w:rsidR="00242C84" w:rsidRDefault="00242C84" w:rsidP="00242C84">
      <w:pPr>
        <w:jc w:val="both"/>
        <w:rPr>
          <w:rFonts w:ascii="Times New Roman" w:eastAsia="Calibri" w:hAnsi="Times New Roman" w:cs="Times New Roman"/>
          <w:sz w:val="24"/>
          <w:szCs w:val="24"/>
          <w:lang w:val="bg-BG"/>
        </w:rPr>
      </w:pPr>
    </w:p>
    <w:p w14:paraId="1A8153BF" w14:textId="087F1C54" w:rsidR="00242C84" w:rsidRPr="00242C84" w:rsidRDefault="00242C84" w:rsidP="00242C84">
      <w:pPr>
        <w:jc w:val="both"/>
        <w:rPr>
          <w:rFonts w:ascii="Times New Roman" w:eastAsia="Calibri" w:hAnsi="Times New Roman" w:cs="Times New Roman"/>
          <w:sz w:val="24"/>
          <w:szCs w:val="24"/>
          <w:lang w:val="bg-BG"/>
        </w:rPr>
      </w:pPr>
      <w:r w:rsidRPr="00242C84">
        <w:rPr>
          <w:rFonts w:ascii="Times New Roman" w:eastAsia="Calibri" w:hAnsi="Times New Roman" w:cs="Times New Roman"/>
          <w:sz w:val="24"/>
          <w:szCs w:val="24"/>
          <w:lang w:val="bg-BG"/>
        </w:rPr>
        <w:t>Възможно ли е да се зачисли в проектна докторантура в дадено ВУ вече назначен на длъжност асистент в същото ВУ?</w:t>
      </w:r>
    </w:p>
    <w:p w14:paraId="6E768EE1" w14:textId="77777777" w:rsidR="00242C84" w:rsidRPr="00242C84" w:rsidRDefault="00242C84" w:rsidP="00242C84">
      <w:pPr>
        <w:jc w:val="both"/>
        <w:rPr>
          <w:rFonts w:ascii="Times New Roman" w:eastAsia="Calibri" w:hAnsi="Times New Roman" w:cs="Times New Roman"/>
          <w:sz w:val="24"/>
          <w:szCs w:val="24"/>
          <w:lang w:val="bg-BG"/>
        </w:rPr>
      </w:pPr>
    </w:p>
    <w:p w14:paraId="555430AE" w14:textId="77777777" w:rsidR="00242C84" w:rsidRPr="00242C84" w:rsidRDefault="00242C84" w:rsidP="00242C84">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242C84">
        <w:rPr>
          <w:rFonts w:ascii="Times New Roman" w:eastAsia="Calibri" w:hAnsi="Times New Roman" w:cs="Times New Roman"/>
          <w:b/>
          <w:color w:val="000000"/>
          <w:sz w:val="24"/>
          <w:szCs w:val="24"/>
          <w:lang w:val="bg-BG"/>
        </w:rPr>
        <w:t>ОТГОВОР:</w:t>
      </w:r>
    </w:p>
    <w:p w14:paraId="19DC6AD7" w14:textId="77777777" w:rsidR="00242C84" w:rsidRPr="00242C84" w:rsidRDefault="00242C84" w:rsidP="00242C84">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242C84">
        <w:rPr>
          <w:rFonts w:ascii="Times New Roman" w:eastAsia="Calibri" w:hAnsi="Times New Roman" w:cs="Times New Roman"/>
          <w:bCs/>
          <w:color w:val="000000"/>
          <w:sz w:val="24"/>
          <w:szCs w:val="24"/>
          <w:lang w:val="bg-BG"/>
        </w:rPr>
        <w:t xml:space="preserve">Съгласно т. 13 от Условията за кандидатстване </w:t>
      </w:r>
      <w:r w:rsidRPr="00242C84">
        <w:rPr>
          <w:rFonts w:ascii="Times New Roman" w:eastAsia="Calibri" w:hAnsi="Times New Roman" w:cs="Times New Roman"/>
          <w:bCs/>
          <w:i/>
          <w:iCs/>
          <w:color w:val="000000"/>
          <w:sz w:val="24"/>
          <w:szCs w:val="24"/>
          <w:lang w:val="bg-BG"/>
        </w:rPr>
        <w:t xml:space="preserve">в проектно предложение по процедурата </w:t>
      </w:r>
      <w:r w:rsidRPr="00242C84">
        <w:rPr>
          <w:rFonts w:ascii="Times New Roman" w:eastAsia="Calibri" w:hAnsi="Times New Roman" w:cs="Times New Roman"/>
          <w:b/>
          <w:i/>
          <w:iCs/>
          <w:color w:val="000000"/>
          <w:sz w:val="24"/>
          <w:szCs w:val="24"/>
          <w:lang w:val="bg-BG"/>
        </w:rPr>
        <w:t>може да бъдат включени единствено нови докторанти</w:t>
      </w:r>
      <w:r w:rsidRPr="00242C84">
        <w:rPr>
          <w:rFonts w:ascii="Times New Roman" w:eastAsia="Calibri" w:hAnsi="Times New Roman" w:cs="Times New Roman"/>
          <w:bCs/>
          <w:i/>
          <w:iCs/>
          <w:color w:val="000000"/>
          <w:sz w:val="24"/>
          <w:szCs w:val="24"/>
          <w:lang w:val="bg-BG"/>
        </w:rPr>
        <w:t xml:space="preserve">, които се обучават в редовна форма по реда на чл. 21, ал. 7 от ЗВО, т.е. такива, които към момента на обявяване на процедурата не са зачислени в докторантура при висше училище/научна организация. </w:t>
      </w:r>
      <w:r w:rsidRPr="00242C84">
        <w:rPr>
          <w:rFonts w:ascii="Times New Roman" w:eastAsia="Calibri" w:hAnsi="Times New Roman" w:cs="Times New Roman"/>
          <w:b/>
          <w:i/>
          <w:iCs/>
          <w:color w:val="000000"/>
          <w:sz w:val="24"/>
          <w:szCs w:val="24"/>
          <w:lang w:val="bg-BG"/>
        </w:rPr>
        <w:t>Не се допуска включване на докторанти, които вече са защитили ОНС „Доктор“, както и на лица, които са отчислени с или без право на защита</w:t>
      </w:r>
      <w:r w:rsidRPr="00242C84">
        <w:rPr>
          <w:rFonts w:ascii="Times New Roman" w:eastAsia="Calibri" w:hAnsi="Times New Roman" w:cs="Times New Roman"/>
          <w:bCs/>
          <w:i/>
          <w:iCs/>
          <w:color w:val="000000"/>
          <w:sz w:val="24"/>
          <w:szCs w:val="24"/>
          <w:lang w:val="bg-BG"/>
        </w:rPr>
        <w:t>.</w:t>
      </w:r>
    </w:p>
    <w:p w14:paraId="18DB42E5" w14:textId="77777777" w:rsidR="00110138" w:rsidRPr="00110138" w:rsidRDefault="00110138" w:rsidP="00110138">
      <w:pPr>
        <w:keepNext/>
        <w:keepLines/>
        <w:spacing w:before="40" w:after="0" w:line="256" w:lineRule="auto"/>
        <w:outlineLvl w:val="1"/>
        <w:rPr>
          <w:rFonts w:ascii="Times New Roman" w:eastAsia="Times New Roman" w:hAnsi="Times New Roman" w:cs="Times New Roman"/>
          <w:b/>
          <w:bCs/>
          <w:sz w:val="26"/>
          <w:szCs w:val="26"/>
          <w:lang w:val="bg-BG"/>
        </w:rPr>
      </w:pPr>
      <w:r w:rsidRPr="00110138">
        <w:rPr>
          <w:rFonts w:ascii="Times New Roman" w:eastAsia="Times New Roman" w:hAnsi="Times New Roman" w:cs="Times New Roman"/>
          <w:b/>
          <w:bCs/>
          <w:sz w:val="26"/>
          <w:szCs w:val="26"/>
          <w:lang w:val="bg-BG"/>
        </w:rPr>
        <w:t>ВЪПРОС 1</w:t>
      </w:r>
      <w:r w:rsidRPr="00110138">
        <w:rPr>
          <w:rFonts w:ascii="Times New Roman" w:eastAsia="Times New Roman" w:hAnsi="Times New Roman" w:cs="Times New Roman"/>
          <w:b/>
          <w:bCs/>
          <w:sz w:val="26"/>
          <w:szCs w:val="26"/>
        </w:rPr>
        <w:t>5</w:t>
      </w:r>
      <w:r w:rsidRPr="00110138">
        <w:rPr>
          <w:rFonts w:ascii="Times New Roman" w:eastAsia="Times New Roman" w:hAnsi="Times New Roman" w:cs="Times New Roman"/>
          <w:b/>
          <w:bCs/>
          <w:sz w:val="26"/>
          <w:szCs w:val="26"/>
          <w:lang w:val="bg-BG"/>
        </w:rPr>
        <w:t xml:space="preserve"> ОТ 1</w:t>
      </w:r>
      <w:r w:rsidRPr="00110138">
        <w:rPr>
          <w:rFonts w:ascii="Times New Roman" w:eastAsia="Times New Roman" w:hAnsi="Times New Roman" w:cs="Times New Roman"/>
          <w:b/>
          <w:bCs/>
          <w:sz w:val="26"/>
          <w:szCs w:val="26"/>
        </w:rPr>
        <w:t>4</w:t>
      </w:r>
      <w:r w:rsidRPr="00110138">
        <w:rPr>
          <w:rFonts w:ascii="Times New Roman" w:eastAsia="Times New Roman" w:hAnsi="Times New Roman" w:cs="Times New Roman"/>
          <w:b/>
          <w:bCs/>
          <w:sz w:val="26"/>
          <w:szCs w:val="26"/>
          <w:lang w:val="bg-BG"/>
        </w:rPr>
        <w:t>.03.2024 Г. (Q01</w:t>
      </w:r>
      <w:r w:rsidRPr="00110138">
        <w:rPr>
          <w:rFonts w:ascii="Times New Roman" w:eastAsia="Times New Roman" w:hAnsi="Times New Roman" w:cs="Times New Roman"/>
          <w:b/>
          <w:bCs/>
          <w:sz w:val="26"/>
          <w:szCs w:val="26"/>
        </w:rPr>
        <w:t>5</w:t>
      </w:r>
      <w:r w:rsidRPr="00110138">
        <w:rPr>
          <w:rFonts w:ascii="Times New Roman" w:eastAsia="Times New Roman" w:hAnsi="Times New Roman" w:cs="Times New Roman"/>
          <w:b/>
          <w:bCs/>
          <w:sz w:val="26"/>
          <w:szCs w:val="26"/>
          <w:lang w:val="bg-BG"/>
        </w:rPr>
        <w:t xml:space="preserve"> ПОСТЪПИЛ ЧРЕЗ ИСУН):</w:t>
      </w:r>
    </w:p>
    <w:p w14:paraId="2EA210F3" w14:textId="77777777" w:rsidR="00110138" w:rsidRPr="00110138" w:rsidRDefault="00110138" w:rsidP="00110138">
      <w:pPr>
        <w:rPr>
          <w:rFonts w:ascii="Calibri" w:eastAsia="Calibri" w:hAnsi="Calibri" w:cs="Times New Roman"/>
        </w:rPr>
      </w:pPr>
    </w:p>
    <w:p w14:paraId="1A71183D" w14:textId="77777777" w:rsidR="00110138" w:rsidRPr="00110138" w:rsidRDefault="00110138" w:rsidP="00110138">
      <w:pPr>
        <w:jc w:val="both"/>
        <w:rPr>
          <w:rFonts w:ascii="Times New Roman" w:eastAsia="Calibri" w:hAnsi="Times New Roman" w:cs="Times New Roman"/>
          <w:sz w:val="24"/>
          <w:szCs w:val="24"/>
          <w:lang w:val="bg-BG"/>
        </w:rPr>
      </w:pPr>
      <w:r w:rsidRPr="00110138">
        <w:rPr>
          <w:rFonts w:ascii="Times New Roman" w:eastAsia="Calibri" w:hAnsi="Times New Roman" w:cs="Times New Roman"/>
          <w:sz w:val="24"/>
          <w:szCs w:val="24"/>
          <w:lang w:val="bg-BG"/>
        </w:rPr>
        <w:t>Благодаря за отговора, но въпроса ми е допустимо ли е новия докторант, който ще се зачисли и ще е назначен по проекта, да работи и на трудов договор на длъжност асистент в кандидата ВУ? Като назначенията и броя часове ще са съобразени с програмата и кодекса на труда.</w:t>
      </w:r>
    </w:p>
    <w:p w14:paraId="7FBBAD74" w14:textId="77777777" w:rsidR="00110138" w:rsidRPr="00110138" w:rsidRDefault="00110138" w:rsidP="00110138">
      <w:pPr>
        <w:jc w:val="both"/>
        <w:rPr>
          <w:rFonts w:ascii="Times New Roman" w:eastAsia="Calibri" w:hAnsi="Times New Roman" w:cs="Times New Roman"/>
          <w:i/>
          <w:iCs/>
          <w:sz w:val="21"/>
          <w:szCs w:val="21"/>
          <w:lang w:val="bg-BG"/>
        </w:rPr>
      </w:pPr>
      <w:r w:rsidRPr="00110138">
        <w:rPr>
          <w:rFonts w:ascii="Times New Roman" w:eastAsia="Calibri" w:hAnsi="Times New Roman" w:cs="Times New Roman"/>
          <w:i/>
          <w:iCs/>
          <w:sz w:val="21"/>
          <w:szCs w:val="21"/>
          <w:lang w:val="bg-BG"/>
        </w:rPr>
        <w:t>ВЪПРОС 14 ОТ 10.03.2024 Г. (Q014 ПОСТЪПИЛ ЧРЕЗ ИСУН):</w:t>
      </w:r>
    </w:p>
    <w:p w14:paraId="5DFA3E6A" w14:textId="77777777" w:rsidR="00110138" w:rsidRPr="00110138" w:rsidRDefault="00110138" w:rsidP="00110138">
      <w:pPr>
        <w:jc w:val="both"/>
        <w:rPr>
          <w:rFonts w:ascii="Times New Roman" w:eastAsia="Calibri" w:hAnsi="Times New Roman" w:cs="Times New Roman"/>
          <w:i/>
          <w:iCs/>
          <w:sz w:val="21"/>
          <w:szCs w:val="21"/>
          <w:lang w:val="bg-BG"/>
        </w:rPr>
      </w:pPr>
      <w:r w:rsidRPr="00110138">
        <w:rPr>
          <w:rFonts w:ascii="Times New Roman" w:eastAsia="Calibri" w:hAnsi="Times New Roman" w:cs="Times New Roman"/>
          <w:i/>
          <w:iCs/>
          <w:sz w:val="21"/>
          <w:szCs w:val="21"/>
          <w:lang w:val="bg-BG"/>
        </w:rPr>
        <w:t>Възможно ли е да се зачисли в проектна докторантура в дадено ВУ вече назначен на длъжност асистент в същото ВУ?</w:t>
      </w:r>
    </w:p>
    <w:p w14:paraId="64394B56" w14:textId="77777777" w:rsidR="00110138" w:rsidRPr="00110138" w:rsidRDefault="00110138" w:rsidP="00110138">
      <w:pPr>
        <w:jc w:val="both"/>
        <w:rPr>
          <w:rFonts w:ascii="Times New Roman" w:eastAsia="Calibri" w:hAnsi="Times New Roman" w:cs="Times New Roman"/>
          <w:i/>
          <w:iCs/>
          <w:sz w:val="21"/>
          <w:szCs w:val="21"/>
          <w:lang w:val="bg-BG"/>
        </w:rPr>
      </w:pPr>
      <w:r w:rsidRPr="00110138">
        <w:rPr>
          <w:rFonts w:ascii="Times New Roman" w:eastAsia="Calibri" w:hAnsi="Times New Roman" w:cs="Times New Roman"/>
          <w:i/>
          <w:iCs/>
          <w:sz w:val="21"/>
          <w:szCs w:val="21"/>
          <w:lang w:val="bg-BG"/>
        </w:rPr>
        <w:t>ОТГОВОР:</w:t>
      </w:r>
    </w:p>
    <w:p w14:paraId="050C127D" w14:textId="77777777" w:rsidR="00110138" w:rsidRPr="00110138" w:rsidRDefault="00110138" w:rsidP="00110138">
      <w:pPr>
        <w:jc w:val="both"/>
        <w:rPr>
          <w:rFonts w:ascii="Times New Roman" w:eastAsia="Calibri" w:hAnsi="Times New Roman" w:cs="Times New Roman"/>
          <w:i/>
          <w:iCs/>
          <w:sz w:val="21"/>
          <w:szCs w:val="21"/>
          <w:lang w:val="bg-BG"/>
        </w:rPr>
      </w:pPr>
      <w:r w:rsidRPr="00110138">
        <w:rPr>
          <w:rFonts w:ascii="Times New Roman" w:eastAsia="Calibri" w:hAnsi="Times New Roman" w:cs="Times New Roman"/>
          <w:i/>
          <w:iCs/>
          <w:sz w:val="21"/>
          <w:szCs w:val="21"/>
          <w:lang w:val="bg-BG"/>
        </w:rPr>
        <w:lastRenderedPageBreak/>
        <w:t>Съгласно т. 13 от Условията за кандидатстване в проектно предложение по процедурата може да бъдат включени единствено нови докторанти, които се обучават в редовна форма по реда на чл. 21, ал. 7 от ЗВО, т.е. такива, които процедурата не са зачислени в докторантура при висше училище/научна организация. Не се допуска включване на докторанти, които вече са защитили ОНС „Доктор“, както и на лица, които са отчислени с или без право на защита.</w:t>
      </w:r>
    </w:p>
    <w:p w14:paraId="3B2DFCA2" w14:textId="77777777" w:rsidR="00110138" w:rsidRPr="00110138" w:rsidRDefault="00110138" w:rsidP="00110138">
      <w:pPr>
        <w:rPr>
          <w:rFonts w:ascii="Times New Roman" w:eastAsia="Calibri" w:hAnsi="Times New Roman" w:cs="Times New Roman"/>
          <w:i/>
          <w:iCs/>
          <w:sz w:val="24"/>
          <w:szCs w:val="24"/>
        </w:rPr>
      </w:pPr>
    </w:p>
    <w:p w14:paraId="6E41A7AB" w14:textId="77777777" w:rsidR="00110138" w:rsidRPr="00110138" w:rsidRDefault="00110138" w:rsidP="00110138">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110138">
        <w:rPr>
          <w:rFonts w:ascii="Times New Roman" w:eastAsia="Calibri" w:hAnsi="Times New Roman" w:cs="Times New Roman"/>
          <w:b/>
          <w:color w:val="000000"/>
          <w:sz w:val="24"/>
          <w:szCs w:val="24"/>
          <w:lang w:val="bg-BG"/>
        </w:rPr>
        <w:t>ОТГОВОР:</w:t>
      </w:r>
    </w:p>
    <w:p w14:paraId="67CA3CA3" w14:textId="77777777" w:rsidR="00110138" w:rsidRPr="00110138" w:rsidRDefault="00110138" w:rsidP="00110138">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110138">
        <w:rPr>
          <w:rFonts w:ascii="Times New Roman" w:eastAsia="Calibri" w:hAnsi="Times New Roman" w:cs="Times New Roman"/>
          <w:bCs/>
          <w:color w:val="000000"/>
          <w:sz w:val="24"/>
          <w:szCs w:val="24"/>
          <w:lang w:val="bg-BG"/>
        </w:rPr>
        <w:t xml:space="preserve">В допълнение на отговора на въпрос 14 по-горе, процедурата не ограничава възможността в проектна докторантура да бъдат зачислени служители на кандидата или на партньора висше училище/научна организация, в случай че са спазени изискванията за избор на докторанти, които са посочени в описанието на </w:t>
      </w:r>
      <w:r w:rsidRPr="00110138">
        <w:rPr>
          <w:rFonts w:ascii="Times New Roman" w:eastAsia="Calibri" w:hAnsi="Times New Roman" w:cs="Times New Roman"/>
          <w:bCs/>
          <w:i/>
          <w:iCs/>
          <w:color w:val="000000"/>
          <w:sz w:val="24"/>
          <w:szCs w:val="24"/>
          <w:lang w:val="bg-BG"/>
        </w:rPr>
        <w:t>дейност 1.</w:t>
      </w:r>
      <w:r w:rsidRPr="00110138">
        <w:rPr>
          <w:rFonts w:ascii="Calibri" w:eastAsia="Calibri" w:hAnsi="Calibri" w:cs="Times New Roman"/>
          <w:i/>
          <w:iCs/>
        </w:rPr>
        <w:t xml:space="preserve"> </w:t>
      </w:r>
      <w:r w:rsidRPr="00110138">
        <w:rPr>
          <w:rFonts w:ascii="Times New Roman" w:eastAsia="Calibri" w:hAnsi="Times New Roman" w:cs="Times New Roman"/>
          <w:bCs/>
          <w:i/>
          <w:iCs/>
          <w:color w:val="000000"/>
          <w:sz w:val="24"/>
          <w:szCs w:val="24"/>
          <w:lang w:val="bg-BG"/>
        </w:rPr>
        <w:t>Подкрепа за създаване и развитие на докторантски училища/школи, насочени към конкретни нужди на работодатели/пазара на труда</w:t>
      </w:r>
      <w:r w:rsidRPr="00110138">
        <w:rPr>
          <w:rFonts w:ascii="Times New Roman" w:eastAsia="Calibri" w:hAnsi="Times New Roman" w:cs="Times New Roman"/>
          <w:bCs/>
          <w:color w:val="000000"/>
          <w:sz w:val="24"/>
          <w:szCs w:val="24"/>
          <w:lang w:val="bg-BG"/>
        </w:rPr>
        <w:t xml:space="preserve"> в т. 13 от Условията за кандидатстване и съответните приложими разпоредби от Кодекса на труда. </w:t>
      </w:r>
    </w:p>
    <w:p w14:paraId="54851A3F" w14:textId="77777777" w:rsidR="00110138" w:rsidRPr="00110138" w:rsidRDefault="00110138" w:rsidP="00110138">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110138">
        <w:rPr>
          <w:rFonts w:ascii="Times New Roman" w:eastAsia="Calibri" w:hAnsi="Times New Roman" w:cs="Times New Roman"/>
          <w:bCs/>
          <w:color w:val="000000"/>
          <w:sz w:val="24"/>
          <w:szCs w:val="24"/>
          <w:lang w:val="bg-BG"/>
        </w:rPr>
        <w:t xml:space="preserve">Както е посочено в Приложение VIII. Таблица на единичните разходи и еднократни суми по процедура BG05SFPR001-3.004 „Подкрепа за развитие на проектна докторантура“ (ТЕРЕС-ПД): </w:t>
      </w:r>
      <w:r w:rsidRPr="00110138">
        <w:rPr>
          <w:rFonts w:ascii="Times New Roman" w:eastAsia="Calibri" w:hAnsi="Times New Roman" w:cs="Times New Roman"/>
          <w:bCs/>
          <w:i/>
          <w:iCs/>
          <w:color w:val="000000"/>
          <w:sz w:val="24"/>
          <w:szCs w:val="24"/>
          <w:lang w:val="bg-BG"/>
        </w:rPr>
        <w:t>„За да се гарантира пълноценно участие на докторанта в научноизследователската и иновационна дейност, докторантът сключва трудово правоотношение с обучаващата организация с минимална заетост от 4 часа на ден“</w:t>
      </w:r>
      <w:r w:rsidRPr="00110138">
        <w:rPr>
          <w:rFonts w:ascii="Times New Roman" w:eastAsia="Calibri" w:hAnsi="Times New Roman" w:cs="Times New Roman"/>
          <w:bCs/>
          <w:color w:val="000000"/>
          <w:sz w:val="24"/>
          <w:szCs w:val="24"/>
          <w:lang w:val="bg-BG"/>
        </w:rPr>
        <w:t xml:space="preserve">, което означава, че за срока на проектната докторантура докторантът ще има трудово правоотношение с ВУ със заетост от 4 или повече часа. Възможността за евентуално сключване на друг трудов договор зависи от правилата, които се прилагат в съответното ВУ. Ако в правилниците на висшето училище са посочени ограничения относно трудовата заетост на докторантите в редовна форма на обучение с оглед изпълнението на техните задължения съгласно индивидуалния учебен план, то тези ограничения трябва да се спазват и при проектните докторантури. </w:t>
      </w:r>
    </w:p>
    <w:p w14:paraId="77D61C93" w14:textId="77777777" w:rsidR="004F25F4" w:rsidRPr="004F25F4" w:rsidRDefault="004F25F4" w:rsidP="004F25F4">
      <w:pPr>
        <w:keepNext/>
        <w:keepLines/>
        <w:spacing w:before="40" w:after="0" w:line="256" w:lineRule="auto"/>
        <w:outlineLvl w:val="1"/>
        <w:rPr>
          <w:rFonts w:ascii="Times New Roman" w:eastAsia="Times New Roman" w:hAnsi="Times New Roman" w:cs="Times New Roman"/>
          <w:b/>
          <w:bCs/>
          <w:sz w:val="26"/>
          <w:szCs w:val="26"/>
          <w:lang w:val="bg-BG"/>
        </w:rPr>
      </w:pPr>
      <w:r w:rsidRPr="004F25F4">
        <w:rPr>
          <w:rFonts w:ascii="Times New Roman" w:eastAsia="Times New Roman" w:hAnsi="Times New Roman" w:cs="Times New Roman"/>
          <w:b/>
          <w:bCs/>
          <w:sz w:val="26"/>
          <w:szCs w:val="26"/>
          <w:lang w:val="bg-BG"/>
        </w:rPr>
        <w:t>ВЪПРОС 1</w:t>
      </w:r>
      <w:r w:rsidRPr="004F25F4">
        <w:rPr>
          <w:rFonts w:ascii="Times New Roman" w:eastAsia="Times New Roman" w:hAnsi="Times New Roman" w:cs="Times New Roman"/>
          <w:b/>
          <w:bCs/>
          <w:sz w:val="26"/>
          <w:szCs w:val="26"/>
        </w:rPr>
        <w:t>6</w:t>
      </w:r>
      <w:r w:rsidRPr="004F25F4">
        <w:rPr>
          <w:rFonts w:ascii="Times New Roman" w:eastAsia="Times New Roman" w:hAnsi="Times New Roman" w:cs="Times New Roman"/>
          <w:b/>
          <w:bCs/>
          <w:sz w:val="26"/>
          <w:szCs w:val="26"/>
          <w:lang w:val="bg-BG"/>
        </w:rPr>
        <w:t xml:space="preserve"> ОТ 1</w:t>
      </w:r>
      <w:r w:rsidRPr="004F25F4">
        <w:rPr>
          <w:rFonts w:ascii="Times New Roman" w:eastAsia="Times New Roman" w:hAnsi="Times New Roman" w:cs="Times New Roman"/>
          <w:b/>
          <w:bCs/>
          <w:sz w:val="26"/>
          <w:szCs w:val="26"/>
        </w:rPr>
        <w:t>8</w:t>
      </w:r>
      <w:r w:rsidRPr="004F25F4">
        <w:rPr>
          <w:rFonts w:ascii="Times New Roman" w:eastAsia="Times New Roman" w:hAnsi="Times New Roman" w:cs="Times New Roman"/>
          <w:b/>
          <w:bCs/>
          <w:sz w:val="26"/>
          <w:szCs w:val="26"/>
          <w:lang w:val="bg-BG"/>
        </w:rPr>
        <w:t>.03.2024 Г. (Q01</w:t>
      </w:r>
      <w:r w:rsidRPr="004F25F4">
        <w:rPr>
          <w:rFonts w:ascii="Times New Roman" w:eastAsia="Times New Roman" w:hAnsi="Times New Roman" w:cs="Times New Roman"/>
          <w:b/>
          <w:bCs/>
          <w:sz w:val="26"/>
          <w:szCs w:val="26"/>
        </w:rPr>
        <w:t>6</w:t>
      </w:r>
      <w:r w:rsidRPr="004F25F4">
        <w:rPr>
          <w:rFonts w:ascii="Times New Roman" w:eastAsia="Times New Roman" w:hAnsi="Times New Roman" w:cs="Times New Roman"/>
          <w:b/>
          <w:bCs/>
          <w:sz w:val="26"/>
          <w:szCs w:val="26"/>
          <w:lang w:val="bg-BG"/>
        </w:rPr>
        <w:t xml:space="preserve"> ПОСТЪПИЛ ЧРЕЗ ИСУН):</w:t>
      </w:r>
    </w:p>
    <w:p w14:paraId="6C13225E" w14:textId="77777777" w:rsidR="004F25F4" w:rsidRPr="004F25F4" w:rsidRDefault="004F25F4" w:rsidP="004F25F4">
      <w:pPr>
        <w:rPr>
          <w:rFonts w:ascii="Times New Roman" w:eastAsia="Calibri" w:hAnsi="Times New Roman" w:cs="Times New Roman"/>
          <w:sz w:val="24"/>
          <w:szCs w:val="24"/>
          <w:lang w:val="bg-BG"/>
        </w:rPr>
      </w:pPr>
    </w:p>
    <w:p w14:paraId="351A70CD" w14:textId="77777777" w:rsidR="004F25F4" w:rsidRPr="004F25F4" w:rsidRDefault="004F25F4" w:rsidP="004F25F4">
      <w:pPr>
        <w:rPr>
          <w:rFonts w:ascii="Times New Roman" w:eastAsia="Calibri" w:hAnsi="Times New Roman" w:cs="Times New Roman"/>
          <w:sz w:val="24"/>
          <w:szCs w:val="24"/>
          <w:lang w:val="bg-BG"/>
        </w:rPr>
      </w:pPr>
      <w:r w:rsidRPr="004F25F4">
        <w:rPr>
          <w:rFonts w:ascii="Times New Roman" w:eastAsia="Calibri" w:hAnsi="Times New Roman" w:cs="Times New Roman"/>
          <w:sz w:val="24"/>
          <w:szCs w:val="24"/>
          <w:lang w:val="bg-BG"/>
        </w:rPr>
        <w:t>Съгласно текстът на процедурата, би следвало да е допустимо една научна организация да участва в един проект с докторантски програми по 4.5, а в друг проект - с такива по 4.6, примерно. Това така ли е?</w:t>
      </w:r>
    </w:p>
    <w:p w14:paraId="52663DAA" w14:textId="77777777" w:rsidR="004F25F4" w:rsidRPr="004F25F4" w:rsidRDefault="004F25F4" w:rsidP="004F25F4">
      <w:pPr>
        <w:rPr>
          <w:rFonts w:ascii="Times New Roman" w:eastAsia="Calibri" w:hAnsi="Times New Roman" w:cs="Times New Roman"/>
          <w:sz w:val="24"/>
          <w:szCs w:val="24"/>
          <w:lang w:val="bg-BG"/>
        </w:rPr>
      </w:pPr>
      <w:r w:rsidRPr="004F25F4">
        <w:rPr>
          <w:rFonts w:ascii="Times New Roman" w:eastAsia="Calibri" w:hAnsi="Times New Roman" w:cs="Times New Roman"/>
          <w:sz w:val="24"/>
          <w:szCs w:val="24"/>
          <w:lang w:val="bg-BG"/>
        </w:rPr>
        <w:t>Тази допустимост би ли се променила, ако в проекта, в който организацията участва с програми по 4.5 има друг партньор, който участва с 4.6?</w:t>
      </w:r>
    </w:p>
    <w:p w14:paraId="375890C1" w14:textId="77777777" w:rsidR="004F25F4" w:rsidRPr="004F25F4" w:rsidRDefault="004F25F4" w:rsidP="004F25F4">
      <w:pPr>
        <w:rPr>
          <w:rFonts w:ascii="Times New Roman" w:eastAsia="Calibri" w:hAnsi="Times New Roman" w:cs="Times New Roman"/>
          <w:sz w:val="24"/>
          <w:szCs w:val="24"/>
        </w:rPr>
      </w:pPr>
    </w:p>
    <w:p w14:paraId="5BB60877" w14:textId="77777777" w:rsidR="004F25F4" w:rsidRPr="004F25F4" w:rsidRDefault="004F25F4" w:rsidP="004F25F4">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4F25F4">
        <w:rPr>
          <w:rFonts w:ascii="Times New Roman" w:eastAsia="Calibri" w:hAnsi="Times New Roman" w:cs="Times New Roman"/>
          <w:b/>
          <w:color w:val="000000"/>
          <w:sz w:val="24"/>
          <w:szCs w:val="24"/>
          <w:lang w:val="bg-BG"/>
        </w:rPr>
        <w:t>ОТГОВОР:</w:t>
      </w:r>
    </w:p>
    <w:p w14:paraId="716F9A97" w14:textId="77777777" w:rsidR="004F25F4" w:rsidRPr="004F25F4" w:rsidRDefault="004F25F4" w:rsidP="004F25F4">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4F25F4">
        <w:rPr>
          <w:rFonts w:ascii="Times New Roman" w:eastAsia="Calibri" w:hAnsi="Times New Roman" w:cs="Times New Roman"/>
          <w:bCs/>
          <w:color w:val="000000"/>
          <w:sz w:val="24"/>
          <w:szCs w:val="24"/>
          <w:lang w:val="bg-BG"/>
        </w:rPr>
        <w:t xml:space="preserve">По процедурата не са поставени ограничения по отношение на броя на професионалните направления на участващите организации, които може да бъдат включени в едно проектно предложение. Когато, обаче, една организация </w:t>
      </w:r>
      <w:r w:rsidRPr="004F25F4">
        <w:rPr>
          <w:rFonts w:ascii="Times New Roman" w:eastAsia="Calibri" w:hAnsi="Times New Roman" w:cs="Times New Roman"/>
          <w:bCs/>
          <w:color w:val="000000"/>
          <w:sz w:val="24"/>
          <w:szCs w:val="24"/>
        </w:rPr>
        <w:t>(</w:t>
      </w:r>
      <w:r w:rsidRPr="004F25F4">
        <w:rPr>
          <w:rFonts w:ascii="Times New Roman" w:eastAsia="Calibri" w:hAnsi="Times New Roman" w:cs="Times New Roman"/>
          <w:bCs/>
          <w:color w:val="000000"/>
          <w:sz w:val="24"/>
          <w:szCs w:val="24"/>
          <w:lang w:val="bg-BG"/>
        </w:rPr>
        <w:t>висше училище</w:t>
      </w:r>
      <w:r w:rsidRPr="004F25F4">
        <w:rPr>
          <w:rFonts w:ascii="Times New Roman" w:eastAsia="Calibri" w:hAnsi="Times New Roman" w:cs="Times New Roman"/>
          <w:bCs/>
          <w:color w:val="000000"/>
          <w:sz w:val="24"/>
          <w:szCs w:val="24"/>
        </w:rPr>
        <w:t xml:space="preserve"> </w:t>
      </w:r>
      <w:r w:rsidRPr="004F25F4">
        <w:rPr>
          <w:rFonts w:ascii="Times New Roman" w:eastAsia="Calibri" w:hAnsi="Times New Roman" w:cs="Times New Roman"/>
          <w:bCs/>
          <w:color w:val="000000"/>
          <w:sz w:val="24"/>
          <w:szCs w:val="24"/>
          <w:lang w:val="bg-BG"/>
        </w:rPr>
        <w:t>или научна организация</w:t>
      </w:r>
      <w:r w:rsidRPr="004F25F4">
        <w:rPr>
          <w:rFonts w:ascii="Times New Roman" w:eastAsia="Calibri" w:hAnsi="Times New Roman" w:cs="Times New Roman"/>
          <w:bCs/>
          <w:color w:val="000000"/>
          <w:sz w:val="24"/>
          <w:szCs w:val="24"/>
        </w:rPr>
        <w:t>)</w:t>
      </w:r>
      <w:r w:rsidRPr="004F25F4">
        <w:rPr>
          <w:rFonts w:ascii="Times New Roman" w:eastAsia="Calibri" w:hAnsi="Times New Roman" w:cs="Times New Roman"/>
          <w:bCs/>
          <w:color w:val="000000"/>
          <w:sz w:val="24"/>
          <w:szCs w:val="24"/>
          <w:lang w:val="bg-BG"/>
        </w:rPr>
        <w:t xml:space="preserve"> участва като кандидат или партньор в повече от едно проектно предложение, дейностите по всяко от проектните предложения трябва да са насочени към докторски програми от различни професионални направления. Процедурата не ограничава и възможността всяка една от включените в проектното предложение организации да участва с докторски </w:t>
      </w:r>
      <w:r w:rsidRPr="004F25F4">
        <w:rPr>
          <w:rFonts w:ascii="Times New Roman" w:eastAsia="Calibri" w:hAnsi="Times New Roman" w:cs="Times New Roman"/>
          <w:bCs/>
          <w:color w:val="000000"/>
          <w:sz w:val="24"/>
          <w:szCs w:val="24"/>
          <w:lang w:val="bg-BG"/>
        </w:rPr>
        <w:lastRenderedPageBreak/>
        <w:t>програми от различни професионални направления.</w:t>
      </w:r>
      <w:r w:rsidRPr="004F25F4">
        <w:rPr>
          <w:rFonts w:ascii="Times New Roman" w:eastAsia="Calibri" w:hAnsi="Times New Roman" w:cs="Times New Roman"/>
          <w:bCs/>
          <w:color w:val="000000"/>
          <w:sz w:val="24"/>
          <w:szCs w:val="24"/>
        </w:rPr>
        <w:t xml:space="preserve"> </w:t>
      </w:r>
      <w:r w:rsidRPr="004F25F4">
        <w:rPr>
          <w:rFonts w:ascii="Times New Roman" w:eastAsia="Calibri" w:hAnsi="Times New Roman" w:cs="Times New Roman"/>
          <w:bCs/>
          <w:color w:val="000000"/>
          <w:sz w:val="24"/>
          <w:szCs w:val="24"/>
          <w:lang w:val="bg-BG"/>
        </w:rPr>
        <w:t xml:space="preserve">В допълнение, моля вижте отговора на въпрос 13, т. 2. </w:t>
      </w:r>
    </w:p>
    <w:p w14:paraId="5E7FC928" w14:textId="77777777" w:rsidR="00302E49" w:rsidRPr="00302E49" w:rsidRDefault="00302E49" w:rsidP="00302E49">
      <w:pPr>
        <w:keepNext/>
        <w:keepLines/>
        <w:spacing w:before="40" w:after="0" w:line="256" w:lineRule="auto"/>
        <w:outlineLvl w:val="1"/>
        <w:rPr>
          <w:rFonts w:ascii="Times New Roman" w:eastAsia="Times New Roman" w:hAnsi="Times New Roman" w:cs="Times New Roman"/>
          <w:b/>
          <w:bCs/>
          <w:sz w:val="26"/>
          <w:szCs w:val="26"/>
          <w:lang w:val="bg-BG"/>
        </w:rPr>
      </w:pPr>
      <w:bookmarkStart w:id="8" w:name="_Hlk162271629"/>
      <w:r w:rsidRPr="00302E49">
        <w:rPr>
          <w:rFonts w:ascii="Times New Roman" w:eastAsia="Times New Roman" w:hAnsi="Times New Roman" w:cs="Times New Roman"/>
          <w:b/>
          <w:bCs/>
          <w:sz w:val="26"/>
          <w:szCs w:val="26"/>
          <w:lang w:val="bg-BG"/>
        </w:rPr>
        <w:t>ВЪПРОС 17 ОТ 25.03.2024 Г. (Q017 ПОСТЪПИЛ ЧРЕЗ ИСУН):</w:t>
      </w:r>
    </w:p>
    <w:p w14:paraId="6754EA68" w14:textId="77777777" w:rsidR="00302E49" w:rsidRPr="00302E49" w:rsidRDefault="00302E49" w:rsidP="00302E49">
      <w:pPr>
        <w:rPr>
          <w:rFonts w:ascii="Calibri" w:eastAsia="Calibri" w:hAnsi="Calibri" w:cs="Times New Roman"/>
        </w:rPr>
      </w:pPr>
    </w:p>
    <w:bookmarkEnd w:id="8"/>
    <w:p w14:paraId="3FB180AE" w14:textId="77777777" w:rsidR="00302E49" w:rsidRPr="00302E49" w:rsidRDefault="00302E49" w:rsidP="00302E49">
      <w:pPr>
        <w:rPr>
          <w:rFonts w:ascii="Times New Roman" w:eastAsia="Calibri" w:hAnsi="Times New Roman" w:cs="Times New Roman"/>
          <w:sz w:val="24"/>
          <w:szCs w:val="24"/>
          <w:lang w:val="bg-BG"/>
        </w:rPr>
      </w:pPr>
      <w:r w:rsidRPr="00302E49">
        <w:rPr>
          <w:rFonts w:ascii="Times New Roman" w:eastAsia="Calibri" w:hAnsi="Times New Roman" w:cs="Times New Roman"/>
          <w:sz w:val="24"/>
          <w:szCs w:val="24"/>
          <w:lang w:val="bg-BG"/>
        </w:rPr>
        <w:t>Здравейте, бихте ли пояснили как формираме брой действащи докторанти за референтния период:</w:t>
      </w:r>
    </w:p>
    <w:p w14:paraId="17A27871" w14:textId="77777777" w:rsidR="00302E49" w:rsidRPr="00302E49" w:rsidRDefault="00302E49" w:rsidP="00302E49">
      <w:pPr>
        <w:rPr>
          <w:rFonts w:ascii="Times New Roman" w:eastAsia="Calibri" w:hAnsi="Times New Roman" w:cs="Times New Roman"/>
          <w:sz w:val="24"/>
          <w:szCs w:val="24"/>
          <w:lang w:val="bg-BG"/>
        </w:rPr>
      </w:pPr>
      <w:r w:rsidRPr="00302E49">
        <w:rPr>
          <w:rFonts w:ascii="Times New Roman" w:eastAsia="Calibri" w:hAnsi="Times New Roman" w:cs="Times New Roman"/>
          <w:sz w:val="24"/>
          <w:szCs w:val="24"/>
          <w:lang w:val="bg-BG"/>
        </w:rPr>
        <w:t>- като сума на уникални лица със статут на действащи докторанти за периода (броим и включваме едно лице веднъж);</w:t>
      </w:r>
    </w:p>
    <w:p w14:paraId="4EF349BD" w14:textId="77777777" w:rsidR="00302E49" w:rsidRPr="00302E49" w:rsidRDefault="00302E49" w:rsidP="00302E49">
      <w:pPr>
        <w:rPr>
          <w:rFonts w:ascii="Times New Roman" w:eastAsia="Calibri" w:hAnsi="Times New Roman" w:cs="Times New Roman"/>
          <w:sz w:val="24"/>
          <w:szCs w:val="24"/>
          <w:lang w:val="bg-BG"/>
        </w:rPr>
      </w:pPr>
      <w:r w:rsidRPr="00302E49">
        <w:rPr>
          <w:rFonts w:ascii="Times New Roman" w:eastAsia="Calibri" w:hAnsi="Times New Roman" w:cs="Times New Roman"/>
          <w:sz w:val="24"/>
          <w:szCs w:val="24"/>
          <w:lang w:val="bg-BG"/>
        </w:rPr>
        <w:t>- като сума на всички години, в които лицата са били със статут на действащи докторанти (броим и добавяме всеки докторант за всяка от годините, в които е бил действащ);</w:t>
      </w:r>
    </w:p>
    <w:p w14:paraId="6660A476" w14:textId="77777777" w:rsidR="00302E49" w:rsidRPr="00302E49" w:rsidRDefault="00302E49" w:rsidP="00302E49">
      <w:pPr>
        <w:rPr>
          <w:rFonts w:ascii="Times New Roman" w:eastAsia="Calibri" w:hAnsi="Times New Roman" w:cs="Times New Roman"/>
          <w:sz w:val="24"/>
          <w:szCs w:val="24"/>
          <w:lang w:val="bg-BG"/>
        </w:rPr>
      </w:pPr>
      <w:r w:rsidRPr="00302E49">
        <w:rPr>
          <w:rFonts w:ascii="Times New Roman" w:eastAsia="Calibri" w:hAnsi="Times New Roman" w:cs="Times New Roman"/>
          <w:sz w:val="24"/>
          <w:szCs w:val="24"/>
          <w:lang w:val="bg-BG"/>
        </w:rPr>
        <w:t>Благодаря предварително.</w:t>
      </w:r>
    </w:p>
    <w:p w14:paraId="249223AD" w14:textId="77777777" w:rsidR="00302E49" w:rsidRPr="00302E49" w:rsidRDefault="00302E49" w:rsidP="00302E49">
      <w:pPr>
        <w:rPr>
          <w:rFonts w:ascii="Times New Roman" w:eastAsia="Calibri" w:hAnsi="Times New Roman" w:cs="Times New Roman"/>
          <w:sz w:val="24"/>
          <w:szCs w:val="24"/>
          <w:lang w:val="bg-BG"/>
        </w:rPr>
      </w:pPr>
    </w:p>
    <w:p w14:paraId="156F7167" w14:textId="77777777" w:rsidR="00302E49" w:rsidRPr="00302E49" w:rsidRDefault="00302E49" w:rsidP="00302E49">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302E49">
        <w:rPr>
          <w:rFonts w:ascii="Times New Roman" w:eastAsia="Calibri" w:hAnsi="Times New Roman" w:cs="Times New Roman"/>
          <w:b/>
          <w:color w:val="000000"/>
          <w:sz w:val="24"/>
          <w:szCs w:val="24"/>
          <w:lang w:val="bg-BG"/>
        </w:rPr>
        <w:t>ОТГОВОР:</w:t>
      </w:r>
    </w:p>
    <w:p w14:paraId="6F5E2FD1" w14:textId="77777777" w:rsidR="00302E49" w:rsidRPr="00302E49" w:rsidRDefault="00302E49" w:rsidP="00302E49">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302E49">
        <w:rPr>
          <w:rFonts w:ascii="Times New Roman" w:eastAsia="Calibri" w:hAnsi="Times New Roman" w:cs="Times New Roman"/>
          <w:bCs/>
          <w:color w:val="000000"/>
          <w:sz w:val="24"/>
          <w:szCs w:val="24"/>
          <w:lang w:val="bg-BG"/>
        </w:rPr>
        <w:t>С оглед прилагане на единен подход към всички кандидати по процедурата, към Насоките за кандидатстване е приложена информация за броя на действащите докторанти в редовна форма и броя защитили ОНС „доктор“ по акредитирани докторски програми във висши училища и научни организации през периода 2018 г. – 2023 г.</w:t>
      </w:r>
      <w:r w:rsidRPr="00302E49">
        <w:rPr>
          <w:rFonts w:ascii="Calibri" w:eastAsia="Calibri" w:hAnsi="Calibri" w:cs="Times New Roman"/>
        </w:rPr>
        <w:t xml:space="preserve"> </w:t>
      </w:r>
      <w:r w:rsidRPr="00302E49">
        <w:rPr>
          <w:rFonts w:ascii="Times New Roman" w:eastAsia="Calibri" w:hAnsi="Times New Roman" w:cs="Times New Roman"/>
          <w:bCs/>
          <w:color w:val="000000"/>
          <w:sz w:val="24"/>
          <w:szCs w:val="24"/>
          <w:lang w:val="bg-BG"/>
        </w:rPr>
        <w:t xml:space="preserve">(Приложение </w:t>
      </w:r>
      <w:proofErr w:type="spellStart"/>
      <w:r w:rsidRPr="00302E49">
        <w:rPr>
          <w:rFonts w:ascii="Times New Roman" w:eastAsia="Calibri" w:hAnsi="Times New Roman" w:cs="Times New Roman"/>
          <w:bCs/>
          <w:color w:val="000000"/>
          <w:sz w:val="24"/>
          <w:szCs w:val="24"/>
          <w:lang w:val="bg-BG"/>
        </w:rPr>
        <w:t>VIIа</w:t>
      </w:r>
      <w:proofErr w:type="spellEnd"/>
      <w:r w:rsidRPr="00302E49">
        <w:rPr>
          <w:rFonts w:ascii="Times New Roman" w:eastAsia="Calibri" w:hAnsi="Times New Roman" w:cs="Times New Roman"/>
          <w:bCs/>
          <w:color w:val="000000"/>
          <w:sz w:val="24"/>
          <w:szCs w:val="24"/>
          <w:lang w:val="bg-BG"/>
        </w:rPr>
        <w:t>). Информацията е предоставена от Националния център за информация и документация и съдържа данни от Регистъра на действащи, прекъснали и завършили студенти и докторанти към 10.01.2024 г. Тази информация ще бъде използвана от оценителната комисия при оценката на проектните предложения. В съответствие с описаното в Методологията и критериите за оценка на проектните предложения (Приложение VII), броят на действащите докторанти в редовна форма</w:t>
      </w:r>
      <w:bookmarkStart w:id="9" w:name="_Hlk162261199"/>
      <w:r w:rsidRPr="00302E49">
        <w:rPr>
          <w:rFonts w:ascii="Times New Roman" w:eastAsia="Calibri" w:hAnsi="Times New Roman" w:cs="Times New Roman"/>
          <w:bCs/>
          <w:color w:val="000000"/>
          <w:sz w:val="24"/>
          <w:szCs w:val="24"/>
          <w:lang w:val="bg-BG"/>
        </w:rPr>
        <w:t xml:space="preserve"> по включените в проектното предложение докторски програми</w:t>
      </w:r>
      <w:bookmarkEnd w:id="9"/>
      <w:r w:rsidRPr="00302E49">
        <w:rPr>
          <w:rFonts w:ascii="Times New Roman" w:eastAsia="Calibri" w:hAnsi="Times New Roman" w:cs="Times New Roman"/>
          <w:bCs/>
          <w:color w:val="000000"/>
          <w:sz w:val="24"/>
          <w:szCs w:val="24"/>
          <w:lang w:val="bg-BG"/>
        </w:rPr>
        <w:t xml:space="preserve"> се определя въз основа на информацията в приложение </w:t>
      </w:r>
      <w:proofErr w:type="spellStart"/>
      <w:r w:rsidRPr="00302E49">
        <w:rPr>
          <w:rFonts w:ascii="Times New Roman" w:eastAsia="Calibri" w:hAnsi="Times New Roman" w:cs="Times New Roman"/>
          <w:bCs/>
          <w:color w:val="000000"/>
          <w:sz w:val="24"/>
          <w:szCs w:val="24"/>
        </w:rPr>
        <w:t>VIIa</w:t>
      </w:r>
      <w:proofErr w:type="spellEnd"/>
      <w:r w:rsidRPr="00302E49">
        <w:rPr>
          <w:rFonts w:ascii="Times New Roman" w:eastAsia="Calibri" w:hAnsi="Times New Roman" w:cs="Times New Roman"/>
          <w:bCs/>
          <w:color w:val="000000"/>
          <w:sz w:val="24"/>
          <w:szCs w:val="24"/>
        </w:rPr>
        <w:t xml:space="preserve"> </w:t>
      </w:r>
      <w:r w:rsidRPr="00302E49">
        <w:rPr>
          <w:rFonts w:ascii="Times New Roman" w:eastAsia="Calibri" w:hAnsi="Times New Roman" w:cs="Times New Roman"/>
          <w:bCs/>
          <w:color w:val="000000"/>
          <w:sz w:val="24"/>
          <w:szCs w:val="24"/>
          <w:lang w:val="bg-BG"/>
        </w:rPr>
        <w:t>от Условията за кандидатстване и се изчислява като сбор на действащите докторанти, които са се обучавали в редовна форма при кандидата и, когато е приложимо, при партньора, кумулативно по всички включени в проектното предложение акредитирани докторски програми за периода 2018 – 2023 г. По аналогичен начин се определя и броят на</w:t>
      </w:r>
      <w:r w:rsidRPr="00302E49">
        <w:rPr>
          <w:rFonts w:ascii="Calibri" w:eastAsia="Calibri" w:hAnsi="Calibri" w:cs="Times New Roman"/>
        </w:rPr>
        <w:t xml:space="preserve"> </w:t>
      </w:r>
      <w:r w:rsidRPr="00302E49">
        <w:rPr>
          <w:rFonts w:ascii="Times New Roman" w:eastAsia="Calibri" w:hAnsi="Times New Roman" w:cs="Times New Roman"/>
          <w:bCs/>
          <w:color w:val="000000"/>
          <w:sz w:val="24"/>
          <w:szCs w:val="24"/>
          <w:lang w:val="bg-BG"/>
        </w:rPr>
        <w:t>защитилите ОНС „доктор“ по включените в проектното предложение докторски програми. В тази връзка кандидатът няма ангажимент да предоставя информация в проектното си предложение за броя на действащите докторанти и на защитилите ОНС „доктор“ по включените докторски програми.</w:t>
      </w:r>
    </w:p>
    <w:p w14:paraId="0B5D55FF" w14:textId="77777777" w:rsidR="00302E49" w:rsidRPr="00302E49" w:rsidRDefault="00302E49" w:rsidP="00302E49">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p>
    <w:p w14:paraId="16B8CEDD" w14:textId="77777777" w:rsidR="00302E49" w:rsidRPr="00302E49" w:rsidRDefault="00302E49" w:rsidP="00302E49">
      <w:pPr>
        <w:keepNext/>
        <w:keepLines/>
        <w:spacing w:before="40" w:after="0" w:line="256" w:lineRule="auto"/>
        <w:outlineLvl w:val="1"/>
        <w:rPr>
          <w:rFonts w:ascii="Times New Roman" w:eastAsia="Times New Roman" w:hAnsi="Times New Roman" w:cs="Times New Roman"/>
          <w:b/>
          <w:bCs/>
          <w:sz w:val="26"/>
          <w:szCs w:val="26"/>
          <w:lang w:val="bg-BG"/>
        </w:rPr>
      </w:pPr>
      <w:r w:rsidRPr="00302E49">
        <w:rPr>
          <w:rFonts w:ascii="Times New Roman" w:eastAsia="Times New Roman" w:hAnsi="Times New Roman" w:cs="Times New Roman"/>
          <w:b/>
          <w:bCs/>
          <w:sz w:val="26"/>
          <w:szCs w:val="26"/>
          <w:lang w:val="bg-BG"/>
        </w:rPr>
        <w:t>ВЪПРОС 1</w:t>
      </w:r>
      <w:r w:rsidRPr="00302E49">
        <w:rPr>
          <w:rFonts w:ascii="Times New Roman" w:eastAsia="Times New Roman" w:hAnsi="Times New Roman" w:cs="Times New Roman"/>
          <w:b/>
          <w:bCs/>
          <w:sz w:val="26"/>
          <w:szCs w:val="26"/>
        </w:rPr>
        <w:t>8</w:t>
      </w:r>
      <w:r w:rsidRPr="00302E49">
        <w:rPr>
          <w:rFonts w:ascii="Times New Roman" w:eastAsia="Times New Roman" w:hAnsi="Times New Roman" w:cs="Times New Roman"/>
          <w:b/>
          <w:bCs/>
          <w:sz w:val="26"/>
          <w:szCs w:val="26"/>
          <w:lang w:val="bg-BG"/>
        </w:rPr>
        <w:t xml:space="preserve"> ОТ 25.03.2024 Г. (Q01</w:t>
      </w:r>
      <w:r w:rsidRPr="00302E49">
        <w:rPr>
          <w:rFonts w:ascii="Times New Roman" w:eastAsia="Times New Roman" w:hAnsi="Times New Roman" w:cs="Times New Roman"/>
          <w:b/>
          <w:bCs/>
          <w:sz w:val="26"/>
          <w:szCs w:val="26"/>
        </w:rPr>
        <w:t>8</w:t>
      </w:r>
      <w:r w:rsidRPr="00302E49">
        <w:rPr>
          <w:rFonts w:ascii="Times New Roman" w:eastAsia="Times New Roman" w:hAnsi="Times New Roman" w:cs="Times New Roman"/>
          <w:b/>
          <w:bCs/>
          <w:sz w:val="26"/>
          <w:szCs w:val="26"/>
          <w:lang w:val="bg-BG"/>
        </w:rPr>
        <w:t xml:space="preserve"> ПОСТЪПИЛ ЧРЕЗ ИСУН):</w:t>
      </w:r>
    </w:p>
    <w:p w14:paraId="4AE4A2BE" w14:textId="77777777" w:rsidR="00302E49" w:rsidRPr="00302E49" w:rsidRDefault="00302E49" w:rsidP="00302E49">
      <w:pPr>
        <w:jc w:val="both"/>
        <w:rPr>
          <w:rFonts w:ascii="Times New Roman" w:eastAsia="Calibri" w:hAnsi="Times New Roman" w:cs="Times New Roman"/>
          <w:sz w:val="24"/>
          <w:szCs w:val="24"/>
          <w:lang w:val="bg-BG"/>
        </w:rPr>
      </w:pPr>
    </w:p>
    <w:p w14:paraId="40441E2D" w14:textId="77777777" w:rsidR="00302E49" w:rsidRPr="00302E49" w:rsidRDefault="00302E49" w:rsidP="00302E49">
      <w:pPr>
        <w:jc w:val="both"/>
        <w:rPr>
          <w:rFonts w:ascii="Times New Roman" w:eastAsia="Calibri" w:hAnsi="Times New Roman" w:cs="Times New Roman"/>
          <w:sz w:val="24"/>
          <w:szCs w:val="24"/>
          <w:lang w:val="bg-BG"/>
        </w:rPr>
      </w:pPr>
      <w:r w:rsidRPr="00302E49">
        <w:rPr>
          <w:rFonts w:ascii="Times New Roman" w:eastAsia="Calibri" w:hAnsi="Times New Roman" w:cs="Times New Roman"/>
          <w:sz w:val="24"/>
          <w:szCs w:val="24"/>
          <w:lang w:val="bg-BG"/>
        </w:rPr>
        <w:t>Привет!</w:t>
      </w:r>
    </w:p>
    <w:p w14:paraId="1046854F" w14:textId="77777777" w:rsidR="00302E49" w:rsidRPr="00302E49" w:rsidRDefault="00302E49" w:rsidP="00302E49">
      <w:pPr>
        <w:jc w:val="both"/>
        <w:rPr>
          <w:rFonts w:ascii="Times New Roman" w:eastAsia="Calibri" w:hAnsi="Times New Roman" w:cs="Times New Roman"/>
          <w:sz w:val="24"/>
          <w:szCs w:val="24"/>
          <w:lang w:val="bg-BG"/>
        </w:rPr>
      </w:pPr>
      <w:r w:rsidRPr="00302E49">
        <w:rPr>
          <w:rFonts w:ascii="Times New Roman" w:eastAsia="Calibri" w:hAnsi="Times New Roman" w:cs="Times New Roman"/>
          <w:sz w:val="24"/>
          <w:szCs w:val="24"/>
          <w:lang w:val="bg-BG"/>
        </w:rPr>
        <w:t xml:space="preserve">Във връзка с дейността по процедурата насочена към подкрепа за създаване и развитие на докторантски училища/школи, насочени към конкретни нужди на работодатели/пазара на труда, допустимо ли е в рамките на един проект да се създадат повече от 1 училище. </w:t>
      </w:r>
      <w:r w:rsidRPr="00302E49">
        <w:rPr>
          <w:rFonts w:ascii="Times New Roman" w:eastAsia="Calibri" w:hAnsi="Times New Roman" w:cs="Times New Roman"/>
          <w:sz w:val="24"/>
          <w:szCs w:val="24"/>
          <w:lang w:val="bg-BG"/>
        </w:rPr>
        <w:lastRenderedPageBreak/>
        <w:t>Например, ако ВУ кандидатства с 1 проект, включващ две професионални направления, да се създадат 2 докторантски училища за всяко едно от тях?</w:t>
      </w:r>
    </w:p>
    <w:p w14:paraId="7C74DCD2" w14:textId="77777777" w:rsidR="00302E49" w:rsidRPr="00302E49" w:rsidRDefault="00302E49" w:rsidP="00302E49">
      <w:pPr>
        <w:jc w:val="both"/>
        <w:rPr>
          <w:rFonts w:ascii="Times New Roman" w:eastAsia="Calibri" w:hAnsi="Times New Roman" w:cs="Times New Roman"/>
          <w:sz w:val="24"/>
          <w:szCs w:val="24"/>
          <w:lang w:val="bg-BG"/>
        </w:rPr>
      </w:pPr>
      <w:r w:rsidRPr="00302E49">
        <w:rPr>
          <w:rFonts w:ascii="Times New Roman" w:eastAsia="Calibri" w:hAnsi="Times New Roman" w:cs="Times New Roman"/>
          <w:sz w:val="24"/>
          <w:szCs w:val="24"/>
          <w:lang w:val="bg-BG"/>
        </w:rPr>
        <w:t>Благодаря!</w:t>
      </w:r>
    </w:p>
    <w:p w14:paraId="4E1EBEBF" w14:textId="77777777" w:rsidR="00302E49" w:rsidRDefault="00302E49" w:rsidP="00302E49">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p>
    <w:p w14:paraId="3BE2A41C" w14:textId="1B740CE0" w:rsidR="00302E49" w:rsidRPr="00302E49" w:rsidRDefault="00302E49" w:rsidP="00302E49">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302E49">
        <w:rPr>
          <w:rFonts w:ascii="Times New Roman" w:eastAsia="Calibri" w:hAnsi="Times New Roman" w:cs="Times New Roman"/>
          <w:b/>
          <w:color w:val="000000"/>
          <w:sz w:val="24"/>
          <w:szCs w:val="24"/>
          <w:lang w:val="bg-BG"/>
        </w:rPr>
        <w:t>ОТГОВОР:</w:t>
      </w:r>
    </w:p>
    <w:p w14:paraId="00BE8D6F" w14:textId="77777777" w:rsidR="00302E49" w:rsidRPr="00302E49" w:rsidRDefault="00302E49" w:rsidP="00302E49">
      <w:pPr>
        <w:pBdr>
          <w:bottom w:val="single" w:sz="4" w:space="0" w:color="auto"/>
        </w:pBdr>
        <w:spacing w:after="120" w:line="240" w:lineRule="auto"/>
        <w:jc w:val="both"/>
        <w:rPr>
          <w:rFonts w:ascii="Times New Roman" w:eastAsia="Calibri" w:hAnsi="Times New Roman" w:cs="Times New Roman"/>
          <w:bCs/>
          <w:color w:val="000000"/>
          <w:sz w:val="24"/>
          <w:szCs w:val="24"/>
        </w:rPr>
      </w:pPr>
      <w:r w:rsidRPr="00302E49">
        <w:rPr>
          <w:rFonts w:ascii="Times New Roman" w:eastAsia="Calibri" w:hAnsi="Times New Roman" w:cs="Times New Roman"/>
          <w:bCs/>
          <w:color w:val="000000"/>
          <w:sz w:val="24"/>
          <w:szCs w:val="24"/>
          <w:lang w:val="bg-BG"/>
        </w:rPr>
        <w:t>Моля вижте отговора на въпрос 9, т.1 по-горе.</w:t>
      </w:r>
    </w:p>
    <w:p w14:paraId="618A7922" w14:textId="77777777" w:rsidR="004F25F4" w:rsidRPr="004F25F4" w:rsidRDefault="004F25F4" w:rsidP="004F25F4">
      <w:pPr>
        <w:rPr>
          <w:rFonts w:ascii="Times New Roman" w:eastAsia="Calibri" w:hAnsi="Times New Roman" w:cs="Times New Roman"/>
          <w:sz w:val="24"/>
          <w:szCs w:val="24"/>
          <w:lang w:val="bg-BG"/>
        </w:rPr>
      </w:pPr>
    </w:p>
    <w:p w14:paraId="114CC558" w14:textId="77777777" w:rsidR="00110138" w:rsidRPr="00110138" w:rsidRDefault="00110138" w:rsidP="00110138">
      <w:pPr>
        <w:rPr>
          <w:rFonts w:ascii="Times New Roman" w:eastAsia="Calibri" w:hAnsi="Times New Roman" w:cs="Times New Roman"/>
          <w:sz w:val="24"/>
          <w:szCs w:val="24"/>
        </w:rPr>
      </w:pPr>
    </w:p>
    <w:p w14:paraId="493B8E5F" w14:textId="77777777" w:rsidR="00110138" w:rsidRPr="00110138" w:rsidRDefault="00110138" w:rsidP="00110138">
      <w:pPr>
        <w:rPr>
          <w:rFonts w:ascii="Calibri" w:eastAsia="Calibri" w:hAnsi="Calibri" w:cs="Times New Roman"/>
        </w:rPr>
      </w:pPr>
    </w:p>
    <w:p w14:paraId="5CB6B222" w14:textId="77777777" w:rsidR="00DE7AC9" w:rsidRPr="00DE7AC9" w:rsidRDefault="00DE7AC9" w:rsidP="00DE7AC9">
      <w:pPr>
        <w:rPr>
          <w:rFonts w:ascii="Times New Roman" w:eastAsia="Calibri" w:hAnsi="Times New Roman" w:cs="Times New Roman"/>
          <w:sz w:val="24"/>
          <w:szCs w:val="24"/>
          <w:lang w:val="bg-BG"/>
        </w:rPr>
      </w:pPr>
    </w:p>
    <w:sectPr w:rsidR="00DE7AC9" w:rsidRPr="00DE7AC9">
      <w:headerReference w:type="default" r:id="rId9"/>
      <w:footerReference w:type="default" r:id="rId10"/>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3CB5F" w14:textId="77777777" w:rsidR="00673C61" w:rsidRDefault="00673C61" w:rsidP="002F1D11">
      <w:pPr>
        <w:spacing w:after="0" w:line="240" w:lineRule="auto"/>
      </w:pPr>
      <w:r>
        <w:separator/>
      </w:r>
    </w:p>
  </w:endnote>
  <w:endnote w:type="continuationSeparator" w:id="0">
    <w:p w14:paraId="3EA9258A" w14:textId="77777777" w:rsidR="00673C61" w:rsidRDefault="00673C61"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9935793"/>
      <w:docPartObj>
        <w:docPartGallery w:val="Page Numbers (Bottom of Page)"/>
        <w:docPartUnique/>
      </w:docPartObj>
    </w:sdtPr>
    <w:sdtEndPr>
      <w:rPr>
        <w:noProof/>
      </w:rPr>
    </w:sdtEndPr>
    <w:sdtContent>
      <w:p w14:paraId="63120146" w14:textId="3FB70612" w:rsidR="00535297" w:rsidRDefault="0053529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F75113" w14:textId="77777777" w:rsidR="00B220F9" w:rsidRDefault="00B22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179D0" w14:textId="77777777" w:rsidR="00673C61" w:rsidRDefault="00673C61" w:rsidP="002F1D11">
      <w:pPr>
        <w:spacing w:after="0" w:line="240" w:lineRule="auto"/>
      </w:pPr>
      <w:r>
        <w:separator/>
      </w:r>
    </w:p>
  </w:footnote>
  <w:footnote w:type="continuationSeparator" w:id="0">
    <w:p w14:paraId="456C43B7" w14:textId="77777777" w:rsidR="00673C61" w:rsidRDefault="00673C61"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1215A" w14:textId="62453200" w:rsidR="008874F5" w:rsidRDefault="00B220F9">
    <w:pPr>
      <w:pStyle w:val="Header"/>
    </w:pPr>
    <w:r w:rsidRPr="00B220F9">
      <w:rPr>
        <w:rFonts w:ascii="Calibri" w:eastAsia="Calibri" w:hAnsi="Calibri"/>
        <w:b/>
        <w:noProof/>
        <w:sz w:val="40"/>
        <w:szCs w:val="40"/>
        <w:lang w:val="en-GB" w:eastAsia="en-GB"/>
      </w:rPr>
      <w:drawing>
        <wp:anchor distT="0" distB="0" distL="114300" distR="114300" simplePos="0" relativeHeight="251660288" behindDoc="0" locked="0" layoutInCell="1" allowOverlap="1" wp14:anchorId="636A7E45" wp14:editId="139C1227">
          <wp:simplePos x="0" y="0"/>
          <wp:positionH relativeFrom="margin">
            <wp:align>left</wp:align>
          </wp:positionH>
          <wp:positionV relativeFrom="paragraph">
            <wp:posOffset>-134620</wp:posOffset>
          </wp:positionV>
          <wp:extent cx="2038985" cy="49974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98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0F9">
      <w:rPr>
        <w:rFonts w:ascii="Calibri" w:eastAsia="Calibri" w:hAnsi="Calibri"/>
        <w:b/>
        <w:noProof/>
        <w:sz w:val="40"/>
        <w:szCs w:val="40"/>
        <w:lang w:val="en-GB" w:eastAsia="en-GB"/>
      </w:rPr>
      <w:drawing>
        <wp:anchor distT="0" distB="0" distL="114300" distR="114300" simplePos="0" relativeHeight="251659264" behindDoc="0" locked="0" layoutInCell="1" allowOverlap="1" wp14:anchorId="4D70D47B" wp14:editId="0226F166">
          <wp:simplePos x="0" y="0"/>
          <wp:positionH relativeFrom="column">
            <wp:posOffset>4401185</wp:posOffset>
          </wp:positionH>
          <wp:positionV relativeFrom="paragraph">
            <wp:posOffset>-133985</wp:posOffset>
          </wp:positionV>
          <wp:extent cx="1476375" cy="536575"/>
          <wp:effectExtent l="0" t="0" r="9525" b="0"/>
          <wp:wrapThrough wrapText="bothSides">
            <wp:wrapPolygon edited="0">
              <wp:start x="0" y="0"/>
              <wp:lineTo x="0" y="20705"/>
              <wp:lineTo x="21461" y="20705"/>
              <wp:lineTo x="21461"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476375" cy="536575"/>
                  </a:xfrm>
                  <a:prstGeom prst="rect">
                    <a:avLst/>
                  </a:prstGeom>
                </pic:spPr>
              </pic:pic>
            </a:graphicData>
          </a:graphic>
          <wp14:sizeRelH relativeFrom="page">
            <wp14:pctWidth>0</wp14:pctWidth>
          </wp14:sizeRelH>
          <wp14:sizeRelV relativeFrom="page">
            <wp14:pctHeight>0</wp14:pctHeight>
          </wp14:sizeRelV>
        </wp:anchor>
      </w:drawing>
    </w:r>
    <w:r w:rsidR="008874F5">
      <w:rPr>
        <w:b/>
        <w:noProof/>
        <w:sz w:val="40"/>
        <w:szCs w:val="40"/>
      </w:rPr>
      <w:t xml:space="preserve">                               </w:t>
    </w:r>
  </w:p>
  <w:p w14:paraId="2A693D6F" w14:textId="77777777" w:rsidR="002F1D11" w:rsidRPr="009A5C05" w:rsidRDefault="002F1D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9"/>
  </w:num>
  <w:num w:numId="5">
    <w:abstractNumId w:val="1"/>
  </w:num>
  <w:num w:numId="6">
    <w:abstractNumId w:val="3"/>
  </w:num>
  <w:num w:numId="7">
    <w:abstractNumId w:val="6"/>
  </w:num>
  <w:num w:numId="8">
    <w:abstractNumId w:val="5"/>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06"/>
    <w:rsid w:val="0000415F"/>
    <w:rsid w:val="00031285"/>
    <w:rsid w:val="0006418B"/>
    <w:rsid w:val="0008355C"/>
    <w:rsid w:val="000A1D3D"/>
    <w:rsid w:val="000A2A26"/>
    <w:rsid w:val="000A645C"/>
    <w:rsid w:val="000F69B4"/>
    <w:rsid w:val="000F6A59"/>
    <w:rsid w:val="00110138"/>
    <w:rsid w:val="001161CB"/>
    <w:rsid w:val="001400FD"/>
    <w:rsid w:val="001570E1"/>
    <w:rsid w:val="0015782D"/>
    <w:rsid w:val="00162C9E"/>
    <w:rsid w:val="0016665E"/>
    <w:rsid w:val="00175E95"/>
    <w:rsid w:val="00176386"/>
    <w:rsid w:val="00196EC7"/>
    <w:rsid w:val="001C40FA"/>
    <w:rsid w:val="001C4B4A"/>
    <w:rsid w:val="001F347D"/>
    <w:rsid w:val="001F3546"/>
    <w:rsid w:val="0020787F"/>
    <w:rsid w:val="00215FE0"/>
    <w:rsid w:val="00242C84"/>
    <w:rsid w:val="002A206D"/>
    <w:rsid w:val="002E6EAF"/>
    <w:rsid w:val="002F1D11"/>
    <w:rsid w:val="00300E40"/>
    <w:rsid w:val="00302E49"/>
    <w:rsid w:val="003060FE"/>
    <w:rsid w:val="00354476"/>
    <w:rsid w:val="0038016D"/>
    <w:rsid w:val="003B0F29"/>
    <w:rsid w:val="003C0C67"/>
    <w:rsid w:val="003D3279"/>
    <w:rsid w:val="00467729"/>
    <w:rsid w:val="004678F4"/>
    <w:rsid w:val="00472D1E"/>
    <w:rsid w:val="004B74F2"/>
    <w:rsid w:val="004C4768"/>
    <w:rsid w:val="004F25F4"/>
    <w:rsid w:val="004F2F0D"/>
    <w:rsid w:val="005014CF"/>
    <w:rsid w:val="005250D9"/>
    <w:rsid w:val="00535297"/>
    <w:rsid w:val="0054070B"/>
    <w:rsid w:val="00560533"/>
    <w:rsid w:val="005671E4"/>
    <w:rsid w:val="005866FB"/>
    <w:rsid w:val="005D59B6"/>
    <w:rsid w:val="00602CC6"/>
    <w:rsid w:val="00603959"/>
    <w:rsid w:val="0061057A"/>
    <w:rsid w:val="00623B0A"/>
    <w:rsid w:val="00626E55"/>
    <w:rsid w:val="00647CB1"/>
    <w:rsid w:val="00660C8B"/>
    <w:rsid w:val="00673C61"/>
    <w:rsid w:val="00677157"/>
    <w:rsid w:val="00687ACB"/>
    <w:rsid w:val="006A3146"/>
    <w:rsid w:val="006C61A5"/>
    <w:rsid w:val="00720879"/>
    <w:rsid w:val="00757CDC"/>
    <w:rsid w:val="00761220"/>
    <w:rsid w:val="007B3BF6"/>
    <w:rsid w:val="008237DC"/>
    <w:rsid w:val="008360E7"/>
    <w:rsid w:val="00847FB5"/>
    <w:rsid w:val="008874F5"/>
    <w:rsid w:val="008A7751"/>
    <w:rsid w:val="008C4D8E"/>
    <w:rsid w:val="009A5C05"/>
    <w:rsid w:val="009D0492"/>
    <w:rsid w:val="009E4F0A"/>
    <w:rsid w:val="00A3156E"/>
    <w:rsid w:val="00A54806"/>
    <w:rsid w:val="00A637DC"/>
    <w:rsid w:val="00A8782E"/>
    <w:rsid w:val="00A93691"/>
    <w:rsid w:val="00AC68AC"/>
    <w:rsid w:val="00AF72CB"/>
    <w:rsid w:val="00B220F9"/>
    <w:rsid w:val="00B3068B"/>
    <w:rsid w:val="00B30DE3"/>
    <w:rsid w:val="00B4013A"/>
    <w:rsid w:val="00B77B74"/>
    <w:rsid w:val="00B9323D"/>
    <w:rsid w:val="00B93AB2"/>
    <w:rsid w:val="00BA7668"/>
    <w:rsid w:val="00C71813"/>
    <w:rsid w:val="00C849D9"/>
    <w:rsid w:val="00CB63CD"/>
    <w:rsid w:val="00CD20DD"/>
    <w:rsid w:val="00CF065C"/>
    <w:rsid w:val="00CF4C44"/>
    <w:rsid w:val="00D0441F"/>
    <w:rsid w:val="00D300EE"/>
    <w:rsid w:val="00D53B25"/>
    <w:rsid w:val="00D74F21"/>
    <w:rsid w:val="00DB514F"/>
    <w:rsid w:val="00DC7443"/>
    <w:rsid w:val="00DD2CD5"/>
    <w:rsid w:val="00DE7AC9"/>
    <w:rsid w:val="00E23159"/>
    <w:rsid w:val="00E42BD7"/>
    <w:rsid w:val="00E56335"/>
    <w:rsid w:val="00E71C3D"/>
    <w:rsid w:val="00E94FDB"/>
    <w:rsid w:val="00ED3324"/>
    <w:rsid w:val="00F24CD1"/>
    <w:rsid w:val="00F2523C"/>
    <w:rsid w:val="00F35285"/>
    <w:rsid w:val="00F37280"/>
    <w:rsid w:val="00F700D9"/>
    <w:rsid w:val="00F907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8173B"/>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AB2"/>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basedOn w:val="Normal"/>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semiHidden/>
    <w:unhideWhenUsed/>
    <w:rsid w:val="00A93691"/>
    <w:rPr>
      <w:sz w:val="16"/>
      <w:szCs w:val="16"/>
    </w:rPr>
  </w:style>
  <w:style w:type="paragraph" w:styleId="CommentText">
    <w:name w:val="annotation text"/>
    <w:basedOn w:val="Normal"/>
    <w:link w:val="CommentTextChar"/>
    <w:uiPriority w:val="99"/>
    <w:semiHidden/>
    <w:unhideWhenUsed/>
    <w:rsid w:val="00A93691"/>
    <w:pPr>
      <w:spacing w:line="240" w:lineRule="auto"/>
    </w:pPr>
    <w:rPr>
      <w:sz w:val="20"/>
      <w:szCs w:val="20"/>
    </w:rPr>
  </w:style>
  <w:style w:type="character" w:customStyle="1" w:styleId="CommentTextChar">
    <w:name w:val="Comment Text Char"/>
    <w:basedOn w:val="DefaultParagraphFont"/>
    <w:link w:val="CommentText"/>
    <w:uiPriority w:val="99"/>
    <w:semiHidden/>
    <w:rsid w:val="00A9369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lqtPwiiXILXmcc6Pg33urjtzATlfyMbuxUdw3fyVjPE=</DigestValue>
    </Reference>
    <Reference Type="http://www.w3.org/2000/09/xmldsig#Object" URI="#idOfficeObject">
      <DigestMethod Algorithm="http://www.w3.org/2001/04/xmlenc#sha256"/>
      <DigestValue>ys20efAhxO3jQ4BNPnDpG7dh7eVMe94uIsf126EBn7Y=</DigestValue>
    </Reference>
    <Reference Type="http://uri.etsi.org/01903#SignedProperties" URI="#idSignedProperties">
      <Transforms>
        <Transform Algorithm="http://www.w3.org/TR/2001/REC-xml-c14n-20010315"/>
      </Transforms>
      <DigestMethod Algorithm="http://www.w3.org/2001/04/xmlenc#sha256"/>
      <DigestValue>RHboMrqfBGAr35hv3Hz8XwYvi6d6JzLMrwS1ukmKEKU=</DigestValue>
    </Reference>
    <Reference Type="http://www.w3.org/2000/09/xmldsig#Object" URI="#idValidSigLnImg">
      <DigestMethod Algorithm="http://www.w3.org/2001/04/xmlenc#sha256"/>
      <DigestValue>dhrV4BnLy7FUN32nc82oMhhh0P+jeJI1PFh6daE+1w0=</DigestValue>
    </Reference>
    <Reference Type="http://www.w3.org/2000/09/xmldsig#Object" URI="#idInvalidSigLnImg">
      <DigestMethod Algorithm="http://www.w3.org/2001/04/xmlenc#sha256"/>
      <DigestValue>8KpXZ5wkx/tQiwK7RT9bqMSmD4mk40FYGktoG+7eb/c=</DigestValue>
    </Reference>
  </SignedInfo>
  <SignatureValue>pAC0FTNbJY0P4R5hqC5PAdlU8VuavAzvKKkpjKmtktAbKol95orgNQ1aKzBgGbUStozxVroff4lW
8wVJrISR+ZYSfKmlYDAQfn8LXxWhTTb4WXghj/1lS8AtXMlU5Klov6YM1Szv7yXnZavHC0HWaAap
BeqQxbSnk+niS2CLE+8GrxJMXhzXKTpqh4Au6MY81r/2U7PizpYbk0hsZ0n5AOSVAUh84/9S3hm5
+QgN6WKvpWpuJOk5Qo6oaSWAVTLDYovbfzcGrLAqGTAJen3UYZM+EhPbiPCsrV3OwVN5b5ONZHeY
VMxDotRJQqzIHEz3QvEJ44KvSDBMEtpBBaTpIw==</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1zIYp7ic4S3Z10JjvKcOZnY8mY2u0VpmQQ7iodbdTgQ=</DigestValue>
      </Reference>
      <Reference URI="/word/document.xml?ContentType=application/vnd.openxmlformats-officedocument.wordprocessingml.document.main+xml">
        <DigestMethod Algorithm="http://www.w3.org/2001/04/xmlenc#sha256"/>
        <DigestValue>6F7jt7BuhV85o5U13KLQu0ewqmz/rPeIkkmQ4ICm+FA=</DigestValue>
      </Reference>
      <Reference URI="/word/endnotes.xml?ContentType=application/vnd.openxmlformats-officedocument.wordprocessingml.endnotes+xml">
        <DigestMethod Algorithm="http://www.w3.org/2001/04/xmlenc#sha256"/>
        <DigestValue>xiiTOLc/8zyOdrL/kKxlLJjkKNzkL4gOGFGZ+i8hliY=</DigestValue>
      </Reference>
      <Reference URI="/word/fontTable.xml?ContentType=application/vnd.openxmlformats-officedocument.wordprocessingml.fontTable+xml">
        <DigestMethod Algorithm="http://www.w3.org/2001/04/xmlenc#sha256"/>
        <DigestValue>DEb8P+wE4WBpKRRMSngSOqQMDxRqCUPdxL1yXu2Ru88=</DigestValue>
      </Reference>
      <Reference URI="/word/footer1.xml?ContentType=application/vnd.openxmlformats-officedocument.wordprocessingml.footer+xml">
        <DigestMethod Algorithm="http://www.w3.org/2001/04/xmlenc#sha256"/>
        <DigestValue>Jfo8uG22+Irr3CGdz0/WbhGMhRhfJawLitP1BTelc04=</DigestValue>
      </Reference>
      <Reference URI="/word/footnotes.xml?ContentType=application/vnd.openxmlformats-officedocument.wordprocessingml.footnotes+xml">
        <DigestMethod Algorithm="http://www.w3.org/2001/04/xmlenc#sha256"/>
        <DigestValue>JFKBOZ4Ooh+L3GYG0gOAo/ehoKBg3pXnPk/Ni8WWF+c=</DigestValue>
      </Reference>
      <Reference URI="/word/header1.xml?ContentType=application/vnd.openxmlformats-officedocument.wordprocessingml.header+xml">
        <DigestMethod Algorithm="http://www.w3.org/2001/04/xmlenc#sha256"/>
        <DigestValue>SPKPK1C7o6QQCZ+vrTkAW/AxsoPSmV7hVP4ATGnjveE=</DigestValue>
      </Reference>
      <Reference URI="/word/media/image1.emf?ContentType=image/x-emf">
        <DigestMethod Algorithm="http://www.w3.org/2001/04/xmlenc#sha256"/>
        <DigestValue>WRgh3SK6vwalH5YHMnqVxhicX9skGOt0/8cgOZ1SAzk=</DigestValue>
      </Reference>
      <Reference URI="/word/media/image2.jpeg?ContentType=image/jpeg">
        <DigestMethod Algorithm="http://www.w3.org/2001/04/xmlenc#sha256"/>
        <DigestValue>3Fgrh5gkDV1nxbErRpElisCnHLOrQxsLPSKH3BciSY4=</DigestValue>
      </Reference>
      <Reference URI="/word/media/image3.jp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9Y2Fb9gXH3IZoCcj6gTdYFvSSVbhHYguar0Gff+eT/k=</DigestValue>
      </Reference>
      <Reference URI="/word/settings.xml?ContentType=application/vnd.openxmlformats-officedocument.wordprocessingml.settings+xml">
        <DigestMethod Algorithm="http://www.w3.org/2001/04/xmlenc#sha256"/>
        <DigestValue>bOMJdeq4VDEpB5R5SFfIAu7AWyn+/BR7ZnZ35R2RqnA=</DigestValue>
      </Reference>
      <Reference URI="/word/styles.xml?ContentType=application/vnd.openxmlformats-officedocument.wordprocessingml.styles+xml">
        <DigestMethod Algorithm="http://www.w3.org/2001/04/xmlenc#sha256"/>
        <DigestValue>ieMp3NVl+4vHvARK2kyfuARcNr8WnaOE3JUiCSN1IF8=</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c+/AhCFBqjk0FbYMoFtwRggRSHtU5pZWq6m4nj3oils=</DigestValue>
      </Reference>
    </Manifest>
    <SignatureProperties>
      <SignatureProperty Id="idSignatureTime" Target="#idPackageSignature">
        <mdssi:SignatureTime xmlns:mdssi="http://schemas.openxmlformats.org/package/2006/digital-signature">
          <mdssi:Format>YYYY-MM-DDThh:mm:ssTZD</mdssi:Format>
          <mdssi:Value>2024-04-01T10:05:24Z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2024-04-01T10:05:24Z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g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A4E89ucgAAAAAAAAAAAAAA0G7t4f5/AAAAAAAAAAAAAAkAAAAAAAAAAAAwQRsCAABED2aM/n8AAAAAAAAAAAAAAAAAAAAAAAAnwi99S0kAALgUz25yAAAAUL98dRsCAABwph4AGwIAAFD6UX0bAgAA4BXPbgAAAACQ+z19GwIAAAcAAAAAAAAAAAAAAAAAAAAcFc9ucgAAAFkVz25yAAAA0c3D4f5/AAAAAAAAAAAAAOBvdnUAAAAAAAAAAAAAAAAAAAAAAAAAAFD6UX0bAgAAqzLH4f5/AADAFM9ucgAAAFkVz25y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QiM/n8AAED7MHcbAgAAAgAAAAAAAADQbu3h/n8AAAAAAAAAAAAAsWB8i/5/AACQaeAOGwIAADw8GI3+fwAAAAAAAAAAAAAAAAAAAAAAAHepL31LSQAAAAB1i/5/AAAAAAAAAAAAAOD///8AAAAAUPpRfRsCAAAofc9uAAAAAAAAAAAAAAAABgAAAAAAAAAAAAAAAAAAAEx8z25yAAAAiXzPbnIAAADRzcPh/n8AABCNzW4bAgAAUHvPbgAAAAAQjc1uGwIAABBm/gUbAgAAUPpRfRsCAACrMsfh/n8AAPB7z25yAAAAiXzPbn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7eH+fwAAAAAAAAAAAAAAAAAAAAAAAKjs6A0bAgAA0ON6DRsCAAAAAAAAAAAAAAAAAAAAAAAAR6kvfUtJAADgt/WL/n8AADCPAA4bAgAA8P///wAAAABQ+lF9GwIAABh9z24AAAAAAAAAAAAAAAAJAAAAAAAAAAAAAAAAAAAAPHzPbnIAAAB5fM9ucgAAANHNw+H+fwAA+K15fhsCAABAe89uAAAAAPiteX4bAgAAAAAAAAAAAABQ+lF9GwIAAKsyx+H+fwAA4HvPbnIAAAB5fM9ucgAAAAAAAAAAAAAAQPrqDW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Object Id="idInvalidSigLnImg">AQAAAGwAAAAAAAAAAAAAAP8AAAB/AAAAAAAAAAAAAAAAGQAAgAwAACBFTUYAAAEA8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4E89ucgAAAAAAAAAAAAAA0G7t4f5/AAAAAAAAAAAAAAkAAAAAAAAAAAAwQRsCAABED2aM/n8AAAAAAAAAAAAAAAAAAAAAAAAnwi99S0kAALgUz25yAAAAUL98dRsCAABwph4AGwIAAFD6UX0bAgAA4BXPbgAAAACQ+z19GwIAAAcAAAAAAAAAAAAAAAAAAAAcFc9ucgAAAFkVz25yAAAA0c3D4f5/AAAAAAAAAAAAAOBvdnUAAAAAAAAAAAAAAAAAAAAAAAAAAFD6UX0bAgAAqzLH4f5/AADAFM9ucgAAAFkVz25y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QiM/n8AAED7MHcbAgAAAgAAAAAAAADQbu3h/n8AAAAAAAAAAAAAsWB8i/5/AACQaeAOGwIAADw8GI3+fwAAAAAAAAAAAAAAAAAAAAAAAHepL31LSQAAAAB1i/5/AAAAAAAAAAAAAOD///8AAAAAUPpRfRsCAAAofc9uAAAAAAAAAAAAAAAABgAAAAAAAAAAAAAAAAAAAEx8z25yAAAAiXzPbnIAAADRzcPh/n8AABCNzW4bAgAAUHvPbgAAAAAQjc1uGwIAABBm/gUbAgAAUPpRfRsCAACrMsfh/n8AAPB7z25yAAAAiXzPbn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7eH+fwAAAAAAAAAAAAAAAAAAAAAAAKjs6A0bAgAA0ON6DRsCAAAAAAAAAAAAAAAAAAAAAAAAR6kvfUtJAADgt/WL/n8AADCPAA4bAgAA8P///wAAAABQ+lF9GwIAABh9z24AAAAAAAAAAAAAAAAJAAAAAAAAAAAAAAAAAAAAPHzPbnIAAAB5fM9ucgAAANHNw+H+fwAA+K15fhsCAABAe89uAAAAAPiteX4bAgAAAAAAAAAAAABQ+lF9GwIAAKsyx+H+fwAA4HvPbnIAAAB5fM9ucgAAAAAAAAAAAAAAQPrqDW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53C59-B189-416F-9A6C-AFB4D787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24</Pages>
  <Words>9698</Words>
  <Characters>55280</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Nely Georgieva</cp:lastModifiedBy>
  <cp:revision>46</cp:revision>
  <dcterms:created xsi:type="dcterms:W3CDTF">2020-08-27T07:36:00Z</dcterms:created>
  <dcterms:modified xsi:type="dcterms:W3CDTF">2024-03-27T14:21:00Z</dcterms:modified>
</cp:coreProperties>
</file>