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D17B0" w14:textId="7A45B795" w:rsidR="0073579E" w:rsidRDefault="005076A7" w:rsidP="0073579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 w14:anchorId="22DC58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93.75pt">
            <v:imagedata r:id="rId7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ълнителен директор на ИАПО" issignatureline="t"/>
          </v:shape>
        </w:pict>
      </w:r>
    </w:p>
    <w:p w14:paraId="66889C9E" w14:textId="1FCE35F5" w:rsidR="00202383" w:rsidRPr="00202383" w:rsidRDefault="00830FE9" w:rsidP="002023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 xml:space="preserve">ВЪПРОСИ И ОТГОВОРИ ПО ПРОЦЕДУРА </w:t>
      </w:r>
      <w:r w:rsidR="00202383" w:rsidRPr="00202383">
        <w:rPr>
          <w:rFonts w:ascii="Times New Roman" w:hAnsi="Times New Roman" w:cs="Times New Roman"/>
          <w:b/>
          <w:bCs/>
          <w:sz w:val="24"/>
          <w:szCs w:val="24"/>
        </w:rPr>
        <w:t xml:space="preserve">ЧРЕЗ </w:t>
      </w:r>
      <w:r w:rsidR="00B80195">
        <w:rPr>
          <w:rFonts w:ascii="Times New Roman" w:hAnsi="Times New Roman" w:cs="Times New Roman"/>
          <w:b/>
          <w:bCs/>
          <w:sz w:val="24"/>
          <w:szCs w:val="24"/>
        </w:rPr>
        <w:t>ДИРЕКТНО ПРЕДОСТАВЯНЕ</w:t>
      </w:r>
      <w:r w:rsidR="004562B8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r w:rsidR="00B80195">
        <w:rPr>
          <w:rFonts w:ascii="Times New Roman" w:hAnsi="Times New Roman" w:cs="Times New Roman"/>
          <w:b/>
          <w:bCs/>
          <w:sz w:val="24"/>
          <w:szCs w:val="24"/>
        </w:rPr>
        <w:t xml:space="preserve">СРЕДСТВА НА КОНКРЕТНИ КРАЙНИ ПОЛУЧАТЕЛИ </w:t>
      </w:r>
      <w:r w:rsidR="00796730" w:rsidRPr="00796730">
        <w:rPr>
          <w:rFonts w:ascii="Times New Roman" w:hAnsi="Times New Roman" w:cs="Times New Roman"/>
          <w:b/>
          <w:bCs/>
          <w:sz w:val="24"/>
          <w:szCs w:val="24"/>
        </w:rPr>
        <w:t>BG-RRP-2.005 „ИЗГРАЖДАНЕ НА ВРЪЗКИ (ТУИНИНГ)”</w:t>
      </w:r>
      <w:r w:rsidR="00B801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62B8">
        <w:rPr>
          <w:rFonts w:ascii="Times New Roman" w:hAnsi="Times New Roman" w:cs="Times New Roman"/>
          <w:b/>
          <w:bCs/>
          <w:sz w:val="24"/>
          <w:szCs w:val="24"/>
        </w:rPr>
        <w:t>ЗА ИЗПЪЛНЕНИЕ НА ИНВЕСТИЦИИ ПО МЕХАНИЗМА ЗА ВЪЗСТАНОВЯВАНЕ И УСТОЙЧИВОСТ</w:t>
      </w:r>
    </w:p>
    <w:p w14:paraId="0B936B98" w14:textId="491203DA" w:rsidR="0021028A" w:rsidRDefault="008738C1" w:rsidP="002023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B80195">
        <w:rPr>
          <w:rFonts w:ascii="Times New Roman" w:hAnsi="Times New Roman" w:cs="Times New Roman"/>
          <w:b/>
          <w:bCs/>
          <w:sz w:val="24"/>
          <w:szCs w:val="24"/>
          <w:lang w:val="en-US"/>
        </w:rPr>
        <w:t>11</w:t>
      </w:r>
      <w:r w:rsidR="006F393E">
        <w:rPr>
          <w:rFonts w:ascii="Times New Roman" w:hAnsi="Times New Roman" w:cs="Times New Roman"/>
          <w:b/>
          <w:bCs/>
          <w:sz w:val="24"/>
          <w:szCs w:val="24"/>
          <w:lang w:val="en-US"/>
        </w:rPr>
        <w:t>.0</w:t>
      </w:r>
      <w:r w:rsidR="00B80195">
        <w:rPr>
          <w:rFonts w:ascii="Times New Roman" w:hAnsi="Times New Roman" w:cs="Times New Roman"/>
          <w:b/>
          <w:bCs/>
          <w:sz w:val="24"/>
          <w:szCs w:val="24"/>
          <w:lang w:val="en-US"/>
        </w:rPr>
        <w:t>9</w:t>
      </w:r>
      <w:r w:rsidR="006F393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.2023 </w:t>
      </w:r>
      <w:r w:rsidRPr="008738C1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1852754E" w14:textId="77777777" w:rsidR="008738C1" w:rsidRDefault="008738C1" w:rsidP="008738C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48C87D19" w:rsidR="004B4516" w:rsidRPr="0021028A" w:rsidRDefault="004B4516" w:rsidP="00830F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 w:rsidRPr="0021028A">
        <w:rPr>
          <w:rFonts w:ascii="Times New Roman" w:hAnsi="Times New Roman" w:cs="Times New Roman"/>
          <w:b/>
          <w:bCs/>
          <w:sz w:val="24"/>
          <w:szCs w:val="24"/>
        </w:rPr>
        <w:t xml:space="preserve">ВЪПРОС 1 от </w:t>
      </w:r>
      <w:r w:rsidR="002D3D1C"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 w:rsidR="00B80195"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 w:rsidRPr="0021028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D3D1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B80195">
        <w:rPr>
          <w:rFonts w:ascii="Times New Roman" w:hAnsi="Times New Roman" w:cs="Times New Roman"/>
          <w:b/>
          <w:bCs/>
          <w:sz w:val="24"/>
          <w:szCs w:val="24"/>
          <w:lang w:val="en-US"/>
        </w:rPr>
        <w:t>9</w:t>
      </w:r>
      <w:r w:rsidRPr="0021028A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2D3D1C">
        <w:rPr>
          <w:rFonts w:ascii="Times New Roman" w:hAnsi="Times New Roman" w:cs="Times New Roman"/>
          <w:b/>
          <w:bCs/>
          <w:sz w:val="24"/>
          <w:szCs w:val="24"/>
          <w:lang w:val="en-US"/>
        </w:rPr>
        <w:t>3</w:t>
      </w:r>
      <w:r w:rsidRPr="0021028A">
        <w:rPr>
          <w:rFonts w:ascii="Times New Roman" w:hAnsi="Times New Roman" w:cs="Times New Roman"/>
          <w:b/>
          <w:bCs/>
          <w:sz w:val="24"/>
          <w:szCs w:val="24"/>
        </w:rPr>
        <w:t xml:space="preserve"> г. (постъпил чрез ИСУН)</w:t>
      </w:r>
      <w:r w:rsidR="0002372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bookmarkEnd w:id="1"/>
    <w:p w14:paraId="5A17500F" w14:textId="77777777" w:rsidR="00B80195" w:rsidRPr="00B80195" w:rsidRDefault="00B80195" w:rsidP="00B80195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проекта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EXCELCITY:</w:t>
      </w:r>
    </w:p>
    <w:p w14:paraId="4B6735CD" w14:textId="77777777" w:rsidR="00B80195" w:rsidRPr="00B80195" w:rsidRDefault="00B80195" w:rsidP="00B80195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Имаме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два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български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партньора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освен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водещия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УниБИТ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Те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стават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асоциирани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партньори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им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заплаща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ще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трябва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бъдат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назначени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трудови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договори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УниБИТ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тях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запазва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размера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възнаграждението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което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подали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първоначалния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проекта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Разрешава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сключване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трудови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договори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с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различна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часова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ставка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проекта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между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членовете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екипа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14:paraId="6374ADB7" w14:textId="77777777" w:rsidR="00B80195" w:rsidRPr="00B80195" w:rsidRDefault="00B80195" w:rsidP="00B80195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Отчитането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работата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българите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втори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трудов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договор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става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с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твърдата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ставка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договора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брой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часове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или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с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отчетни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справки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действително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отработено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време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(timesheet)?</w:t>
      </w:r>
    </w:p>
    <w:p w14:paraId="425648BC" w14:textId="77777777" w:rsidR="00B80195" w:rsidRPr="00B80195" w:rsidRDefault="00B80195" w:rsidP="00B80195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3 В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оригиналното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проектно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предложение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чуждестранните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партньори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ръководители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3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от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5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работни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пакета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. В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настоящия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ситуация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те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стават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Асоциирани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партньори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техни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експерти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ще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граждански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договори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към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УниБИТ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като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физически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лица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институциите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ангажирани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). В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тази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връзка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следва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промени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проектното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предложение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чуждестранните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институции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бъдат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премахнати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като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ръководители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пакети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06D8A45" w14:textId="77777777" w:rsidR="00B80195" w:rsidRPr="00B80195" w:rsidRDefault="00B80195" w:rsidP="00B80195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4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Наеми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зали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техника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провеждане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семинари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обучения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от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непреките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разходи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ще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бъдат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6114F621" w14:textId="1A162B35" w:rsidR="0025103D" w:rsidRPr="00B80195" w:rsidRDefault="00B80195" w:rsidP="00B80195">
      <w:pPr>
        <w:spacing w:before="24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каква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степен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може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преразпределяме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бюджет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от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едно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перо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в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друго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запазване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общия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размер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финансиране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Необходимо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ли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да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уведомим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управляващия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орган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за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това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80195">
        <w:rPr>
          <w:rFonts w:ascii="Times New Roman" w:hAnsi="Times New Roman" w:cs="Times New Roman"/>
          <w:sz w:val="24"/>
          <w:szCs w:val="24"/>
          <w:lang w:val="en-US"/>
        </w:rPr>
        <w:t>преразпределение</w:t>
      </w:r>
      <w:proofErr w:type="spellEnd"/>
      <w:r w:rsidRPr="00B80195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601D2DD1" w14:textId="309BAB55" w:rsidR="004B4516" w:rsidRDefault="0021028A" w:rsidP="00B14AFF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0E09333E" w14:textId="4D9D3DE5" w:rsidR="00EC300E" w:rsidRDefault="00B80195" w:rsidP="00EC300E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C0B88">
        <w:rPr>
          <w:rFonts w:ascii="Times New Roman" w:hAnsi="Times New Roman" w:cs="Times New Roman"/>
          <w:sz w:val="24"/>
          <w:szCs w:val="24"/>
        </w:rPr>
        <w:t xml:space="preserve"> </w:t>
      </w:r>
      <w:r w:rsidR="00610ABF">
        <w:rPr>
          <w:rFonts w:ascii="Times New Roman" w:hAnsi="Times New Roman" w:cs="Times New Roman"/>
          <w:sz w:val="24"/>
          <w:szCs w:val="24"/>
        </w:rPr>
        <w:t xml:space="preserve">Съгласно т. 11 „Дейности, допустими за финансиране“ </w:t>
      </w:r>
      <w:r w:rsidR="00610ABF" w:rsidRPr="002037DD">
        <w:rPr>
          <w:rFonts w:ascii="Times New Roman" w:hAnsi="Times New Roman" w:cs="Times New Roman"/>
          <w:i/>
          <w:iCs/>
          <w:sz w:val="24"/>
          <w:szCs w:val="24"/>
        </w:rPr>
        <w:t xml:space="preserve">„В рамките на настоящата процедура конкретният краен получател следва да изпълни оценения от ЕК проект в </w:t>
      </w:r>
      <w:r w:rsidR="00610ABF" w:rsidRPr="002037DD">
        <w:rPr>
          <w:rFonts w:ascii="Times New Roman" w:hAnsi="Times New Roman" w:cs="Times New Roman"/>
          <w:i/>
          <w:iCs/>
          <w:sz w:val="24"/>
          <w:szCs w:val="24"/>
        </w:rPr>
        <w:lastRenderedPageBreak/>
        <w:t>неговата цялост, с участието на асоциираните партньори, включени в предложението за изпълнение на инвестиция.“</w:t>
      </w:r>
      <w:r w:rsidR="00610ABF">
        <w:rPr>
          <w:rFonts w:ascii="Times New Roman" w:hAnsi="Times New Roman" w:cs="Times New Roman"/>
          <w:sz w:val="24"/>
          <w:szCs w:val="24"/>
        </w:rPr>
        <w:t xml:space="preserve">. </w:t>
      </w:r>
      <w:r w:rsidR="00EC300E">
        <w:rPr>
          <w:rFonts w:ascii="Times New Roman" w:hAnsi="Times New Roman" w:cs="Times New Roman"/>
          <w:sz w:val="24"/>
          <w:szCs w:val="24"/>
        </w:rPr>
        <w:t xml:space="preserve">Съгласно т. 3 „Конкретни крайни получатели и асоциирани партньори“ от Поканата за участие </w:t>
      </w:r>
      <w:r w:rsidR="00EC300E" w:rsidRPr="008C57DA">
        <w:rPr>
          <w:rFonts w:ascii="Times New Roman" w:hAnsi="Times New Roman" w:cs="Times New Roman"/>
          <w:i/>
          <w:iCs/>
          <w:sz w:val="24"/>
          <w:szCs w:val="24"/>
        </w:rPr>
        <w:t xml:space="preserve">„Асоциираните партньори участват в изпълнението на дейностите съгласно проектните предложения в рамките на конкурсна сесия HORIZON-WIDERA-2021-ACCESS-03-01 на РП „Хоризонт Европа“, получили висока оценка „над праговете“ от ЕК, </w:t>
      </w:r>
      <w:r w:rsidR="00EC300E" w:rsidRPr="00EC300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но не разходват средства </w:t>
      </w:r>
      <w:r w:rsidR="00EC300E" w:rsidRPr="008C57DA">
        <w:rPr>
          <w:rFonts w:ascii="Times New Roman" w:hAnsi="Times New Roman" w:cs="Times New Roman"/>
          <w:i/>
          <w:iCs/>
          <w:sz w:val="24"/>
          <w:szCs w:val="24"/>
        </w:rPr>
        <w:t>от финансовата подкрепа по настоящата процедура.“</w:t>
      </w:r>
      <w:r w:rsidR="00EC300E">
        <w:rPr>
          <w:rFonts w:ascii="Times New Roman" w:hAnsi="Times New Roman" w:cs="Times New Roman"/>
          <w:sz w:val="24"/>
          <w:szCs w:val="24"/>
        </w:rPr>
        <w:t>. Съгласно т.</w:t>
      </w:r>
      <w:r w:rsidR="008523E0">
        <w:rPr>
          <w:rFonts w:ascii="Times New Roman" w:hAnsi="Times New Roman" w:cs="Times New Roman"/>
          <w:sz w:val="24"/>
          <w:szCs w:val="24"/>
        </w:rPr>
        <w:t xml:space="preserve"> </w:t>
      </w:r>
      <w:r w:rsidR="00EC300E">
        <w:rPr>
          <w:rFonts w:ascii="Times New Roman" w:hAnsi="Times New Roman" w:cs="Times New Roman"/>
          <w:sz w:val="24"/>
          <w:szCs w:val="24"/>
        </w:rPr>
        <w:t xml:space="preserve">12. „Категории разходи“ от Поканата, по процедурата могат да се финансират </w:t>
      </w:r>
      <w:r w:rsidR="00EC300E" w:rsidRPr="00EC300E">
        <w:rPr>
          <w:rFonts w:ascii="Times New Roman" w:hAnsi="Times New Roman" w:cs="Times New Roman"/>
          <w:sz w:val="24"/>
          <w:szCs w:val="24"/>
        </w:rPr>
        <w:t>разходи за персонал, участващ пряко в дейностите по проекта и назначен съгласно действащото националното законодателство (трудов договор за български граждани/граждански договор за изследователи от чужбина, външни за университета)</w:t>
      </w:r>
      <w:r w:rsidR="005A2052">
        <w:rPr>
          <w:rFonts w:ascii="Times New Roman" w:hAnsi="Times New Roman" w:cs="Times New Roman"/>
          <w:sz w:val="24"/>
          <w:szCs w:val="24"/>
        </w:rPr>
        <w:t xml:space="preserve">, като при подготовка на проектното предложение следва да се съобразите със стойностите на разходите, посочени в </w:t>
      </w:r>
      <w:r w:rsidR="005A2052" w:rsidRPr="000F497C">
        <w:rPr>
          <w:rFonts w:ascii="Times New Roman" w:eastAsia="Times New Roman" w:hAnsi="Times New Roman"/>
          <w:sz w:val="24"/>
          <w:szCs w:val="24"/>
        </w:rPr>
        <w:t>Разпределение на видовете разходи по проекти</w:t>
      </w:r>
      <w:r w:rsidR="005A2052">
        <w:rPr>
          <w:rFonts w:ascii="Times New Roman" w:hAnsi="Times New Roman" w:cs="Times New Roman"/>
          <w:sz w:val="24"/>
          <w:szCs w:val="24"/>
        </w:rPr>
        <w:t xml:space="preserve"> (Приложение </w:t>
      </w:r>
      <w:proofErr w:type="spellStart"/>
      <w:r w:rsidR="005A2052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5A2052">
        <w:rPr>
          <w:rFonts w:ascii="Times New Roman" w:hAnsi="Times New Roman" w:cs="Times New Roman"/>
          <w:sz w:val="24"/>
          <w:szCs w:val="24"/>
        </w:rPr>
        <w:t xml:space="preserve"> към Поканата)</w:t>
      </w:r>
      <w:r w:rsidR="00EC300E" w:rsidRPr="00EC300E">
        <w:rPr>
          <w:rFonts w:ascii="Times New Roman" w:hAnsi="Times New Roman" w:cs="Times New Roman"/>
          <w:sz w:val="24"/>
          <w:szCs w:val="24"/>
        </w:rPr>
        <w:t>.</w:t>
      </w:r>
      <w:r w:rsidR="00EB58BD" w:rsidRPr="00EB58BD">
        <w:t xml:space="preserve"> </w:t>
      </w:r>
      <w:r w:rsidR="00EB58BD" w:rsidRPr="00EB58BD">
        <w:rPr>
          <w:rFonts w:ascii="Times New Roman" w:hAnsi="Times New Roman" w:cs="Times New Roman"/>
          <w:sz w:val="24"/>
          <w:szCs w:val="24"/>
        </w:rPr>
        <w:t>Сключването на трудови договори може да бъде с различен размер на часовата ставка, така както е п</w:t>
      </w:r>
      <w:r w:rsidR="00EB58BD">
        <w:rPr>
          <w:rFonts w:ascii="Times New Roman" w:hAnsi="Times New Roman" w:cs="Times New Roman"/>
          <w:sz w:val="24"/>
          <w:szCs w:val="24"/>
        </w:rPr>
        <w:t>л</w:t>
      </w:r>
      <w:r w:rsidR="00EB58BD" w:rsidRPr="00EB58BD">
        <w:rPr>
          <w:rFonts w:ascii="Times New Roman" w:hAnsi="Times New Roman" w:cs="Times New Roman"/>
          <w:sz w:val="24"/>
          <w:szCs w:val="24"/>
        </w:rPr>
        <w:t>анирано в проектното предложение и в рамките на одобрения бюджет. Разходите трябва да бъдат извършени законосъобразно съгласно приложимото право на Европейския съюз и българското законодателство.</w:t>
      </w:r>
    </w:p>
    <w:p w14:paraId="4B6EC6FE" w14:textId="77777777" w:rsidR="0011294A" w:rsidRPr="0011294A" w:rsidRDefault="005C0B88" w:rsidP="00BC3FAD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80195">
        <w:rPr>
          <w:rFonts w:ascii="Times New Roman" w:hAnsi="Times New Roman" w:cs="Times New Roman"/>
          <w:sz w:val="24"/>
          <w:szCs w:val="24"/>
        </w:rPr>
        <w:t xml:space="preserve"> </w:t>
      </w:r>
      <w:r w:rsidR="0011294A" w:rsidRPr="0011294A">
        <w:rPr>
          <w:rFonts w:ascii="Times New Roman" w:hAnsi="Times New Roman" w:cs="Times New Roman"/>
          <w:sz w:val="24"/>
          <w:szCs w:val="24"/>
        </w:rPr>
        <w:t xml:space="preserve">При подаване на </w:t>
      </w:r>
      <w:r w:rsidR="0011294A" w:rsidRPr="00BC3FAD">
        <w:rPr>
          <w:rFonts w:ascii="Times New Roman" w:hAnsi="Times New Roman" w:cs="Times New Roman"/>
          <w:b/>
          <w:bCs/>
          <w:sz w:val="24"/>
          <w:szCs w:val="24"/>
        </w:rPr>
        <w:t>дневен финансов отчет</w:t>
      </w:r>
      <w:r w:rsidR="0011294A" w:rsidRPr="0011294A">
        <w:rPr>
          <w:rFonts w:ascii="Times New Roman" w:hAnsi="Times New Roman" w:cs="Times New Roman"/>
          <w:sz w:val="24"/>
          <w:szCs w:val="24"/>
        </w:rPr>
        <w:t>, в който са включени възнаграждения на служители, които работят  на трудов договор, се представят следните документи:</w:t>
      </w:r>
    </w:p>
    <w:p w14:paraId="73D4E705" w14:textId="0813D12D" w:rsidR="0011294A" w:rsidRPr="00BC3FAD" w:rsidRDefault="0011294A" w:rsidP="00BC3FAD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1294A">
        <w:rPr>
          <w:rFonts w:ascii="Times New Roman" w:hAnsi="Times New Roman" w:cs="Times New Roman"/>
          <w:sz w:val="24"/>
          <w:szCs w:val="24"/>
        </w:rPr>
        <w:t>- сключеният трудов договор и длъжностна характеристика (само при първото отчитане на разходи по съответния трудов договор)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11294A">
        <w:rPr>
          <w:rFonts w:ascii="Times New Roman" w:hAnsi="Times New Roman" w:cs="Times New Roman"/>
          <w:sz w:val="24"/>
          <w:szCs w:val="24"/>
        </w:rPr>
        <w:t xml:space="preserve"> Трудовият договор се сключва между служителя и работодателя в писмена форма и в него задължително се посочва номерът и наименованието на проекта, определя се мястото на работа, наименованието на длъжността и характера на работата, средното работно време на ден (среднодневна заетост) и размерът на месечното възнаграждение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49AFA879" w14:textId="77777777" w:rsidR="0011294A" w:rsidRPr="0011294A" w:rsidRDefault="0011294A" w:rsidP="00BC3F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94A">
        <w:rPr>
          <w:rFonts w:ascii="Times New Roman" w:hAnsi="Times New Roman" w:cs="Times New Roman"/>
          <w:sz w:val="24"/>
          <w:szCs w:val="24"/>
        </w:rPr>
        <w:t>- ведомост за изплатени възнаграждения;</w:t>
      </w:r>
    </w:p>
    <w:p w14:paraId="72DEF4F5" w14:textId="77777777" w:rsidR="0011294A" w:rsidRPr="0011294A" w:rsidRDefault="0011294A" w:rsidP="00BC3F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94A">
        <w:rPr>
          <w:rFonts w:ascii="Times New Roman" w:hAnsi="Times New Roman" w:cs="Times New Roman"/>
          <w:sz w:val="24"/>
          <w:szCs w:val="24"/>
        </w:rPr>
        <w:t>- платежни документи.</w:t>
      </w:r>
    </w:p>
    <w:p w14:paraId="00CEE37E" w14:textId="315B8684" w:rsidR="00DB6744" w:rsidRPr="005C0B88" w:rsidRDefault="0011294A" w:rsidP="00BC3FAD">
      <w:pPr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1294A">
        <w:rPr>
          <w:rFonts w:ascii="Times New Roman" w:hAnsi="Times New Roman" w:cs="Times New Roman"/>
          <w:sz w:val="24"/>
          <w:szCs w:val="24"/>
        </w:rPr>
        <w:t xml:space="preserve">При подаването на </w:t>
      </w:r>
      <w:r w:rsidRPr="00BC3FAD">
        <w:rPr>
          <w:rFonts w:ascii="Times New Roman" w:hAnsi="Times New Roman" w:cs="Times New Roman"/>
          <w:b/>
          <w:bCs/>
          <w:sz w:val="24"/>
          <w:szCs w:val="24"/>
        </w:rPr>
        <w:t>Финансово-технически отчет</w:t>
      </w:r>
      <w:r w:rsidRPr="0011294A">
        <w:rPr>
          <w:rFonts w:ascii="Times New Roman" w:hAnsi="Times New Roman" w:cs="Times New Roman"/>
          <w:sz w:val="24"/>
          <w:szCs w:val="24"/>
        </w:rPr>
        <w:t xml:space="preserve"> (който се подава след приключването на тримесечието) в т. 7 „Екип“ на Техническия отчет към пакет отчетни документи следва да бъде въведена информация за всички лица, които са включени в изпълнение на дейностите. В тази връзка следва да бъдат попълнени раздели „Позиция по проекта/споразумението“, „Тип на ангажимента“, „Дата“, „Отработени часове“, „Извършена дейност“ и „Конкретни резултати“. В раздел „Дата“ следва да се посочи дата на влизане в сила на сключения трудов договор/допълнително споразумение към трудов договор/граждански договор с лицето. За всяко лице се въвежда един запис в ИСУН – съответно в поле „Отработени часове“ следва да бъде подадена обобщена информация за целия отчетен тримесечен период. В поле „Извършена дейност“ се посочва „Управление на проекта“ (за административния екип) или конкретна научна група (за изследователския екип). В поле „Конкретни резултати“ се посочва „Съгласно одобрен отчет“. Независимо дали към конкретния финансово-технически отчет са отчетени или не разходи за възнаграждения, информацията в т. 7 „Екип“ следва да бъде попълнена.</w:t>
      </w:r>
    </w:p>
    <w:p w14:paraId="1D59824F" w14:textId="649097FB" w:rsidR="002037DD" w:rsidRDefault="002726B6" w:rsidP="008C57DA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45670325"/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36036E">
        <w:rPr>
          <w:rFonts w:ascii="Times New Roman" w:hAnsi="Times New Roman" w:cs="Times New Roman"/>
          <w:sz w:val="24"/>
          <w:szCs w:val="24"/>
        </w:rPr>
        <w:t xml:space="preserve">Съгласно т. 11 „Дейности, допустими за финансиране“ </w:t>
      </w:r>
      <w:r w:rsidR="0036036E" w:rsidRPr="002037DD">
        <w:rPr>
          <w:rFonts w:ascii="Times New Roman" w:hAnsi="Times New Roman" w:cs="Times New Roman"/>
          <w:i/>
          <w:iCs/>
          <w:sz w:val="24"/>
          <w:szCs w:val="24"/>
        </w:rPr>
        <w:t xml:space="preserve">„В рамките на настоящата процедура конкретният краен получател следва да изпълни оценения от ЕК проект в неговата цялост, с участието на асоциираните партньори, включени в предложението </w:t>
      </w:r>
      <w:r w:rsidR="0036036E" w:rsidRPr="002037DD">
        <w:rPr>
          <w:rFonts w:ascii="Times New Roman" w:hAnsi="Times New Roman" w:cs="Times New Roman"/>
          <w:i/>
          <w:iCs/>
          <w:sz w:val="24"/>
          <w:szCs w:val="24"/>
        </w:rPr>
        <w:lastRenderedPageBreak/>
        <w:t>за изпълнение на инвестиция.“</w:t>
      </w:r>
      <w:r w:rsidR="0036036E">
        <w:rPr>
          <w:rFonts w:ascii="Times New Roman" w:hAnsi="Times New Roman" w:cs="Times New Roman"/>
          <w:sz w:val="24"/>
          <w:szCs w:val="24"/>
        </w:rPr>
        <w:t>.</w:t>
      </w:r>
      <w:r w:rsidR="0036036E">
        <w:rPr>
          <w:rFonts w:ascii="Times New Roman" w:hAnsi="Times New Roman" w:cs="Times New Roman"/>
          <w:sz w:val="24"/>
          <w:szCs w:val="24"/>
        </w:rPr>
        <w:t xml:space="preserve"> В тази връзка на етапа на кандидатстване следва да подадете п</w:t>
      </w:r>
      <w:r w:rsidR="00F409D0">
        <w:rPr>
          <w:rFonts w:ascii="Times New Roman" w:hAnsi="Times New Roman" w:cs="Times New Roman"/>
          <w:sz w:val="24"/>
          <w:szCs w:val="24"/>
        </w:rPr>
        <w:t xml:space="preserve">роектното предложение, оценено от Европейската комисия </w:t>
      </w:r>
      <w:r w:rsidR="00F409D0" w:rsidRPr="00F409D0">
        <w:rPr>
          <w:rFonts w:ascii="Times New Roman" w:hAnsi="Times New Roman" w:cs="Times New Roman"/>
          <w:sz w:val="24"/>
          <w:szCs w:val="24"/>
        </w:rPr>
        <w:t xml:space="preserve">в рамките на конкурсна сесия HORIZON-WIDERA-2021-ACCESS-03-01 на РП „Хоризонт Европа“, </w:t>
      </w:r>
      <w:r w:rsidR="0036036E">
        <w:rPr>
          <w:rFonts w:ascii="Times New Roman" w:hAnsi="Times New Roman" w:cs="Times New Roman"/>
          <w:sz w:val="24"/>
          <w:szCs w:val="24"/>
        </w:rPr>
        <w:t>без</w:t>
      </w:r>
      <w:r w:rsidR="00F409D0">
        <w:rPr>
          <w:rFonts w:ascii="Times New Roman" w:hAnsi="Times New Roman" w:cs="Times New Roman"/>
          <w:sz w:val="24"/>
          <w:szCs w:val="24"/>
        </w:rPr>
        <w:t xml:space="preserve"> промя</w:t>
      </w:r>
      <w:r w:rsidR="0036036E">
        <w:rPr>
          <w:rFonts w:ascii="Times New Roman" w:hAnsi="Times New Roman" w:cs="Times New Roman"/>
          <w:sz w:val="24"/>
          <w:szCs w:val="24"/>
        </w:rPr>
        <w:t>на</w:t>
      </w:r>
      <w:r w:rsidR="00F409D0">
        <w:rPr>
          <w:rFonts w:ascii="Times New Roman" w:hAnsi="Times New Roman" w:cs="Times New Roman"/>
          <w:sz w:val="24"/>
          <w:szCs w:val="24"/>
        </w:rPr>
        <w:t>.</w:t>
      </w:r>
      <w:r w:rsidR="002037DD">
        <w:rPr>
          <w:rFonts w:ascii="Times New Roman" w:hAnsi="Times New Roman" w:cs="Times New Roman"/>
          <w:sz w:val="24"/>
          <w:szCs w:val="24"/>
        </w:rPr>
        <w:t xml:space="preserve"> </w:t>
      </w:r>
      <w:r w:rsidR="00F409D0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"/>
    <w:p w14:paraId="4A7F4CEC" w14:textId="728D91F4" w:rsidR="003F1B0B" w:rsidRDefault="002726B6" w:rsidP="00B80195">
      <w:pPr>
        <w:spacing w:before="2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A00193">
        <w:rPr>
          <w:rFonts w:ascii="Times New Roman" w:hAnsi="Times New Roman" w:cs="Times New Roman"/>
          <w:sz w:val="24"/>
          <w:szCs w:val="24"/>
        </w:rPr>
        <w:t xml:space="preserve">Съгласно т. 12 „Категории разходи“ от Поканата </w:t>
      </w:r>
      <w:r w:rsidR="00A00193" w:rsidRPr="00A00193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A00193" w:rsidRPr="00A00193">
        <w:rPr>
          <w:rFonts w:ascii="Times New Roman" w:eastAsia="SimSun" w:hAnsi="Times New Roman" w:cs="Times New Roman"/>
          <w:bCs/>
          <w:i/>
          <w:iCs/>
          <w:sz w:val="24"/>
          <w:szCs w:val="24"/>
          <w:lang w:eastAsia="zh-CN"/>
        </w:rPr>
        <w:t>По настоящата процедура могат да бъдат финансирани единствено разходите, включени в проектните предложения</w:t>
      </w:r>
      <w:r w:rsidR="00A00193" w:rsidRPr="00A0019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в рамките на конкурсна сесия HORIZON-WIDERA-2021-ACCESS-03-01 на РП „Хоризонт Европа“, получили висока оценка „над праговете“ от ЕК. Разходите трябва да бъдат </w:t>
      </w:r>
      <w:r w:rsidR="00A00193" w:rsidRPr="00A00193">
        <w:rPr>
          <w:rFonts w:ascii="Times New Roman" w:eastAsia="Times New Roman" w:hAnsi="Times New Roman"/>
          <w:i/>
          <w:iCs/>
          <w:sz w:val="24"/>
          <w:szCs w:val="24"/>
        </w:rPr>
        <w:t>извършени законосъобразно съгласно приложимото право на Европейския съюз и българското законодателство.“</w:t>
      </w:r>
      <w:r w:rsidR="00A00193">
        <w:rPr>
          <w:rFonts w:ascii="Times New Roman" w:eastAsia="Times New Roman" w:hAnsi="Times New Roman"/>
          <w:sz w:val="24"/>
          <w:szCs w:val="24"/>
        </w:rPr>
        <w:t>.</w:t>
      </w:r>
      <w:r w:rsidR="000F497C">
        <w:rPr>
          <w:rFonts w:ascii="Times New Roman" w:eastAsia="Times New Roman" w:hAnsi="Times New Roman"/>
          <w:sz w:val="24"/>
          <w:szCs w:val="24"/>
        </w:rPr>
        <w:t xml:space="preserve"> </w:t>
      </w:r>
      <w:r w:rsidR="00D52861">
        <w:rPr>
          <w:rFonts w:ascii="Times New Roman" w:eastAsia="Times New Roman" w:hAnsi="Times New Roman"/>
          <w:sz w:val="24"/>
          <w:szCs w:val="24"/>
        </w:rPr>
        <w:t xml:space="preserve">В раздел 3. </w:t>
      </w:r>
      <w:r w:rsidR="00D52861" w:rsidRPr="000F497C">
        <w:rPr>
          <w:rFonts w:ascii="Times New Roman" w:eastAsia="Times New Roman" w:hAnsi="Times New Roman"/>
          <w:sz w:val="24"/>
          <w:szCs w:val="24"/>
        </w:rPr>
        <w:t xml:space="preserve">Бюджет на </w:t>
      </w:r>
      <w:r w:rsidR="00D52861">
        <w:rPr>
          <w:rFonts w:ascii="Times New Roman" w:eastAsia="Times New Roman" w:hAnsi="Times New Roman"/>
          <w:sz w:val="24"/>
          <w:szCs w:val="24"/>
        </w:rPr>
        <w:t xml:space="preserve">Вашето </w:t>
      </w:r>
      <w:r w:rsidR="00D52861" w:rsidRPr="000F497C">
        <w:rPr>
          <w:rFonts w:ascii="Times New Roman" w:eastAsia="Times New Roman" w:hAnsi="Times New Roman"/>
          <w:sz w:val="24"/>
          <w:szCs w:val="24"/>
        </w:rPr>
        <w:t>проектно предложение</w:t>
      </w:r>
      <w:r w:rsidR="00D52861">
        <w:rPr>
          <w:rFonts w:ascii="Times New Roman" w:eastAsia="Times New Roman" w:hAnsi="Times New Roman"/>
          <w:sz w:val="24"/>
          <w:szCs w:val="24"/>
        </w:rPr>
        <w:t xml:space="preserve">, </w:t>
      </w:r>
      <w:r w:rsidR="00D52861" w:rsidRPr="000F497C">
        <w:rPr>
          <w:rFonts w:ascii="Times New Roman" w:eastAsia="Times New Roman" w:hAnsi="Times New Roman"/>
          <w:sz w:val="24"/>
          <w:szCs w:val="24"/>
        </w:rPr>
        <w:t>оценено от ЕК</w:t>
      </w:r>
      <w:r w:rsidR="00D52861">
        <w:rPr>
          <w:rFonts w:ascii="Times New Roman" w:eastAsia="Times New Roman" w:hAnsi="Times New Roman"/>
          <w:sz w:val="24"/>
          <w:szCs w:val="24"/>
        </w:rPr>
        <w:t>,</w:t>
      </w:r>
      <w:r w:rsidR="00D52861" w:rsidRPr="000F497C">
        <w:rPr>
          <w:rFonts w:ascii="Times New Roman" w:eastAsia="Times New Roman" w:hAnsi="Times New Roman"/>
          <w:sz w:val="24"/>
          <w:szCs w:val="24"/>
        </w:rPr>
        <w:t xml:space="preserve"> </w:t>
      </w:r>
      <w:r w:rsidR="00D52861">
        <w:rPr>
          <w:rFonts w:ascii="Times New Roman" w:eastAsia="Times New Roman" w:hAnsi="Times New Roman"/>
          <w:sz w:val="24"/>
          <w:szCs w:val="24"/>
        </w:rPr>
        <w:t xml:space="preserve">(и съответно в Приложение </w:t>
      </w:r>
      <w:proofErr w:type="spellStart"/>
      <w:r w:rsidR="00D52861" w:rsidRPr="000F497C">
        <w:rPr>
          <w:rFonts w:ascii="Times New Roman" w:eastAsia="Times New Roman" w:hAnsi="Times New Roman"/>
          <w:sz w:val="24"/>
          <w:szCs w:val="24"/>
        </w:rPr>
        <w:t>Va</w:t>
      </w:r>
      <w:proofErr w:type="spellEnd"/>
      <w:r w:rsidR="00D52861" w:rsidRPr="000F497C">
        <w:rPr>
          <w:rFonts w:ascii="Times New Roman" w:eastAsia="Times New Roman" w:hAnsi="Times New Roman"/>
          <w:sz w:val="24"/>
          <w:szCs w:val="24"/>
        </w:rPr>
        <w:t xml:space="preserve"> към Поканата</w:t>
      </w:r>
      <w:r w:rsidR="00D52861">
        <w:rPr>
          <w:rFonts w:ascii="Times New Roman" w:eastAsia="Times New Roman" w:hAnsi="Times New Roman"/>
          <w:sz w:val="24"/>
          <w:szCs w:val="24"/>
        </w:rPr>
        <w:t>) не са предвидени „</w:t>
      </w:r>
      <w:proofErr w:type="spellStart"/>
      <w:r w:rsidR="00D52861" w:rsidRPr="003F1B0B">
        <w:rPr>
          <w:rFonts w:ascii="Times New Roman" w:eastAsia="Times New Roman" w:hAnsi="Times New Roman"/>
          <w:sz w:val="24"/>
          <w:szCs w:val="24"/>
        </w:rPr>
        <w:t>Purchase</w:t>
      </w:r>
      <w:proofErr w:type="spellEnd"/>
      <w:r w:rsidR="00D52861" w:rsidRPr="003F1B0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52861" w:rsidRPr="003F1B0B">
        <w:rPr>
          <w:rFonts w:ascii="Times New Roman" w:eastAsia="Times New Roman" w:hAnsi="Times New Roman"/>
          <w:sz w:val="24"/>
          <w:szCs w:val="24"/>
        </w:rPr>
        <w:t>costs</w:t>
      </w:r>
      <w:proofErr w:type="spellEnd"/>
      <w:r w:rsidR="00D52861" w:rsidRPr="003F1B0B">
        <w:rPr>
          <w:rFonts w:ascii="Times New Roman" w:eastAsia="Times New Roman" w:hAnsi="Times New Roman"/>
          <w:sz w:val="24"/>
          <w:szCs w:val="24"/>
        </w:rPr>
        <w:t xml:space="preserve"> - </w:t>
      </w:r>
      <w:proofErr w:type="spellStart"/>
      <w:r w:rsidR="00D52861" w:rsidRPr="003F1B0B">
        <w:rPr>
          <w:rFonts w:ascii="Times New Roman" w:eastAsia="Times New Roman" w:hAnsi="Times New Roman"/>
          <w:sz w:val="24"/>
          <w:szCs w:val="24"/>
        </w:rPr>
        <w:t>Other</w:t>
      </w:r>
      <w:proofErr w:type="spellEnd"/>
      <w:r w:rsidR="00D52861" w:rsidRPr="003F1B0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52861" w:rsidRPr="003F1B0B">
        <w:rPr>
          <w:rFonts w:ascii="Times New Roman" w:eastAsia="Times New Roman" w:hAnsi="Times New Roman"/>
          <w:sz w:val="24"/>
          <w:szCs w:val="24"/>
        </w:rPr>
        <w:t>goods</w:t>
      </w:r>
      <w:proofErr w:type="spellEnd"/>
      <w:r w:rsidR="00D52861" w:rsidRPr="003F1B0B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D52861" w:rsidRPr="003F1B0B">
        <w:rPr>
          <w:rFonts w:ascii="Times New Roman" w:eastAsia="Times New Roman" w:hAnsi="Times New Roman"/>
          <w:sz w:val="24"/>
          <w:szCs w:val="24"/>
        </w:rPr>
        <w:t>works</w:t>
      </w:r>
      <w:proofErr w:type="spellEnd"/>
      <w:r w:rsidR="00D52861" w:rsidRPr="003F1B0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52861" w:rsidRPr="003F1B0B">
        <w:rPr>
          <w:rFonts w:ascii="Times New Roman" w:eastAsia="Times New Roman" w:hAnsi="Times New Roman"/>
          <w:sz w:val="24"/>
          <w:szCs w:val="24"/>
        </w:rPr>
        <w:t>and</w:t>
      </w:r>
      <w:proofErr w:type="spellEnd"/>
      <w:r w:rsidR="00D52861" w:rsidRPr="003F1B0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D52861" w:rsidRPr="003F1B0B">
        <w:rPr>
          <w:rFonts w:ascii="Times New Roman" w:eastAsia="Times New Roman" w:hAnsi="Times New Roman"/>
          <w:sz w:val="24"/>
          <w:szCs w:val="24"/>
        </w:rPr>
        <w:t>services</w:t>
      </w:r>
      <w:proofErr w:type="spellEnd"/>
      <w:r w:rsidR="00D52861">
        <w:rPr>
          <w:rFonts w:ascii="Times New Roman" w:eastAsia="Times New Roman" w:hAnsi="Times New Roman"/>
          <w:sz w:val="24"/>
          <w:szCs w:val="24"/>
        </w:rPr>
        <w:t xml:space="preserve">“ (или разходи за материали и разходи за услуги). </w:t>
      </w:r>
      <w:r w:rsidR="00BA172D">
        <w:rPr>
          <w:rFonts w:ascii="Times New Roman" w:eastAsia="Times New Roman" w:hAnsi="Times New Roman"/>
          <w:sz w:val="24"/>
          <w:szCs w:val="24"/>
        </w:rPr>
        <w:t xml:space="preserve">Съгласно Поканата </w:t>
      </w:r>
      <w:r w:rsidR="00BA172D">
        <w:rPr>
          <w:rFonts w:ascii="Times New Roman" w:eastAsia="Times New Roman" w:hAnsi="Times New Roman" w:cs="Times New Roman"/>
          <w:sz w:val="24"/>
          <w:szCs w:val="24"/>
        </w:rPr>
        <w:t xml:space="preserve">непреки </w:t>
      </w:r>
      <w:r w:rsidR="00BA172D" w:rsidRPr="00D63579">
        <w:rPr>
          <w:rFonts w:ascii="Times New Roman" w:eastAsia="Times New Roman" w:hAnsi="Times New Roman" w:cs="Times New Roman"/>
          <w:sz w:val="24"/>
          <w:szCs w:val="24"/>
        </w:rPr>
        <w:t xml:space="preserve">разходи </w:t>
      </w:r>
      <w:r w:rsidR="00BA172D">
        <w:rPr>
          <w:rFonts w:ascii="Times New Roman" w:eastAsia="Times New Roman" w:hAnsi="Times New Roman" w:cs="Times New Roman"/>
          <w:sz w:val="24"/>
          <w:szCs w:val="24"/>
        </w:rPr>
        <w:t xml:space="preserve">са разходи </w:t>
      </w:r>
      <w:r w:rsidR="00BA172D" w:rsidRPr="00D63579">
        <w:rPr>
          <w:rFonts w:ascii="Times New Roman" w:eastAsia="Times New Roman" w:hAnsi="Times New Roman" w:cs="Times New Roman"/>
          <w:sz w:val="24"/>
          <w:szCs w:val="24"/>
        </w:rPr>
        <w:t>за управление</w:t>
      </w:r>
      <w:r w:rsidR="00BA172D">
        <w:rPr>
          <w:rFonts w:ascii="Times New Roman" w:eastAsia="Times New Roman" w:hAnsi="Times New Roman" w:cs="Times New Roman"/>
          <w:sz w:val="24"/>
          <w:szCs w:val="24"/>
        </w:rPr>
        <w:t xml:space="preserve"> на предложението</w:t>
      </w:r>
      <w:r w:rsidR="00BA172D" w:rsidRPr="00D63579">
        <w:rPr>
          <w:rFonts w:ascii="Times New Roman" w:eastAsia="Times New Roman" w:hAnsi="Times New Roman" w:cs="Times New Roman"/>
          <w:sz w:val="24"/>
          <w:szCs w:val="24"/>
        </w:rPr>
        <w:t>, вкл. за информация, комуникация и публичност</w:t>
      </w:r>
      <w:r w:rsidR="00BA172D">
        <w:rPr>
          <w:rFonts w:ascii="Times New Roman" w:eastAsia="Times New Roman" w:hAnsi="Times New Roman" w:cs="Times New Roman"/>
          <w:sz w:val="24"/>
          <w:szCs w:val="24"/>
        </w:rPr>
        <w:t>.</w:t>
      </w:r>
      <w:r w:rsidR="00BA172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BA172D">
        <w:rPr>
          <w:rFonts w:ascii="Times New Roman" w:eastAsia="Times New Roman" w:hAnsi="Times New Roman"/>
          <w:sz w:val="24"/>
          <w:szCs w:val="24"/>
        </w:rPr>
        <w:t>З</w:t>
      </w:r>
      <w:r w:rsidR="000F497C">
        <w:rPr>
          <w:rFonts w:ascii="Times New Roman" w:eastAsia="Times New Roman" w:hAnsi="Times New Roman"/>
          <w:sz w:val="24"/>
          <w:szCs w:val="24"/>
        </w:rPr>
        <w:t xml:space="preserve">а да </w:t>
      </w:r>
      <w:r w:rsidR="00F409D0">
        <w:rPr>
          <w:rFonts w:ascii="Times New Roman" w:eastAsia="Times New Roman" w:hAnsi="Times New Roman"/>
          <w:sz w:val="24"/>
          <w:szCs w:val="24"/>
        </w:rPr>
        <w:t xml:space="preserve">бъдат приемливи за финансиране </w:t>
      </w:r>
      <w:r w:rsidR="000F497C">
        <w:rPr>
          <w:rFonts w:ascii="Times New Roman" w:eastAsia="Times New Roman" w:hAnsi="Times New Roman"/>
          <w:sz w:val="24"/>
          <w:szCs w:val="24"/>
        </w:rPr>
        <w:t xml:space="preserve">разходите </w:t>
      </w:r>
      <w:r w:rsidR="00855BE8">
        <w:rPr>
          <w:rFonts w:ascii="Times New Roman" w:eastAsia="Times New Roman" w:hAnsi="Times New Roman"/>
          <w:sz w:val="24"/>
          <w:szCs w:val="24"/>
        </w:rPr>
        <w:t xml:space="preserve">по настоящата процедура </w:t>
      </w:r>
      <w:r w:rsidR="000F497C">
        <w:rPr>
          <w:rFonts w:ascii="Times New Roman" w:eastAsia="Times New Roman" w:hAnsi="Times New Roman"/>
          <w:sz w:val="24"/>
          <w:szCs w:val="24"/>
        </w:rPr>
        <w:t xml:space="preserve">следва да отговарят на </w:t>
      </w:r>
      <w:r w:rsidR="000907FD">
        <w:rPr>
          <w:rFonts w:ascii="Times New Roman" w:eastAsia="Times New Roman" w:hAnsi="Times New Roman"/>
          <w:sz w:val="24"/>
          <w:szCs w:val="24"/>
        </w:rPr>
        <w:t>стойностите</w:t>
      </w:r>
      <w:r w:rsidR="000F497C">
        <w:rPr>
          <w:rFonts w:ascii="Times New Roman" w:eastAsia="Times New Roman" w:hAnsi="Times New Roman"/>
          <w:sz w:val="24"/>
          <w:szCs w:val="24"/>
        </w:rPr>
        <w:t xml:space="preserve">, включени в </w:t>
      </w:r>
      <w:r w:rsidR="000F497C" w:rsidRPr="000F497C">
        <w:rPr>
          <w:rFonts w:ascii="Times New Roman" w:eastAsia="Times New Roman" w:hAnsi="Times New Roman"/>
          <w:sz w:val="24"/>
          <w:szCs w:val="24"/>
        </w:rPr>
        <w:t xml:space="preserve">раздел 3. Бюджет на оцененото от ЕК проектно предложение, както и на Разпределение на видовете разходи по проекти (Приложение </w:t>
      </w:r>
      <w:proofErr w:type="spellStart"/>
      <w:r w:rsidR="000F497C" w:rsidRPr="000F497C">
        <w:rPr>
          <w:rFonts w:ascii="Times New Roman" w:eastAsia="Times New Roman" w:hAnsi="Times New Roman"/>
          <w:sz w:val="24"/>
          <w:szCs w:val="24"/>
        </w:rPr>
        <w:t>Va</w:t>
      </w:r>
      <w:proofErr w:type="spellEnd"/>
      <w:r w:rsidR="000F497C" w:rsidRPr="000F497C">
        <w:rPr>
          <w:rFonts w:ascii="Times New Roman" w:eastAsia="Times New Roman" w:hAnsi="Times New Roman"/>
          <w:sz w:val="24"/>
          <w:szCs w:val="24"/>
        </w:rPr>
        <w:t xml:space="preserve"> към Поканата).</w:t>
      </w:r>
      <w:r w:rsidR="003F1B0B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</w:p>
    <w:p w14:paraId="35EFF668" w14:textId="0E500515" w:rsidR="0090687A" w:rsidRPr="003F1B0B" w:rsidRDefault="0090687A" w:rsidP="00B80195">
      <w:pPr>
        <w:spacing w:before="2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5. </w:t>
      </w:r>
      <w:r w:rsidR="005F0C75">
        <w:rPr>
          <w:rFonts w:ascii="Times New Roman" w:hAnsi="Times New Roman" w:cs="Times New Roman"/>
          <w:sz w:val="24"/>
          <w:szCs w:val="24"/>
        </w:rPr>
        <w:t>Съгласно т. 12 „Категории разходи“ от Поканата „</w:t>
      </w:r>
      <w:r w:rsidR="005F0C75" w:rsidRPr="005F0C75">
        <w:rPr>
          <w:rFonts w:ascii="Times New Roman" w:eastAsia="Times New Roman" w:hAnsi="Times New Roman"/>
          <w:i/>
          <w:iCs/>
          <w:sz w:val="24"/>
          <w:szCs w:val="24"/>
        </w:rPr>
        <w:t xml:space="preserve">Разходите в секция 7. Бюджет (в лева) от Формуляра за кандидатстване (без ДДС, с ДДС, невъзстановим ДДС) следва да отговарят на стойностите на разходите, посочени в Разпределение на видовете разходи по проекти (Приложение </w:t>
      </w:r>
      <w:proofErr w:type="spellStart"/>
      <w:r w:rsidR="005F0C75" w:rsidRPr="005F0C75">
        <w:rPr>
          <w:rFonts w:ascii="Times New Roman" w:eastAsia="Times New Roman" w:hAnsi="Times New Roman"/>
          <w:i/>
          <w:iCs/>
          <w:sz w:val="24"/>
          <w:szCs w:val="24"/>
        </w:rPr>
        <w:t>Va</w:t>
      </w:r>
      <w:proofErr w:type="spellEnd"/>
      <w:r w:rsidR="005F0C75" w:rsidRPr="005F0C75">
        <w:rPr>
          <w:rFonts w:ascii="Times New Roman" w:eastAsia="Times New Roman" w:hAnsi="Times New Roman"/>
          <w:i/>
          <w:iCs/>
          <w:sz w:val="24"/>
          <w:szCs w:val="24"/>
        </w:rPr>
        <w:t xml:space="preserve"> към Поканата), а общите размери с ДДС следва да отговарят на стойностите, включени в раздел 3. Бюджет на оцененото от ЕК проектно предложение в рамките на конкурсна сесия HORIZON-WIDERA-2021-ACCESS-03-01 на РП „Хоризонт Европа“, получило висока оценка „над праговете“ от ЕК</w:t>
      </w:r>
      <w:r w:rsidR="005F0C75" w:rsidRPr="005F0C75">
        <w:rPr>
          <w:rFonts w:ascii="Times New Roman" w:eastAsia="Times New Roman" w:hAnsi="Times New Roman"/>
          <w:sz w:val="24"/>
          <w:szCs w:val="24"/>
        </w:rPr>
        <w:t>.</w:t>
      </w:r>
      <w:r w:rsidR="005F0C75">
        <w:rPr>
          <w:rFonts w:ascii="Times New Roman" w:eastAsia="Times New Roman" w:hAnsi="Times New Roman"/>
          <w:sz w:val="24"/>
          <w:szCs w:val="24"/>
        </w:rPr>
        <w:t>“.</w:t>
      </w:r>
      <w:r w:rsidR="00BF2D3A">
        <w:rPr>
          <w:rFonts w:ascii="Times New Roman" w:eastAsia="Times New Roman" w:hAnsi="Times New Roman"/>
          <w:sz w:val="24"/>
          <w:szCs w:val="24"/>
        </w:rPr>
        <w:t xml:space="preserve"> В тази връзка при подготовка на проектното предложение следва да се съобразите с посочените в </w:t>
      </w:r>
      <w:r w:rsidR="00BF2D3A" w:rsidRPr="00BF2D3A">
        <w:rPr>
          <w:rFonts w:ascii="Times New Roman" w:eastAsia="Times New Roman" w:hAnsi="Times New Roman"/>
          <w:sz w:val="24"/>
          <w:szCs w:val="24"/>
        </w:rPr>
        <w:t xml:space="preserve">Приложение </w:t>
      </w:r>
      <w:proofErr w:type="spellStart"/>
      <w:r w:rsidR="00BF2D3A" w:rsidRPr="00BF2D3A">
        <w:rPr>
          <w:rFonts w:ascii="Times New Roman" w:eastAsia="Times New Roman" w:hAnsi="Times New Roman"/>
          <w:sz w:val="24"/>
          <w:szCs w:val="24"/>
        </w:rPr>
        <w:t>Va</w:t>
      </w:r>
      <w:proofErr w:type="spellEnd"/>
      <w:r w:rsidR="00BF2D3A" w:rsidRPr="00BF2D3A">
        <w:rPr>
          <w:rFonts w:ascii="Times New Roman" w:eastAsia="Times New Roman" w:hAnsi="Times New Roman"/>
          <w:sz w:val="24"/>
          <w:szCs w:val="24"/>
        </w:rPr>
        <w:t xml:space="preserve"> към Поканата </w:t>
      </w:r>
      <w:r w:rsidR="00BF2D3A">
        <w:rPr>
          <w:rFonts w:ascii="Times New Roman" w:eastAsia="Times New Roman" w:hAnsi="Times New Roman"/>
          <w:sz w:val="24"/>
          <w:szCs w:val="24"/>
        </w:rPr>
        <w:t>стойности на разходите.</w:t>
      </w:r>
    </w:p>
    <w:p w14:paraId="22FA16CD" w14:textId="08F67E57" w:rsidR="00E621B1" w:rsidRPr="004C2F53" w:rsidRDefault="00E621B1" w:rsidP="00B14AFF">
      <w:pPr>
        <w:pBdr>
          <w:top w:val="single" w:sz="4" w:space="1" w:color="auto"/>
        </w:pBd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E96CE2" w14:textId="77777777" w:rsidR="006F393E" w:rsidRPr="00931043" w:rsidRDefault="006F393E" w:rsidP="006F393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F393E" w:rsidRPr="0093104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66B3C" w14:textId="77777777" w:rsidR="00E721B9" w:rsidRDefault="00E721B9" w:rsidP="004B4516">
      <w:pPr>
        <w:spacing w:after="0" w:line="240" w:lineRule="auto"/>
      </w:pPr>
      <w:r>
        <w:separator/>
      </w:r>
    </w:p>
  </w:endnote>
  <w:endnote w:type="continuationSeparator" w:id="0">
    <w:p w14:paraId="77997E29" w14:textId="77777777" w:rsidR="00E721B9" w:rsidRDefault="00E721B9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D2677" w14:textId="77777777" w:rsidR="00E721B9" w:rsidRDefault="00E721B9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5DE89113" w14:textId="77777777" w:rsidR="00E721B9" w:rsidRDefault="00E721B9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B83EF" w14:textId="2E1F968E" w:rsidR="007641C0" w:rsidRDefault="007641C0">
    <w:pPr>
      <w:pStyle w:val="Header"/>
    </w:pPr>
    <w:r w:rsidRPr="00D06C2B">
      <w:rPr>
        <w:noProof/>
      </w:rPr>
      <w:drawing>
        <wp:inline distT="0" distB="0" distL="0" distR="0" wp14:anchorId="0CDF928A" wp14:editId="2E138CF2">
          <wp:extent cx="5760720" cy="38608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6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33160D" w14:textId="25390E8D" w:rsidR="004B4516" w:rsidRDefault="004B4516">
    <w:pPr>
      <w:pStyle w:val="Header"/>
    </w:pP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3"/>
  </w:num>
  <w:num w:numId="5">
    <w:abstractNumId w:val="4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2372F"/>
    <w:rsid w:val="000247F6"/>
    <w:rsid w:val="00032FD7"/>
    <w:rsid w:val="000577E1"/>
    <w:rsid w:val="00077FA4"/>
    <w:rsid w:val="00082219"/>
    <w:rsid w:val="000864E5"/>
    <w:rsid w:val="000907FD"/>
    <w:rsid w:val="00092484"/>
    <w:rsid w:val="000A35A0"/>
    <w:rsid w:val="000A4F61"/>
    <w:rsid w:val="000B08E2"/>
    <w:rsid w:val="000B4492"/>
    <w:rsid w:val="000B4C3F"/>
    <w:rsid w:val="000B779D"/>
    <w:rsid w:val="000C08B9"/>
    <w:rsid w:val="000C203E"/>
    <w:rsid w:val="000C3A1D"/>
    <w:rsid w:val="000C739B"/>
    <w:rsid w:val="000D35B4"/>
    <w:rsid w:val="000E42AE"/>
    <w:rsid w:val="000F497C"/>
    <w:rsid w:val="001071D7"/>
    <w:rsid w:val="0011294A"/>
    <w:rsid w:val="00133793"/>
    <w:rsid w:val="001339AB"/>
    <w:rsid w:val="00133C80"/>
    <w:rsid w:val="001366CE"/>
    <w:rsid w:val="00137E03"/>
    <w:rsid w:val="00143924"/>
    <w:rsid w:val="00147E30"/>
    <w:rsid w:val="001532A4"/>
    <w:rsid w:val="00156D9C"/>
    <w:rsid w:val="0019763E"/>
    <w:rsid w:val="001B6D20"/>
    <w:rsid w:val="001C0424"/>
    <w:rsid w:val="001C7219"/>
    <w:rsid w:val="001C78FB"/>
    <w:rsid w:val="001E5C15"/>
    <w:rsid w:val="001F6CBA"/>
    <w:rsid w:val="00202383"/>
    <w:rsid w:val="002036B7"/>
    <w:rsid w:val="002037DD"/>
    <w:rsid w:val="0021028A"/>
    <w:rsid w:val="00236430"/>
    <w:rsid w:val="0025050E"/>
    <w:rsid w:val="0025103D"/>
    <w:rsid w:val="0026501E"/>
    <w:rsid w:val="002726B6"/>
    <w:rsid w:val="00275E36"/>
    <w:rsid w:val="002A02D7"/>
    <w:rsid w:val="002A7166"/>
    <w:rsid w:val="002A753B"/>
    <w:rsid w:val="002B628F"/>
    <w:rsid w:val="002D3D1C"/>
    <w:rsid w:val="002D736F"/>
    <w:rsid w:val="002F613D"/>
    <w:rsid w:val="003075E1"/>
    <w:rsid w:val="003147EE"/>
    <w:rsid w:val="00323DC1"/>
    <w:rsid w:val="00334E49"/>
    <w:rsid w:val="0036036E"/>
    <w:rsid w:val="00360AFE"/>
    <w:rsid w:val="00372D86"/>
    <w:rsid w:val="00397406"/>
    <w:rsid w:val="003D06DA"/>
    <w:rsid w:val="003D6506"/>
    <w:rsid w:val="003F1B0B"/>
    <w:rsid w:val="00424454"/>
    <w:rsid w:val="00424708"/>
    <w:rsid w:val="00432886"/>
    <w:rsid w:val="00444656"/>
    <w:rsid w:val="00452B58"/>
    <w:rsid w:val="004562B8"/>
    <w:rsid w:val="00456378"/>
    <w:rsid w:val="004634AB"/>
    <w:rsid w:val="004714B4"/>
    <w:rsid w:val="00492307"/>
    <w:rsid w:val="004A4E37"/>
    <w:rsid w:val="004B002A"/>
    <w:rsid w:val="004B3495"/>
    <w:rsid w:val="004B4516"/>
    <w:rsid w:val="004B5866"/>
    <w:rsid w:val="004E0F7E"/>
    <w:rsid w:val="004E28FD"/>
    <w:rsid w:val="00503FD5"/>
    <w:rsid w:val="005076A7"/>
    <w:rsid w:val="0053019C"/>
    <w:rsid w:val="00542824"/>
    <w:rsid w:val="005454CF"/>
    <w:rsid w:val="005502B9"/>
    <w:rsid w:val="00555554"/>
    <w:rsid w:val="005772EA"/>
    <w:rsid w:val="005A2052"/>
    <w:rsid w:val="005C0B88"/>
    <w:rsid w:val="005C39BA"/>
    <w:rsid w:val="005E645D"/>
    <w:rsid w:val="005F0C75"/>
    <w:rsid w:val="005F2286"/>
    <w:rsid w:val="005F47B8"/>
    <w:rsid w:val="00606F63"/>
    <w:rsid w:val="00610ABF"/>
    <w:rsid w:val="00613B73"/>
    <w:rsid w:val="006554C0"/>
    <w:rsid w:val="00683F8C"/>
    <w:rsid w:val="006861FD"/>
    <w:rsid w:val="006A4559"/>
    <w:rsid w:val="006B0CE9"/>
    <w:rsid w:val="006C0362"/>
    <w:rsid w:val="006C6EC1"/>
    <w:rsid w:val="006F393E"/>
    <w:rsid w:val="006F3D4F"/>
    <w:rsid w:val="006F566C"/>
    <w:rsid w:val="00702DDD"/>
    <w:rsid w:val="007109AC"/>
    <w:rsid w:val="00716EBD"/>
    <w:rsid w:val="00723B2A"/>
    <w:rsid w:val="00725200"/>
    <w:rsid w:val="00732198"/>
    <w:rsid w:val="0073579E"/>
    <w:rsid w:val="00740566"/>
    <w:rsid w:val="007543D1"/>
    <w:rsid w:val="007641C0"/>
    <w:rsid w:val="007677C7"/>
    <w:rsid w:val="0077158B"/>
    <w:rsid w:val="00776621"/>
    <w:rsid w:val="0078263D"/>
    <w:rsid w:val="007867B2"/>
    <w:rsid w:val="00786CC3"/>
    <w:rsid w:val="00796730"/>
    <w:rsid w:val="007B287E"/>
    <w:rsid w:val="007B48AF"/>
    <w:rsid w:val="007C1D2C"/>
    <w:rsid w:val="007C4665"/>
    <w:rsid w:val="007D6204"/>
    <w:rsid w:val="007E1571"/>
    <w:rsid w:val="007F24DF"/>
    <w:rsid w:val="007F3992"/>
    <w:rsid w:val="007F3E5F"/>
    <w:rsid w:val="00830FE9"/>
    <w:rsid w:val="008401B2"/>
    <w:rsid w:val="008523E0"/>
    <w:rsid w:val="00855BE8"/>
    <w:rsid w:val="00867D63"/>
    <w:rsid w:val="008738C1"/>
    <w:rsid w:val="008749E3"/>
    <w:rsid w:val="008825F3"/>
    <w:rsid w:val="008839E9"/>
    <w:rsid w:val="00893550"/>
    <w:rsid w:val="008C57DA"/>
    <w:rsid w:val="008D525E"/>
    <w:rsid w:val="008E2D52"/>
    <w:rsid w:val="008E7816"/>
    <w:rsid w:val="00902331"/>
    <w:rsid w:val="0090305E"/>
    <w:rsid w:val="0090687A"/>
    <w:rsid w:val="00913663"/>
    <w:rsid w:val="00931043"/>
    <w:rsid w:val="00936BC2"/>
    <w:rsid w:val="0099302D"/>
    <w:rsid w:val="00994F30"/>
    <w:rsid w:val="009A2EDA"/>
    <w:rsid w:val="009B51A9"/>
    <w:rsid w:val="009C3BAF"/>
    <w:rsid w:val="009C4875"/>
    <w:rsid w:val="009C5834"/>
    <w:rsid w:val="009C6E9F"/>
    <w:rsid w:val="009E3EBA"/>
    <w:rsid w:val="009E49D2"/>
    <w:rsid w:val="009E7EA4"/>
    <w:rsid w:val="009F5EF7"/>
    <w:rsid w:val="00A00193"/>
    <w:rsid w:val="00A014C8"/>
    <w:rsid w:val="00A01B3E"/>
    <w:rsid w:val="00A05817"/>
    <w:rsid w:val="00A102A6"/>
    <w:rsid w:val="00A12138"/>
    <w:rsid w:val="00A2736D"/>
    <w:rsid w:val="00A53A36"/>
    <w:rsid w:val="00A5444C"/>
    <w:rsid w:val="00A70EC1"/>
    <w:rsid w:val="00A81034"/>
    <w:rsid w:val="00A835CE"/>
    <w:rsid w:val="00A9666F"/>
    <w:rsid w:val="00AB22CE"/>
    <w:rsid w:val="00AC338D"/>
    <w:rsid w:val="00AE2895"/>
    <w:rsid w:val="00B14AFF"/>
    <w:rsid w:val="00B16922"/>
    <w:rsid w:val="00B34F47"/>
    <w:rsid w:val="00B60F7F"/>
    <w:rsid w:val="00B70A49"/>
    <w:rsid w:val="00B72AFB"/>
    <w:rsid w:val="00B80195"/>
    <w:rsid w:val="00B80C45"/>
    <w:rsid w:val="00B83A62"/>
    <w:rsid w:val="00B95499"/>
    <w:rsid w:val="00BA0AB4"/>
    <w:rsid w:val="00BA172D"/>
    <w:rsid w:val="00BB77AF"/>
    <w:rsid w:val="00BC23A9"/>
    <w:rsid w:val="00BC3FAD"/>
    <w:rsid w:val="00BC7662"/>
    <w:rsid w:val="00BD4D2C"/>
    <w:rsid w:val="00BE08CC"/>
    <w:rsid w:val="00BE55A5"/>
    <w:rsid w:val="00BF2D3A"/>
    <w:rsid w:val="00BF57B4"/>
    <w:rsid w:val="00C00B94"/>
    <w:rsid w:val="00C1295A"/>
    <w:rsid w:val="00C2694D"/>
    <w:rsid w:val="00C2739A"/>
    <w:rsid w:val="00C3752F"/>
    <w:rsid w:val="00C51EC2"/>
    <w:rsid w:val="00C5501C"/>
    <w:rsid w:val="00C722CF"/>
    <w:rsid w:val="00C83D8F"/>
    <w:rsid w:val="00C84F0F"/>
    <w:rsid w:val="00CA33C7"/>
    <w:rsid w:val="00CD3D82"/>
    <w:rsid w:val="00CE24B7"/>
    <w:rsid w:val="00D13DBC"/>
    <w:rsid w:val="00D20F57"/>
    <w:rsid w:val="00D235C9"/>
    <w:rsid w:val="00D4677A"/>
    <w:rsid w:val="00D52861"/>
    <w:rsid w:val="00D53890"/>
    <w:rsid w:val="00D90EF2"/>
    <w:rsid w:val="00D925EB"/>
    <w:rsid w:val="00D93D72"/>
    <w:rsid w:val="00DA24F9"/>
    <w:rsid w:val="00DB6744"/>
    <w:rsid w:val="00E0302F"/>
    <w:rsid w:val="00E105EA"/>
    <w:rsid w:val="00E25444"/>
    <w:rsid w:val="00E357F6"/>
    <w:rsid w:val="00E429D0"/>
    <w:rsid w:val="00E61AF4"/>
    <w:rsid w:val="00E621B1"/>
    <w:rsid w:val="00E64D22"/>
    <w:rsid w:val="00E721B9"/>
    <w:rsid w:val="00E73421"/>
    <w:rsid w:val="00E87404"/>
    <w:rsid w:val="00E94ADE"/>
    <w:rsid w:val="00E9666F"/>
    <w:rsid w:val="00EA141A"/>
    <w:rsid w:val="00EA3D96"/>
    <w:rsid w:val="00EB58BD"/>
    <w:rsid w:val="00EC300E"/>
    <w:rsid w:val="00EC5DEC"/>
    <w:rsid w:val="00F001FE"/>
    <w:rsid w:val="00F03B38"/>
    <w:rsid w:val="00F05850"/>
    <w:rsid w:val="00F058F9"/>
    <w:rsid w:val="00F07341"/>
    <w:rsid w:val="00F311F7"/>
    <w:rsid w:val="00F35BDD"/>
    <w:rsid w:val="00F409D0"/>
    <w:rsid w:val="00F52C27"/>
    <w:rsid w:val="00F52F6B"/>
    <w:rsid w:val="00FA1F1C"/>
    <w:rsid w:val="00FD2362"/>
    <w:rsid w:val="00FD4666"/>
    <w:rsid w:val="00FE3089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basedOn w:val="Normal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4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0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fiVcbTw2gn3ZDEwBimJ3vOfpOkjG6mP1a+4aoVwAoyk=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B1s4+IM+KcHYmOfGwlz/JzV7h4zI6yeF8WwjtFbmaLI=</DigestValue>
    </Reference>
    <Reference Type="http://www.w3.org/2000/09/xmldsig#Object" URI="#idValidSigLnImg">
      <DigestMethod Algorithm="http://www.w3.org/2001/04/xmlenc#sha256"/>
      <DigestValue>CQH/EC2HkjsOFd+RkmrTgLkSVD7HguCM+XkMyHnZQNw=</DigestValue>
    </Reference>
    <Reference Type="http://www.w3.org/2000/09/xmldsig#Object" URI="#idInvalidSigLnImg">
      <DigestMethod Algorithm="http://www.w3.org/2001/04/xmlenc#sha256"/>
      <DigestValue>Kx1X8YzaaTFOIR2/QWnsdp4xJVaQUj+o3vEo0q8cf0k=</DigestValue>
    </Reference>
  </SignedInfo>
  <SignatureValue>AcwTn/UrNGWFti2GhdqkTLssKDoKSsRYzgVoHMlyTvx4+8U/0Me8QjoswgUOhWh7sj5vXJ7rk2dn
xsWwY1nG0TN/WY1hN4aj/GAnWo/3uSg7+ea9x+WEBnnF0YLni1ZXa3xAiaVOSyqPF19DFZ6FnY84
BmYmlaRt6Q53LCqaMy0ZENDcwfQ8HDM/OruFuvYMe2zVJXe8Ed6kVF4eAWVBtaL1LJHtj5mq5nVN
yXOEiFsiOjRcWIeJJXXqOOmkFvebPJqcrYgWsZChrHln5m/howZ/Ha2A13KSG6tt1o022H9SEkQJ
jfOi0J7UgXFFk1ibE3EADZJacnqCEKGVgPKYTg==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UkZj7fHwxTjZZpYCAYUMyGFjRQ7+DLacnIrRTuCqGcw=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Pnj5XsRhdgF7uR+rJJZe77a5InmO8dwjV/watFSBFx4=</DigestValue>
      </Reference>
      <Reference URI="/word/document.xml?ContentType=application/vnd.openxmlformats-officedocument.wordprocessingml.document.main+xml">
        <DigestMethod Algorithm="http://www.w3.org/2001/04/xmlenc#sha256"/>
        <DigestValue>P5MQF05ItCbO6zBAqdjalZ+Y0mROkpQXoi0XJahidOE=</DigestValue>
      </Reference>
      <Reference URI="/word/endnotes.xml?ContentType=application/vnd.openxmlformats-officedocument.wordprocessingml.endnotes+xml">
        <DigestMethod Algorithm="http://www.w3.org/2001/04/xmlenc#sha256"/>
        <DigestValue>IGaWuFe/jIXjgM5aDCdLq+G7mvGApiUFJRIgs6lweJE=</DigestValue>
      </Reference>
      <Reference URI="/word/fontTable.xml?ContentType=application/vnd.openxmlformats-officedocument.wordprocessingml.fontTable+xml">
        <DigestMethod Algorithm="http://www.w3.org/2001/04/xmlenc#sha256"/>
        <DigestValue>An38JKQqHKLO9bp2fodIKU9vTm+X5342IMo7CNlbRls=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0+prpBjrcBaV2TvvBKO0SglN/knk25Se5Gk2CxSnK6k=</DigestValue>
      </Reference>
      <Reference URI="/word/header1.xml?ContentType=application/vnd.openxmlformats-officedocument.wordprocessingml.header+xml">
        <DigestMethod Algorithm="http://www.w3.org/2001/04/xmlenc#sha256"/>
        <DigestValue>PIlZKrro1V8u6quntdd1bHIYkSb1SxOnZOs/ZavVeBs=</DigestValue>
      </Reference>
      <Reference URI="/word/media/image1.emf?ContentType=image/x-emf">
        <DigestMethod Algorithm="http://www.w3.org/2001/04/xmlenc#sha256"/>
        <DigestValue>cjgWIFZWBANjW7ZhG12N4gUmFCUgWLoTDeWz+prDOY0=</DigestValue>
      </Reference>
      <Reference URI="/word/media/image2.emf?ContentType=image/x-emf">
        <DigestMethod Algorithm="http://www.w3.org/2001/04/xmlenc#sha256"/>
        <DigestValue>OFa8Ac9tS9J20tvmvpfdbJGkyUXZWexLQ+X4l3bff+Y=</DigestValue>
      </Reference>
      <Reference URI="/word/numbering.xml?ContentType=application/vnd.openxmlformats-officedocument.wordprocessingml.numbering+xml">
        <DigestMethod Algorithm="http://www.w3.org/2001/04/xmlenc#sha256"/>
        <DigestValue>h4tA4+v7QUJb/kFr+WUs3908CQ/R1ckQSR3s7ZzmnmA=</DigestValue>
      </Reference>
      <Reference URI="/word/settings.xml?ContentType=application/vnd.openxmlformats-officedocument.wordprocessingml.settings+xml">
        <DigestMethod Algorithm="http://www.w3.org/2001/04/xmlenc#sha256"/>
        <DigestValue>dGu4QEGDKsQ0WJ0R/hYUx1GXI3at2dUvxKiYX1bvzeM=</DigestValue>
      </Reference>
      <Reference URI="/word/styles.xml?ContentType=application/vnd.openxmlformats-officedocument.wordprocessingml.styles+xml">
        <DigestMethod Algorithm="http://www.w3.org/2001/04/xmlenc#sha256"/>
        <DigestValue>/ThCsk/kX6mQS0T7DpePqociaTkJkewPc9s04Kmdtfs=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DPxPecnu795qz3KkUq2CZP++6XWlO7FEvAlajMzeXOI=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2023-09-20T07:13:03Z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2023-09-20T07:13:03Z</xd:SigningTime>
          <xd:SigningCertificate>
            <xd:Cert>
              <xd:CertDigest>
                <DigestMethod Algorithm="http://www.w3.org/2001/04/xmlenc#sha256"/>
                <DigestValue>vDxs9tz17iHr/lI5TzqRP6xZ5fW6I10S+CqqiTyex2w=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S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6OE7VR8AAAAAAAAAAAAAANBu/CP4fwAAAAAAAAAAAAAJAAAAAAAAAAAAMEESAgAABA/B1P9/AAAAAAAAAAAAAAAAAAAAAAAAE86baCR5AABo4ztVHwAAACD7NRQSAgAAIIJlIRICAADggR4aEgIAAJDkO1UAAAAAcBYMGhICAAAHAAAAAAAAAAAAAAAAAAAAzOM7VR8AAAAJ5DtVHwAAANHN0iP4fwAAAAAAAAAAAADgbyoUAAAAAAAAAAAAAAAAAAAAAAAAAADggR4aEgIAAGsx1iP4fwAAcOM7VR8AAAAJ5DtVH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JQQ0P9/AABwASAaEgIAALhtpSP4fwAA0G78I/h/AAAAAAAAAAAAADFnhM//fwAAwMRtNBICAAAsPITW/38AAAAAAAAAAAAAAAAAAAAAAABDV5toJHkAACoPCiYAAAAAuG2lI/h/AADg////AAAAAOCBHhoSAgAAeH07VQAAAAAAAAAAAAAAAAYAAAAAAAAAAAAAAAAAAACcfDtVHwAAANl8O1UfAAAA0c3SI/h/AACob4chEgIAAAAAAAAAAAAAqG+HIRICAADwWnA0EgIAAOCBHhoSAgAAazHWI/h/AABAfDtVHwAAANl8O1Uf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iAAAARwAAACkAAAAzAAAAeg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//////////4AAAAAfBEAEPgREBC4AIAA0BEUEPQQgABMENQQ+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//////////iAAAABgENwQ/BEoEOwQ9BDgEQgQ1BDsENQQ9BCAANAQ4BEAENQQ6BEIEPgRABCAAPQQwBCAAGAQQBB8EHgRHAAgAAAAFAAAABwAAAAcAAAAGAAAABwAAAAcAAAAFAAAABgAAAAYAAAAGAAAABwAAAAMAAAAGAAAABwAAAAcAAAAGAAAABgAAAAUAAAAHAAAABwAAAAMAAAAHAAAABgAAAAMAAAAIAAAABwAAAAgAAAAJAAAASwAAAEAAAAAwAAAABQAAACAAAAABAAAAAQAAABAAAAAAAAAAAAAAAAABAACAAAAAAAAAAAAAAAAAAQAAgAAAACUAAAAMAAAAAgAAACcAAAAYAAAABQAAAAAAAAD///8AAAAAACUAAAAMAAAABQAAAEwAAABkAAAACQAAAHAAAADBAAAAfAAAAAkAAABwAAAAuQAAAA0AAAAhAPAAAAAAAAAAAAAAAIA/AAAAAAAAAAAAAIA/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==</Object>
  <Object Id="idInvalidSigLnImg">AQAAAGwAAAAAAAAAAAAAAP8AAAB/AAAAAAAAAAAAAAAAGQAAgAwAACBFTUYAAAEAt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G7V/38AAAAwbtX/fwAA0G78I/h/AAAAAAAAAAAAAMEMwdT/fwAAsGuTJPh/AABsxVLV/38AAAAAAAAAAAAAAAAAAAAAAAAjsJtoJHkAAJEPwdT/fwAABAAAAAAAAAD1////AAAAAOCBHhoSAgAAmKI7VQAAAAAAAAAAAAAAAAkAAAAAAAAAAAAAAAAAAAC8oTtVHwAAAPmhO1UfAAAA0c3SI/h/AAAAAJEk+H8AAAAAAAAAAAAAAAAAABICAAABAAAAAAAAAOCBHhoSAgAAazHWI/h/AABgoTtVHwAAAPmhO1Uf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o4TtVHwAAAAAAAAAAAAAA0G78I/h/AAAAAAAAAAAAAAkAAAAAAAAAAAAwQRICAAAED8HU/38AAAAAAAAAAAAAAAAAAAAAAAATzptoJHkAAGjjO1UfAAAAIPs1FBICAAAggmUhEgIAAOCBHhoSAgAAkOQ7VQAAAABwFgwaEgIAAAcAAAAAAAAAAAAAAAAAAADM4ztVHwAAAAnkO1UfAAAA0c3SI/h/AAAAAAAAAAAAAOBvKhQAAAAAAAAAAAAAAAAAAAAAAAAAAOCBHhoSAgAAazHWI/h/AABw4ztVHwAAAAnkO1Uf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olBDQ/38AAHABIBoSAgAAuG2lI/h/AADQbvwj+H8AAAAAAAAAAAAAMWeEz/9/AADAxG00EgIAACw8hNb/fwAAAAAAAAAAAAAAAAAAAAAAAENXm2gkeQAAKg8KJgAAAAC4baUj+H8AAOD///8AAAAA4IEeGhICAAB4fTtVAAAAAAAAAAAAAAAABgAAAAAAAAAAAAAAAAAAAJx8O1UfAAAA2Xw7VR8AAADRzdIj+H8AAKhvhyESAgAAAAAAAAAAAACob4chEgIAAPBacDQSAgAA4IEeGhICAABrMdYj+H8AAEB8O1UfAAAA2Xw7VR8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C4baUj+H8AANBu/CP4fwAAAAAAAAAAAAAAAAAAAAAAAHjmZDQSAgAAkGWFNBICAAAAAAAAAAAAAAAAAAAAAAAAU1ebaCR5AAAuDwobAAAAALhtpSP4fwAA8P///wAAAADggR4aEgIAAGh9O1UAAAAAAAAAAAAAAAAJAAAAAAAAAAAAAAAAAAAAjHw7VR8AAADJfDtVHwAAANHN0iP4fwAAWG+HIRICAAAAAAAAAAAAAFhvhyESAgAAAAAAAAAAAADggR4aEgIAAGsx1iP4fwAAMHw7VR8AAADJfDtVHwAAAAAAAAAAAAAAAPzLHG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/AAAAAoAAABgAAAAvwAAAGwAAAABAAAAAADIQQAAyEEKAAAAYAAAAB0AAABMAAAAAAAAAAAAAAAAAAAA//////////+IAAAAGAQ3BD8ESgQ7BD0EOARCBDUEOwQ1BD0EIAA0BDgEQAQ1BDoEQgQ+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Svetoslav Valachev</cp:lastModifiedBy>
  <cp:revision>2</cp:revision>
  <dcterms:created xsi:type="dcterms:W3CDTF">2023-09-18T12:06:00Z</dcterms:created>
  <dcterms:modified xsi:type="dcterms:W3CDTF">2023-09-18T12:06:00Z</dcterms:modified>
</cp:coreProperties>
</file>