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D52A09" w14:textId="77777777" w:rsidR="006C61A5" w:rsidRPr="0018591A" w:rsidRDefault="006C61A5" w:rsidP="007B3BF6">
      <w:pPr>
        <w:pStyle w:val="Heading1"/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6EBA71BC" w14:textId="77777777" w:rsidR="006C61A5" w:rsidRDefault="00C25347" w:rsidP="008237DC">
      <w:pPr>
        <w:pStyle w:val="Heading1"/>
        <w:spacing w:line="240" w:lineRule="auto"/>
        <w:ind w:left="4320" w:firstLine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pict w14:anchorId="57A1398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201pt;height:107.4pt">
            <v:imagedata r:id="rId8" o:title=""/>
            <o:lock v:ext="edit" ungrouping="t" rotation="t" cropping="t" verticies="t" text="t" grouping="t"/>
            <o:signatureline v:ext="edit" id="{E53237E9-3298-427B-B701-1454CAE3B75B}" provid="{00000000-0000-0000-0000-000000000000}" o:suggestedsigner="Кирил Гератлиев" o:suggestedsigner2="Изп. директор и Ръководител на УО" allowcomments="t" issignatureline="t"/>
          </v:shape>
        </w:pict>
      </w:r>
    </w:p>
    <w:p w14:paraId="01AA2AAB" w14:textId="77777777" w:rsidR="006C61A5" w:rsidRDefault="006C61A5" w:rsidP="007B3BF6">
      <w:pPr>
        <w:pStyle w:val="Heading1"/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78338EDA" w14:textId="77777777" w:rsidR="00CF065C" w:rsidRPr="00CF065C" w:rsidRDefault="004678F4" w:rsidP="007B3BF6">
      <w:pPr>
        <w:pStyle w:val="Heading1"/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</w:pPr>
      <w:r w:rsidRPr="000A1D3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ВЪПРОСИ И ОТГОВОРИ ПО ПРОЦЕДУРА</w:t>
      </w:r>
      <w:r w:rsidR="00CF065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CF065C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ЗА</w:t>
      </w:r>
    </w:p>
    <w:p w14:paraId="6CFC2BE4" w14:textId="77777777" w:rsidR="00D53B25" w:rsidRDefault="00CF065C" w:rsidP="00D53B25">
      <w:pPr>
        <w:spacing w:line="240" w:lineRule="auto"/>
        <w:jc w:val="center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</w:pPr>
      <w:r w:rsidRPr="00CF065C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>ПРЕДОСТАВЯНЕ НА БЕЗВЪЗМЕЗДНА ФИНАНСОВА ПОМОЩ</w:t>
      </w:r>
    </w:p>
    <w:p w14:paraId="212CC862" w14:textId="77777777" w:rsidR="00CF065C" w:rsidRPr="00CF065C" w:rsidRDefault="00CF065C" w:rsidP="007B3BF6">
      <w:pPr>
        <w:spacing w:line="240" w:lineRule="auto"/>
        <w:jc w:val="center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</w:pPr>
      <w:r w:rsidRPr="00CF065C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 xml:space="preserve">ЧРЕЗ ПОДБОР НА ПРОЕКТНИ ПРЕДЛОЖЕНИЯ </w:t>
      </w:r>
    </w:p>
    <w:p w14:paraId="4E10297F" w14:textId="77777777" w:rsidR="004678F4" w:rsidRDefault="00CF065C" w:rsidP="007B3BF6">
      <w:pPr>
        <w:spacing w:line="240" w:lineRule="auto"/>
        <w:jc w:val="center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</w:pPr>
      <w:r w:rsidRPr="00CF065C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BG</w:t>
      </w:r>
      <w:r w:rsidRPr="00CF4C44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>05</w:t>
      </w:r>
      <w:r w:rsidRPr="00CF065C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M</w:t>
      </w:r>
      <w:r w:rsidRPr="00CF4C44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>2О</w:t>
      </w:r>
      <w:r w:rsidRPr="00CF065C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P</w:t>
      </w:r>
      <w:r w:rsidRPr="00CF4C44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>001-</w:t>
      </w:r>
      <w:r w:rsidR="00A37BB3" w:rsidRPr="00F50AC5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>3</w:t>
      </w:r>
      <w:r w:rsidRPr="00CF4C44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>.0</w:t>
      </w:r>
      <w:r w:rsidR="00A37BB3" w:rsidRPr="00F50AC5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>20</w:t>
      </w:r>
      <w:r w:rsidRPr="00CF4C44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 xml:space="preserve"> „</w:t>
      </w:r>
      <w:r w:rsidR="00852B1D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>ОГРАМОТЯВАНЕ НА ВЪЗРАСТНИ-2</w:t>
      </w:r>
      <w:r w:rsidRPr="00CF4C44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>“</w:t>
      </w:r>
    </w:p>
    <w:p w14:paraId="5D14DB6E" w14:textId="25868A68" w:rsidR="00626AA3" w:rsidRDefault="00626AA3" w:rsidP="007B3BF6">
      <w:pPr>
        <w:spacing w:line="240" w:lineRule="auto"/>
        <w:jc w:val="center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</w:pPr>
      <w:r w:rsidRPr="00C25347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 xml:space="preserve">към </w:t>
      </w:r>
      <w:r w:rsidR="00C25347" w:rsidRPr="00C25347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14</w:t>
      </w:r>
      <w:r w:rsidRPr="00C25347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>.02.2021 г.</w:t>
      </w:r>
    </w:p>
    <w:p w14:paraId="0432F331" w14:textId="77777777" w:rsidR="00F37280" w:rsidRPr="00CF4C44" w:rsidRDefault="00F37280" w:rsidP="007B3BF6">
      <w:pPr>
        <w:spacing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</w:p>
    <w:p w14:paraId="31A84551" w14:textId="77777777" w:rsidR="002F1D11" w:rsidRPr="00F37280" w:rsidRDefault="004B74F2" w:rsidP="002F1D11">
      <w:pPr>
        <w:pStyle w:val="Heading2"/>
        <w:rPr>
          <w:caps/>
          <w:lang w:val="bg-BG"/>
        </w:rPr>
      </w:pPr>
      <w:r w:rsidRPr="00F37280">
        <w:rPr>
          <w:rFonts w:ascii="Times New Roman" w:hAnsi="Times New Roman" w:cs="Times New Roman"/>
          <w:b/>
          <w:caps/>
          <w:color w:val="000000" w:themeColor="text1"/>
          <w:sz w:val="24"/>
          <w:szCs w:val="24"/>
          <w:lang w:val="bg-BG"/>
        </w:rPr>
        <w:t>Въпрос 1</w:t>
      </w:r>
      <w:r w:rsidR="002B7A38">
        <w:rPr>
          <w:rFonts w:ascii="Times New Roman" w:hAnsi="Times New Roman" w:cs="Times New Roman"/>
          <w:b/>
          <w:caps/>
          <w:color w:val="000000" w:themeColor="text1"/>
          <w:sz w:val="24"/>
          <w:szCs w:val="24"/>
          <w:lang w:val="bg-BG"/>
        </w:rPr>
        <w:t xml:space="preserve"> </w:t>
      </w:r>
      <w:r w:rsidR="002B7A38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от</w:t>
      </w:r>
      <w:r w:rsidR="009E20D6">
        <w:rPr>
          <w:rFonts w:ascii="Times New Roman" w:hAnsi="Times New Roman" w:cs="Times New Roman"/>
          <w:b/>
          <w:caps/>
          <w:color w:val="000000" w:themeColor="text1"/>
          <w:sz w:val="24"/>
          <w:szCs w:val="24"/>
          <w:lang w:val="bg-BG"/>
        </w:rPr>
        <w:t xml:space="preserve"> </w:t>
      </w:r>
      <w:r w:rsidR="00852B1D">
        <w:rPr>
          <w:rFonts w:ascii="Times New Roman" w:hAnsi="Times New Roman" w:cs="Times New Roman"/>
          <w:b/>
          <w:caps/>
          <w:color w:val="000000" w:themeColor="text1"/>
          <w:sz w:val="24"/>
          <w:szCs w:val="24"/>
          <w:lang w:val="bg-BG"/>
        </w:rPr>
        <w:t>19</w:t>
      </w:r>
      <w:r w:rsidR="00F37280" w:rsidRPr="00F37280">
        <w:rPr>
          <w:rFonts w:ascii="Times New Roman" w:hAnsi="Times New Roman" w:cs="Times New Roman"/>
          <w:b/>
          <w:caps/>
          <w:color w:val="000000" w:themeColor="text1"/>
          <w:sz w:val="24"/>
          <w:szCs w:val="24"/>
          <w:lang w:val="bg-BG"/>
        </w:rPr>
        <w:t>.</w:t>
      </w:r>
      <w:r w:rsidR="00852B1D">
        <w:rPr>
          <w:rFonts w:ascii="Times New Roman" w:hAnsi="Times New Roman" w:cs="Times New Roman"/>
          <w:b/>
          <w:caps/>
          <w:color w:val="000000" w:themeColor="text1"/>
          <w:sz w:val="24"/>
          <w:szCs w:val="24"/>
          <w:lang w:val="bg-BG"/>
        </w:rPr>
        <w:t>01</w:t>
      </w:r>
      <w:r w:rsidR="00F37280" w:rsidRPr="00F37280">
        <w:rPr>
          <w:rFonts w:ascii="Times New Roman" w:hAnsi="Times New Roman" w:cs="Times New Roman"/>
          <w:b/>
          <w:caps/>
          <w:color w:val="000000" w:themeColor="text1"/>
          <w:sz w:val="24"/>
          <w:szCs w:val="24"/>
          <w:lang w:val="bg-BG"/>
        </w:rPr>
        <w:t>.202</w:t>
      </w:r>
      <w:r w:rsidR="00852B1D">
        <w:rPr>
          <w:rFonts w:ascii="Times New Roman" w:hAnsi="Times New Roman" w:cs="Times New Roman"/>
          <w:b/>
          <w:caps/>
          <w:color w:val="000000" w:themeColor="text1"/>
          <w:sz w:val="24"/>
          <w:szCs w:val="24"/>
          <w:lang w:val="bg-BG"/>
        </w:rPr>
        <w:t>1</w:t>
      </w:r>
      <w:r w:rsidR="00CF3452">
        <w:rPr>
          <w:rFonts w:ascii="Times New Roman" w:hAnsi="Times New Roman" w:cs="Times New Roman"/>
          <w:b/>
          <w:caps/>
          <w:color w:val="000000" w:themeColor="text1"/>
          <w:sz w:val="24"/>
          <w:szCs w:val="24"/>
          <w:lang w:val="bg-BG"/>
        </w:rPr>
        <w:t xml:space="preserve"> </w:t>
      </w:r>
      <w:r w:rsidR="002B7A38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г</w:t>
      </w:r>
      <w:r w:rsidR="00CF3452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 xml:space="preserve">. </w:t>
      </w:r>
      <w:r w:rsidR="00CF3452" w:rsidRPr="00C0310F">
        <w:rPr>
          <w:rFonts w:ascii="Times New Roman" w:eastAsia="Calibri" w:hAnsi="Times New Roman" w:cs="Times New Roman"/>
          <w:b/>
          <w:color w:val="000000"/>
          <w:sz w:val="24"/>
          <w:szCs w:val="24"/>
          <w:lang w:val="bg-BG"/>
        </w:rPr>
        <w:t>(</w:t>
      </w:r>
      <w:r w:rsidR="00CF3452">
        <w:rPr>
          <w:rFonts w:ascii="Times New Roman" w:eastAsia="Calibri" w:hAnsi="Times New Roman" w:cs="Times New Roman"/>
          <w:b/>
          <w:color w:val="000000"/>
          <w:sz w:val="24"/>
          <w:szCs w:val="24"/>
          <w:lang w:val="bg-BG"/>
        </w:rPr>
        <w:t>постъпил чрез ИСУН 2020</w:t>
      </w:r>
      <w:r w:rsidR="00CF3452" w:rsidRPr="00C0310F">
        <w:rPr>
          <w:rFonts w:ascii="Times New Roman" w:eastAsia="Calibri" w:hAnsi="Times New Roman" w:cs="Times New Roman"/>
          <w:b/>
          <w:color w:val="000000"/>
          <w:sz w:val="24"/>
          <w:szCs w:val="24"/>
          <w:lang w:val="bg-BG"/>
        </w:rPr>
        <w:t>)</w:t>
      </w:r>
      <w:r w:rsidRPr="00F37280">
        <w:rPr>
          <w:rFonts w:ascii="Times New Roman" w:hAnsi="Times New Roman" w:cs="Times New Roman"/>
          <w:b/>
          <w:caps/>
          <w:color w:val="000000" w:themeColor="text1"/>
          <w:sz w:val="24"/>
          <w:szCs w:val="24"/>
          <w:lang w:val="bg-BG"/>
        </w:rPr>
        <w:t>:</w:t>
      </w:r>
    </w:p>
    <w:p w14:paraId="1F77F5D7" w14:textId="77777777" w:rsidR="007B3BF6" w:rsidRPr="002F1D11" w:rsidRDefault="007B3BF6" w:rsidP="00F37280">
      <w:pPr>
        <w:spacing w:before="120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2F1D11">
        <w:rPr>
          <w:rFonts w:ascii="Times New Roman" w:hAnsi="Times New Roman" w:cs="Times New Roman"/>
          <w:sz w:val="24"/>
          <w:szCs w:val="24"/>
          <w:lang w:val="bg-BG"/>
        </w:rPr>
        <w:t xml:space="preserve">Здравейте, </w:t>
      </w:r>
    </w:p>
    <w:p w14:paraId="581F0289" w14:textId="77777777" w:rsidR="00F37280" w:rsidRDefault="00852B1D" w:rsidP="007B3BF6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Допустимо ли е по процедурата да кандидатства ЮЛНЦ, регистрирано в обществена полза през 2009 г., пререгистрирано през 2020 г., но през последните две години не е изпълнявало икономическа дейност?</w:t>
      </w:r>
    </w:p>
    <w:p w14:paraId="38B11BE9" w14:textId="77777777" w:rsidR="00852B1D" w:rsidRDefault="00852B1D" w:rsidP="007B3BF6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Благодаря!</w:t>
      </w:r>
    </w:p>
    <w:p w14:paraId="7D8880D3" w14:textId="77777777" w:rsidR="00084222" w:rsidRDefault="00084222" w:rsidP="009E4E03">
      <w:pPr>
        <w:pStyle w:val="Heading3"/>
        <w:spacing w:after="120"/>
        <w:jc w:val="both"/>
        <w:rPr>
          <w:rFonts w:ascii="Times New Roman" w:hAnsi="Times New Roman" w:cs="Times New Roman"/>
          <w:b/>
          <w:caps/>
          <w:color w:val="000000" w:themeColor="text1"/>
          <w:lang w:val="bg-BG"/>
        </w:rPr>
      </w:pPr>
    </w:p>
    <w:p w14:paraId="78C30DEB" w14:textId="77777777" w:rsidR="00450CF9" w:rsidRPr="009E4E03" w:rsidRDefault="004B74F2" w:rsidP="009E4E03">
      <w:pPr>
        <w:pStyle w:val="Heading3"/>
        <w:spacing w:after="120"/>
        <w:jc w:val="both"/>
        <w:rPr>
          <w:rFonts w:ascii="Times New Roman" w:hAnsi="Times New Roman" w:cs="Times New Roman"/>
          <w:b/>
          <w:caps/>
          <w:color w:val="000000" w:themeColor="text1"/>
          <w:lang w:val="bg-BG"/>
        </w:rPr>
      </w:pPr>
      <w:r w:rsidRPr="00F37280">
        <w:rPr>
          <w:rFonts w:ascii="Times New Roman" w:hAnsi="Times New Roman" w:cs="Times New Roman"/>
          <w:b/>
          <w:caps/>
          <w:color w:val="000000" w:themeColor="text1"/>
          <w:lang w:val="bg-BG"/>
        </w:rPr>
        <w:t>Отговор:</w:t>
      </w:r>
    </w:p>
    <w:p w14:paraId="6DF9E688" w14:textId="77777777" w:rsidR="00450CF9" w:rsidRPr="00B26D88" w:rsidRDefault="00450CF9" w:rsidP="00967AA7">
      <w:pPr>
        <w:pBdr>
          <w:bottom w:val="single" w:sz="4" w:space="3" w:color="auto"/>
        </w:pBd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За целите на процедурата по смисъла на чл.107, §1 от </w:t>
      </w:r>
      <w:r w:rsidRPr="00450CF9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Договора за функционирането на Европейския съюз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„</w:t>
      </w:r>
      <w:r w:rsidRPr="00097E83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>Икономическата дейност се изразява в предлагане на стоки и/или услуги на определен пазар. Режимът в областта на държавните помощи се прилага спрямо всички субекти, извършващи икономическа дейност, без значение на правната им форма, начина на регистрация и финансирането им. В този смисъл, тези субекти са „предприятие“ за целите на законодателството по държавните помощи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“</w:t>
      </w:r>
      <w:r w:rsidRPr="00450CF9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.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B26D8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Съгласно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т.16 от Условията за кандидатстване</w:t>
      </w:r>
      <w:r w:rsidR="00B26D8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„</w:t>
      </w:r>
      <w:r w:rsidR="00B26D88" w:rsidRPr="00B26D88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bg-BG"/>
        </w:rPr>
        <w:t>Допустимите кандидати/партньори - юридически лица с нестопанска цел (ЮЛНЦ)</w:t>
      </w:r>
      <w:r w:rsidR="00B26D88" w:rsidRPr="00B26D88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 xml:space="preserve"> по процедурата се считат за предприятия по смисъла на и за целите на чл.107, параграф 1 от Договора за функциониране на Европейския съюз (ДФЕС), независимо от правния им</w:t>
      </w:r>
      <w:r w:rsidR="00B26D88" w:rsidRPr="00B26D8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B26D88" w:rsidRPr="009E4E03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 xml:space="preserve">статут. Допустимите дейности за </w:t>
      </w:r>
      <w:r w:rsidR="00B26D88" w:rsidRPr="009E4E03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lastRenderedPageBreak/>
        <w:t>кандидати/партньори ЮЛНЦ са с икономически характер..</w:t>
      </w:r>
      <w:r w:rsidR="00B26D8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„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.</w:t>
      </w:r>
      <w:r w:rsidR="00B26D8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Съгласно Приложение </w:t>
      </w:r>
      <w:r w:rsidR="00B26D88">
        <w:rPr>
          <w:rFonts w:ascii="Times New Roman" w:hAnsi="Times New Roman" w:cs="Times New Roman"/>
          <w:color w:val="000000" w:themeColor="text1"/>
          <w:sz w:val="24"/>
          <w:szCs w:val="24"/>
        </w:rPr>
        <w:t>II</w:t>
      </w:r>
      <w:r w:rsidR="00B26D8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– Декларация за минимални и държавни помощи в т.5 се посочва отрасловата принадлежност на ЮЛНЦ според основната му дейност по КИД 2008. В Указания </w:t>
      </w:r>
      <w:r w:rsidR="00B26D88" w:rsidRPr="00B26D8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за попълване на Декларацията за минимални и държавни помощи</w:t>
      </w:r>
      <w:r w:rsidR="00B26D8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т.3 е дадено пояснение, че „..</w:t>
      </w:r>
      <w:r w:rsidR="00B26D88" w:rsidRPr="00B26D88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>под основна дейност на получателя - ЮЛНЦ се има предвид дейността, която генерира най-голям дял от приходите му от нестопанската и стопанската дейност по КИД-2008 съгласно ГОД за последната приключила финансова година (по данни/класификация от НСИ)</w:t>
      </w:r>
      <w:r w:rsidR="00B26D88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>“.</w:t>
      </w:r>
    </w:p>
    <w:p w14:paraId="270DDA7B" w14:textId="77777777" w:rsidR="00971B79" w:rsidRDefault="00450CF9" w:rsidP="00967AA7">
      <w:pPr>
        <w:pBdr>
          <w:bottom w:val="single" w:sz="4" w:space="3" w:color="auto"/>
        </w:pBd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В случай че ЮЛНЦ през последните две години е изпълнявало дейности, независимо икономическ</w:t>
      </w:r>
      <w:r w:rsidR="00C942B5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и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или неикономическ</w:t>
      </w:r>
      <w:r w:rsidR="00C942B5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и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, това следва да е видно от счетоводните документи за последните две приключили финансови години</w:t>
      </w:r>
      <w:r w:rsidR="00B26D8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, които съгласно т.11 от Условията за кандидатстване, </w:t>
      </w:r>
      <w:r w:rsidR="00971B79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кандидатите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ЮЛНЦ</w:t>
      </w:r>
      <w:r w:rsidR="00971B79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представят на етап кандидатстване</w:t>
      </w:r>
      <w:r w:rsidR="00097E83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. </w:t>
      </w:r>
      <w:r w:rsidR="00E30A5E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</w:t>
      </w:r>
      <w:r w:rsidR="00971B79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ререгистрираните ЮЛНЦ в ТРРЮЛНЦ следва да са обявили в регистъра по реда на чл.40 от ЗЮЛНЦ исканите документи</w:t>
      </w:r>
      <w:r w:rsidR="00E30A5E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. „</w:t>
      </w:r>
      <w:r w:rsidR="00E30A5E" w:rsidRPr="00E30A5E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>В случай че исканите документи, заверени по реда на Закона за счетоводство, са публично достъпни, кандидатът посочва източниците им на информация (линк към източника, в който документът е наличен) за целите на оценката на финансовия капацитет. При липса на възможност за служебна проверка документите се представят от кандидата към проектното предложение. В случай, че исканите документи от кандидати – училища/ЮЛНЦ са налични в МОНИТОРСТАТ на Националния статистически институт, същите се проверяват по служебен път</w:t>
      </w:r>
      <w:r w:rsidR="00E30A5E" w:rsidRPr="00E30A5E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.</w:t>
      </w:r>
      <w:r w:rsidR="00E30A5E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“</w:t>
      </w:r>
    </w:p>
    <w:p w14:paraId="598369E3" w14:textId="77777777" w:rsidR="00CF3452" w:rsidRPr="0081288A" w:rsidRDefault="0081288A" w:rsidP="00967AA7">
      <w:pPr>
        <w:pBdr>
          <w:bottom w:val="single" w:sz="4" w:space="3" w:color="auto"/>
        </w:pBdr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В т.11 от Условията за кандидатстване е посочен</w:t>
      </w:r>
      <w:r w:rsidR="00B904E2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о следното:</w:t>
      </w:r>
      <w:r w:rsidR="00F50AC5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CF3452" w:rsidRPr="00892639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>„В случай, че ЮЛНЦ – кандидат не е изпълнявал икономически дейности за последните две приключили финансови години, видно от представените счетоводни отчети към Годишния отчет за дейността (ГОД), следва да има предвид, че разходите за дейност 1 и дейност 4 са икономически дейности, поради което се отпускат в режим на минимална помощ за него</w:t>
      </w:r>
      <w:r w:rsidR="00CF3452" w:rsidRPr="0081288A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>.“</w:t>
      </w:r>
    </w:p>
    <w:p w14:paraId="21821510" w14:textId="77777777" w:rsidR="00CF3452" w:rsidRDefault="00CF3452" w:rsidP="00967AA7">
      <w:pPr>
        <w:pBdr>
          <w:bottom w:val="single" w:sz="4" w:space="3" w:color="auto"/>
        </w:pBd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Аналогично е посочено </w:t>
      </w:r>
      <w:r w:rsidR="0081288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в т.12 от Условията за кандидатстване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и за ЮЛНЦ </w:t>
      </w:r>
      <w:r w:rsidR="0081288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–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па</w:t>
      </w:r>
      <w:r w:rsidR="0081288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р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тньор</w:t>
      </w:r>
      <w:r w:rsidR="0081288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.</w:t>
      </w:r>
    </w:p>
    <w:p w14:paraId="166EDA5C" w14:textId="77777777" w:rsidR="00967AA7" w:rsidRDefault="00CF3452" w:rsidP="00967AA7">
      <w:pPr>
        <w:pBdr>
          <w:bottom w:val="single" w:sz="4" w:space="3" w:color="auto"/>
        </w:pBd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Обръщаме внимание, че съгласно т. 11.1</w:t>
      </w:r>
      <w:r w:rsidR="00C108E6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.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Pr="00CF3452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Критерии за допустимост на кандидатите</w:t>
      </w:r>
      <w:r w:rsidR="00C108E6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и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т. 12.1  </w:t>
      </w:r>
      <w:r w:rsidRPr="00CF3452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Критерии за допустимост на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партньорите от</w:t>
      </w:r>
      <w:r w:rsidRPr="00CF3452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Условията за кандидатстване, е поставено следното изискване: </w:t>
      </w:r>
      <w:r w:rsidR="0082162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„</w:t>
      </w:r>
      <w:r w:rsidR="0082162A" w:rsidRPr="0082162A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  <w:lang w:val="bg-BG"/>
        </w:rPr>
        <w:t>В тази връзка ЮЛНЦ следва да са извършвали дейност през последните две финансови години</w:t>
      </w:r>
      <w:r w:rsidR="00952AD0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  <w:lang w:val="bg-BG"/>
        </w:rPr>
        <w:t>“</w:t>
      </w:r>
      <w:r w:rsidR="004A5A79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  <w:lang w:val="bg-BG"/>
        </w:rPr>
        <w:t>.</w:t>
      </w:r>
      <w:r w:rsidR="00952AD0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  <w:lang w:val="bg-BG"/>
        </w:rPr>
        <w:t xml:space="preserve"> </w:t>
      </w:r>
      <w:r w:rsidR="00952AD0" w:rsidRPr="00F50AC5">
        <w:rPr>
          <w:rFonts w:ascii="Times New Roman" w:hAnsi="Times New Roman" w:cs="Times New Roman"/>
          <w:color w:val="000000" w:themeColor="text1"/>
          <w:sz w:val="24"/>
          <w:szCs w:val="24"/>
          <w:u w:val="single"/>
          <w:lang w:val="bg-BG"/>
        </w:rPr>
        <w:t xml:space="preserve">Следва също да имате предвид, че </w:t>
      </w:r>
      <w:r w:rsidR="00563CB4" w:rsidRPr="00F50AC5">
        <w:rPr>
          <w:rFonts w:ascii="Times New Roman" w:hAnsi="Times New Roman" w:cs="Times New Roman"/>
          <w:color w:val="000000" w:themeColor="text1"/>
          <w:sz w:val="24"/>
          <w:szCs w:val="24"/>
          <w:u w:val="single"/>
          <w:lang w:val="bg-BG"/>
        </w:rPr>
        <w:t>по отношение на</w:t>
      </w:r>
      <w:r w:rsidR="00952AD0" w:rsidRPr="00F50AC5">
        <w:rPr>
          <w:rFonts w:ascii="Times New Roman" w:hAnsi="Times New Roman" w:cs="Times New Roman"/>
          <w:color w:val="000000" w:themeColor="text1"/>
          <w:sz w:val="24"/>
          <w:szCs w:val="24"/>
          <w:u w:val="single"/>
          <w:lang w:val="bg-BG"/>
        </w:rPr>
        <w:t xml:space="preserve"> пререгистрираните </w:t>
      </w:r>
      <w:r w:rsidR="00563CB4" w:rsidRPr="00F50AC5">
        <w:rPr>
          <w:rFonts w:ascii="Times New Roman" w:hAnsi="Times New Roman" w:cs="Times New Roman"/>
          <w:color w:val="000000" w:themeColor="text1"/>
          <w:sz w:val="24"/>
          <w:szCs w:val="24"/>
          <w:u w:val="single"/>
          <w:lang w:val="bg-BG"/>
        </w:rPr>
        <w:t>ЮЛНЦ</w:t>
      </w:r>
      <w:r w:rsidR="00F30FCB" w:rsidRPr="00F50AC5">
        <w:rPr>
          <w:rFonts w:ascii="Times New Roman" w:hAnsi="Times New Roman" w:cs="Times New Roman"/>
          <w:color w:val="000000" w:themeColor="text1"/>
          <w:sz w:val="24"/>
          <w:szCs w:val="24"/>
          <w:u w:val="single"/>
          <w:lang w:val="bg-BG"/>
        </w:rPr>
        <w:t xml:space="preserve"> </w:t>
      </w:r>
      <w:r w:rsidR="00F30FCB" w:rsidRPr="00F30FCB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в ТРРЮЛНЦ</w:t>
      </w:r>
      <w:r w:rsidR="0082162A" w:rsidRPr="0082162A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 xml:space="preserve"> </w:t>
      </w:r>
      <w:r w:rsidR="00952AD0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>„</w:t>
      </w:r>
      <w:r w:rsidR="0082162A" w:rsidRPr="0082162A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 xml:space="preserve">За доказване на общественополезна дейност на ЮЛНЦ те трябва </w:t>
      </w:r>
      <w:r w:rsidR="0082162A" w:rsidRPr="0082162A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  <w:lang w:val="bg-BG"/>
        </w:rPr>
        <w:t>да са обявили документите по чл. 40, ал. 3 от ЗЮЛНЦ (Годишен доклад за дейността и финансови отчети) за последните две приключили финансови години</w:t>
      </w:r>
      <w:r w:rsidR="0082162A" w:rsidRPr="0082162A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>.</w:t>
      </w:r>
      <w:r w:rsidR="0082162A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>“</w:t>
      </w:r>
      <w:r w:rsidR="00F4235C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 xml:space="preserve">. </w:t>
      </w:r>
      <w:r w:rsidR="001E3D45" w:rsidRPr="001E3D45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В </w:t>
      </w:r>
      <w:r w:rsidR="00F4235C" w:rsidRPr="00F4235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Условията за кандидатстване не </w:t>
      </w:r>
      <w:r w:rsidR="001E3D45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се съдържа</w:t>
      </w:r>
      <w:r w:rsidR="00F4235C" w:rsidRPr="00F4235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изискване ЮЛНЦ да са извършвали икономическа дейност</w:t>
      </w:r>
      <w:r w:rsidR="00033D2F" w:rsidRPr="0046663D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CD6F8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по смисъла на чл.107, §1 от ДФЕС</w:t>
      </w:r>
      <w:r w:rsidR="00F4235C" w:rsidRPr="00F4235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през последните две години, за да се считат за допустими кандидати по процедурата.</w:t>
      </w:r>
    </w:p>
    <w:p w14:paraId="35BBC334" w14:textId="77777777" w:rsidR="00626AA3" w:rsidRDefault="00626AA3" w:rsidP="00967AA7">
      <w:pPr>
        <w:pBdr>
          <w:bottom w:val="single" w:sz="4" w:space="3" w:color="auto"/>
        </w:pBd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</w:p>
    <w:p w14:paraId="7F3C7C2D" w14:textId="77777777" w:rsidR="00626AA3" w:rsidRDefault="00626AA3" w:rsidP="00626AA3">
      <w:pPr>
        <w:pStyle w:val="Heading2"/>
        <w:spacing w:after="12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</w:pPr>
    </w:p>
    <w:p w14:paraId="4E74C5D4" w14:textId="77777777" w:rsidR="00626AA3" w:rsidRDefault="00626AA3" w:rsidP="00626AA3">
      <w:pPr>
        <w:pStyle w:val="Heading2"/>
        <w:spacing w:after="12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 xml:space="preserve">Въпроси, постъпили в периода 20.01.2021 г. – </w:t>
      </w:r>
      <w:r w:rsidRPr="00E365C9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0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1</w:t>
      </w:r>
      <w:r w:rsidRPr="00E365C9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.0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2</w:t>
      </w:r>
      <w:r w:rsidRPr="00E365C9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.202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1</w:t>
      </w:r>
      <w:r w:rsidRPr="00E365C9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 xml:space="preserve"> г.</w:t>
      </w:r>
    </w:p>
    <w:p w14:paraId="70D63D0A" w14:textId="77777777" w:rsidR="00967AA7" w:rsidRDefault="00967AA7" w:rsidP="00967AA7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</w:p>
    <w:p w14:paraId="65F09F78" w14:textId="77777777" w:rsidR="00967AA7" w:rsidRDefault="00967AA7" w:rsidP="00D31AE8">
      <w:pPr>
        <w:pBdr>
          <w:bottom w:val="single" w:sz="4" w:space="1" w:color="auto"/>
        </w:pBd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</w:pPr>
      <w:r w:rsidRPr="00967AA7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ВЪПРОС 2 от 31.01.2021 г. (постъпил чрез ИСУН 2020):</w:t>
      </w:r>
    </w:p>
    <w:p w14:paraId="5B229BBA" w14:textId="77777777" w:rsidR="00994D84" w:rsidRPr="0046663D" w:rsidRDefault="00967AA7" w:rsidP="00D31AE8">
      <w:pPr>
        <w:pBdr>
          <w:bottom w:val="single" w:sz="4" w:space="1" w:color="auto"/>
        </w:pBd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Поради стекли се обстоятелства прекъснах училище в 7 клас. Имам мъка с книжката вече близо 10 години…просто не мога да я извадя заради образованието. Разбрах за този шанс със тази програма и просто търся начин! Искам да участвам. Разбрах че срока е до мар</w:t>
      </w:r>
      <w:r w:rsidR="00994D84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т, и очевидно има време. Моля з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а</w:t>
      </w:r>
      <w:r w:rsidR="00994D84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място само!</w:t>
      </w:r>
      <w:r w:rsidR="00994D84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Наистина.. Изтеглих формата за заявление, но къде трябва да се изпрати? Благодаря за отделеното време. </w:t>
      </w:r>
      <w:r w:rsidR="00033D2F" w:rsidRPr="0046663D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</w:p>
    <w:p w14:paraId="59BD264E" w14:textId="77777777" w:rsidR="00626AA3" w:rsidRPr="00626AA3" w:rsidRDefault="00626AA3" w:rsidP="00D31AE8">
      <w:pPr>
        <w:pBdr>
          <w:bottom w:val="single" w:sz="4" w:space="1" w:color="auto"/>
        </w:pBd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Р.Р., гр.Севлиево</w:t>
      </w:r>
    </w:p>
    <w:p w14:paraId="48736237" w14:textId="77777777" w:rsidR="00994D84" w:rsidRDefault="00994D84" w:rsidP="00D31AE8">
      <w:pPr>
        <w:pBdr>
          <w:bottom w:val="single" w:sz="4" w:space="1" w:color="auto"/>
        </w:pBd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</w:p>
    <w:p w14:paraId="0D8BB6B1" w14:textId="77777777" w:rsidR="00994D84" w:rsidRPr="009E4E03" w:rsidRDefault="00994D84" w:rsidP="00D31AE8">
      <w:pPr>
        <w:pStyle w:val="Heading3"/>
        <w:pBdr>
          <w:bottom w:val="single" w:sz="4" w:space="1" w:color="auto"/>
        </w:pBdr>
        <w:spacing w:after="120"/>
        <w:jc w:val="both"/>
        <w:rPr>
          <w:rFonts w:ascii="Times New Roman" w:hAnsi="Times New Roman" w:cs="Times New Roman"/>
          <w:b/>
          <w:caps/>
          <w:color w:val="000000" w:themeColor="text1"/>
          <w:lang w:val="bg-BG"/>
        </w:rPr>
      </w:pPr>
      <w:r w:rsidRPr="00F37280">
        <w:rPr>
          <w:rFonts w:ascii="Times New Roman" w:hAnsi="Times New Roman" w:cs="Times New Roman"/>
          <w:b/>
          <w:caps/>
          <w:color w:val="000000" w:themeColor="text1"/>
          <w:lang w:val="bg-BG"/>
        </w:rPr>
        <w:t>Отговор:</w:t>
      </w:r>
    </w:p>
    <w:p w14:paraId="43EC6E8E" w14:textId="77777777" w:rsidR="00994D84" w:rsidRDefault="00994D84" w:rsidP="00D31AE8">
      <w:pPr>
        <w:pBdr>
          <w:bottom w:val="single" w:sz="4" w:space="1" w:color="auto"/>
        </w:pBd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994D84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Управляващият орган на </w:t>
      </w:r>
      <w:r w:rsidR="00626AA3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О</w:t>
      </w:r>
      <w:r w:rsidRPr="00994D84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перативна програма „Наука и образование за интелигентен растеж“ 2014-2020  </w:t>
      </w:r>
      <w:r w:rsidR="009728DB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(ОПНОИР) </w:t>
      </w:r>
      <w:r w:rsidRPr="00994D84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е обявил процедура за предоставяне на безвъзмездна финансова помощ „Ограмотяване на възрастни – 2“. </w:t>
      </w:r>
      <w:r w:rsidRPr="009728DB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Целевата група по процедурата</w:t>
      </w:r>
      <w:r w:rsidRPr="00994D84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са лица над 16 години без завършени класове от началния и/или прогимназиалния етап; неграмотни или слабо грамотни лица; лица, отпаднали от системата на образованието; безработни лица; лица, търсещи или получили закрила. </w:t>
      </w:r>
      <w:r w:rsidRPr="009728DB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Допустими кандидати по цитираната процедура са училища и неправителствени организации</w:t>
      </w:r>
      <w:r w:rsidRPr="00994D84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, които </w:t>
      </w:r>
      <w:r w:rsidR="00626AA3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могат да </w:t>
      </w:r>
      <w:r w:rsidRPr="00994D84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подават проектни предложения до 31.03.2021 г. С училища/неправителствени организации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с </w:t>
      </w:r>
      <w:r w:rsidRPr="00994D84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одобрени проектни предложения се сключва договор за изпълнение на планираните дейности, сред които са провеждане на курсове за ограмотяване (1-4 клас) и курсове за усвояване на компет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е</w:t>
      </w:r>
      <w:r w:rsidRPr="00994D84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нции от прогимназиален етап (5-7 клас) на основно образование и изпити за валидиране на резултати от неформалното обучение и информалното учене.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Pr="00994D84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Съгласно нормативната уредба – Закона за предучилищното и училищно образование и Наредба № 11 от 01.09.2016 г. за оценяване на резултатите от обучението на учениците </w:t>
      </w:r>
      <w:r w:rsidRPr="009728DB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единствено училищата провеждат цитираните курсове и изпитите за валидиране и издават документ</w:t>
      </w:r>
      <w:r w:rsidRPr="00994D84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– удостоверение за валидиране на компетентности за завършен клас/етап или основна степен на образование се издава съгласно държавния образователен стандарт за информацията и документите (Наредба № 8 от 11.08.2016 г. за информацията и документите за системата на предучилищното и училищното образование).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</w:p>
    <w:p w14:paraId="605A17A6" w14:textId="77777777" w:rsidR="00994D84" w:rsidRDefault="003510B4" w:rsidP="00D31AE8">
      <w:pPr>
        <w:pBdr>
          <w:bottom w:val="single" w:sz="4" w:space="1" w:color="auto"/>
        </w:pBd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Административни д</w:t>
      </w:r>
      <w:r w:rsidR="009728DB" w:rsidRPr="00361325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 xml:space="preserve">оговори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 xml:space="preserve">за предоставяне на безвъзмездна финансова помощ </w:t>
      </w:r>
      <w:r w:rsidR="009728DB" w:rsidRPr="00361325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с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 xml:space="preserve"> одобрените за финансиране кандидати</w:t>
      </w:r>
      <w:r w:rsidR="009728DB" w:rsidRPr="00361325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 xml:space="preserve"> училища/неправителствени организации се очаква да бъда</w:t>
      </w:r>
      <w:r w:rsidR="00080725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т</w:t>
      </w:r>
      <w:r w:rsidR="009728DB" w:rsidRPr="00361325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 xml:space="preserve"> сключени към м. </w:t>
      </w:r>
      <w:r w:rsidR="004A0BEA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август</w:t>
      </w:r>
      <w:r w:rsidR="004A0BEA" w:rsidRPr="00361325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 xml:space="preserve"> </w:t>
      </w:r>
      <w:r w:rsidR="009728DB" w:rsidRPr="00361325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 xml:space="preserve">2021 г., </w:t>
      </w:r>
      <w:r w:rsidR="009728DB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след приключване на оценката на подадените проектни предложения</w:t>
      </w:r>
      <w:r w:rsidR="008C3A0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и</w:t>
      </w:r>
      <w:r w:rsidR="008C3A0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публикувани н</w:t>
      </w:r>
      <w:r w:rsidR="009728DB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а сайта на ОПНОИР, Рубрика „Програма 2014-2020“, раздел „Сключени  договори“ (</w:t>
      </w:r>
      <w:hyperlink r:id="rId9" w:history="1">
        <w:r w:rsidR="009728DB" w:rsidRPr="00AE6C7F">
          <w:rPr>
            <w:rStyle w:val="Hyperlink"/>
            <w:rFonts w:ascii="Times New Roman" w:hAnsi="Times New Roman" w:cs="Times New Roman"/>
            <w:sz w:val="24"/>
            <w:szCs w:val="24"/>
            <w:lang w:val="bg-BG"/>
          </w:rPr>
          <w:t>http://sf.mon.bg/?go=page&amp;pageId=434</w:t>
        </w:r>
      </w:hyperlink>
      <w:r w:rsidR="009728DB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). </w:t>
      </w:r>
      <w:r w:rsidR="00994D84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За да се включите в дейности по процедурата за </w:t>
      </w:r>
      <w:r w:rsidR="00994D84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lastRenderedPageBreak/>
        <w:t>придобиване на клас/етап/степен на образование по процедура „Ограмотяване на възрастни-2“ следва да се обърнете към училище</w:t>
      </w:r>
      <w:r w:rsidR="00361325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или неправителствена организация</w:t>
      </w:r>
      <w:r w:rsidR="00994D84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, ко</w:t>
      </w:r>
      <w:r w:rsidR="00361325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и</w:t>
      </w:r>
      <w:r w:rsidR="00994D84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то </w:t>
      </w:r>
      <w:r w:rsidR="00361325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имат</w:t>
      </w:r>
      <w:r w:rsidR="00994D84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сключ</w:t>
      </w:r>
      <w:r w:rsidR="00361325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ен</w:t>
      </w:r>
      <w:r w:rsidR="00994D84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административен </w:t>
      </w:r>
      <w:r w:rsidR="00994D84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договор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за финансиране на</w:t>
      </w:r>
      <w:r w:rsidR="00994D84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одобрен проект </w:t>
      </w:r>
      <w:r w:rsidR="00361325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за</w:t>
      </w:r>
      <w:r w:rsidR="00994D84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осъществява</w:t>
      </w:r>
      <w:r w:rsidR="00361325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не на</w:t>
      </w:r>
      <w:r w:rsidR="00994D84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цитираните по-горе дейности, </w:t>
      </w:r>
      <w:r w:rsidR="004C2F53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или към Регионално управление на образованието</w:t>
      </w:r>
      <w:r w:rsidR="00994D84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.</w:t>
      </w:r>
      <w:r w:rsidR="00033D2F" w:rsidRPr="0046663D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361325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Контакти на всички Регионални управления на образованието може да намерите на следния линк </w:t>
      </w:r>
      <w:hyperlink r:id="rId10" w:history="1">
        <w:r w:rsidR="00361325" w:rsidRPr="00AE6C7F">
          <w:rPr>
            <w:rStyle w:val="Hyperlink"/>
            <w:rFonts w:ascii="Times New Roman" w:hAnsi="Times New Roman" w:cs="Times New Roman"/>
            <w:sz w:val="24"/>
            <w:szCs w:val="24"/>
            <w:lang w:val="bg-BG"/>
          </w:rPr>
          <w:t>https://www.mon.bg/bg/324</w:t>
        </w:r>
      </w:hyperlink>
      <w:r w:rsidR="00361325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. </w:t>
      </w:r>
    </w:p>
    <w:p w14:paraId="7B4A21E1" w14:textId="77777777" w:rsidR="008C3A0C" w:rsidRPr="00361325" w:rsidRDefault="008C3A0C" w:rsidP="00D31AE8">
      <w:pPr>
        <w:pBdr>
          <w:bottom w:val="single" w:sz="4" w:space="1" w:color="auto"/>
        </w:pBd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8C3A0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Обръщаме Ви внимание, че условията за придобиване на свидетелство за управление на моторно превозно средство са регламентирани в Закона за движението по пътищата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.</w:t>
      </w:r>
    </w:p>
    <w:p w14:paraId="6602A820" w14:textId="77777777" w:rsidR="004A0BEA" w:rsidRDefault="004A0BEA" w:rsidP="00840A4A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</w:p>
    <w:p w14:paraId="0EF8C957" w14:textId="77777777" w:rsidR="00840A4A" w:rsidRDefault="00840A4A" w:rsidP="00840A4A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</w:pPr>
      <w:r w:rsidRPr="00967AA7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 xml:space="preserve">ВЪПРОС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3 от 0</w:t>
      </w:r>
      <w:r w:rsidRPr="00967AA7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1.0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2</w:t>
      </w:r>
      <w:r w:rsidRPr="00967AA7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.2021 г.:</w:t>
      </w:r>
    </w:p>
    <w:p w14:paraId="7950CFCA" w14:textId="77777777" w:rsidR="00840A4A" w:rsidRPr="00840A4A" w:rsidRDefault="00840A4A" w:rsidP="00840A4A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Здравейте,  </w:t>
      </w:r>
    </w:p>
    <w:p w14:paraId="2C4079A3" w14:textId="77777777" w:rsidR="00840A4A" w:rsidRPr="00840A4A" w:rsidRDefault="00840A4A" w:rsidP="00840A4A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840A4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Въпросът ни е свързан с ролята на нашата фондация като партньор към училище. Организацията ни е участвала в проект "Образователна интеграция ма деца и ученици от етническите малцинства в община Пловдив" през 2002 г., но е била неактивна (не е извършила дейности - обществено полезни и икономически) в последните две години. Възможно ли е да участваме като пар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тньор в отворената процедурата?</w:t>
      </w:r>
    </w:p>
    <w:p w14:paraId="4087226E" w14:textId="77777777" w:rsidR="00840A4A" w:rsidRPr="00840A4A" w:rsidRDefault="00840A4A" w:rsidP="00840A4A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С уважение,</w:t>
      </w:r>
    </w:p>
    <w:p w14:paraId="1B40A2FD" w14:textId="77777777" w:rsidR="00840A4A" w:rsidRDefault="00840A4A" w:rsidP="00840A4A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840A4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Екип на фондация Хаир</w:t>
      </w:r>
    </w:p>
    <w:p w14:paraId="19B99343" w14:textId="77777777" w:rsidR="00840A4A" w:rsidRDefault="00840A4A" w:rsidP="00840A4A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</w:p>
    <w:p w14:paraId="7F533286" w14:textId="77777777" w:rsidR="00840A4A" w:rsidRPr="0046663D" w:rsidRDefault="00840A4A" w:rsidP="00840A4A">
      <w:pPr>
        <w:pStyle w:val="Heading3"/>
        <w:spacing w:after="120"/>
        <w:jc w:val="both"/>
        <w:rPr>
          <w:rFonts w:ascii="Times New Roman" w:hAnsi="Times New Roman" w:cs="Times New Roman"/>
          <w:b/>
          <w:caps/>
          <w:color w:val="000000" w:themeColor="text1"/>
          <w:lang w:val="bg-BG"/>
        </w:rPr>
      </w:pPr>
      <w:r w:rsidRPr="0046663D">
        <w:rPr>
          <w:rFonts w:ascii="Times New Roman" w:hAnsi="Times New Roman" w:cs="Times New Roman"/>
          <w:b/>
          <w:caps/>
          <w:color w:val="000000" w:themeColor="text1"/>
          <w:lang w:val="bg-BG"/>
        </w:rPr>
        <w:t>Отговор:</w:t>
      </w:r>
    </w:p>
    <w:p w14:paraId="35C63FEF" w14:textId="77777777" w:rsidR="00D31AE8" w:rsidRPr="0046663D" w:rsidRDefault="00D31AE8" w:rsidP="002E2FE9">
      <w:pPr>
        <w:pBdr>
          <w:bottom w:val="single" w:sz="4" w:space="3" w:color="auto"/>
        </w:pBd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46663D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В т.12.1.Критерии за допустимост на партньорите от Условията за кандидатстване детайлно са описани изискванията за допустими партньори, където е поставено следното изискване: „</w:t>
      </w:r>
      <w:r w:rsidRPr="0046663D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  <w:lang w:val="bg-BG"/>
        </w:rPr>
        <w:t>В тази връзка ЮЛНЦ следва да са извършвали дейност през последните две финансови години“.</w:t>
      </w:r>
      <w:r w:rsidRPr="0046663D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 xml:space="preserve"> </w:t>
      </w:r>
      <w:r w:rsidR="002E2FE9" w:rsidRPr="0046663D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Проверката за допустимостта на партньорите </w:t>
      </w:r>
      <w:r w:rsidR="009C7E75" w:rsidRPr="0046663D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с</w:t>
      </w:r>
      <w:r w:rsidR="002E2FE9" w:rsidRPr="0046663D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е </w:t>
      </w:r>
      <w:r w:rsidR="009C7E75" w:rsidRPr="0046663D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извършва </w:t>
      </w:r>
      <w:r w:rsidR="002E2FE9" w:rsidRPr="0046663D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съгласно</w:t>
      </w:r>
      <w:r w:rsidR="00C070F4" w:rsidRPr="0046663D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точка 12 от Условията за кандидатстване и</w:t>
      </w:r>
      <w:r w:rsidR="002E2FE9" w:rsidRPr="0046663D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Методология и критерии за оценка на проектни предложения по процедура чрез подбор на проекти BG05M2OP001-3.020 - ОГРАМОТЯВАНЕ НА ВЪЗРАСТНИ – 2 – приложение </w:t>
      </w:r>
      <w:r w:rsidR="002E2FE9" w:rsidRPr="0046663D">
        <w:rPr>
          <w:rFonts w:ascii="Times New Roman" w:hAnsi="Times New Roman" w:cs="Times New Roman"/>
          <w:color w:val="000000" w:themeColor="text1"/>
          <w:sz w:val="24"/>
          <w:szCs w:val="24"/>
        </w:rPr>
        <w:t>XIII</w:t>
      </w:r>
      <w:r w:rsidR="002E2FE9" w:rsidRPr="0046663D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към Условия за кандидатстване.</w:t>
      </w:r>
    </w:p>
    <w:p w14:paraId="118F740A" w14:textId="218E442B" w:rsidR="008B2389" w:rsidRDefault="008B2389" w:rsidP="008B2389">
      <w:pPr>
        <w:pStyle w:val="Heading2"/>
        <w:spacing w:after="12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</w:pPr>
      <w:r w:rsidRPr="0046663D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Въпроси, постъпили в периода 0</w:t>
      </w:r>
      <w:r w:rsidR="00033D2F" w:rsidRPr="0046663D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2</w:t>
      </w:r>
      <w:r w:rsidRPr="0046663D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.02.2021 г.</w:t>
      </w:r>
      <w:r w:rsidR="00033D2F" w:rsidRPr="0046663D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 xml:space="preserve"> - </w:t>
      </w:r>
      <w:r w:rsidR="0046663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08</w:t>
      </w:r>
      <w:r w:rsidR="0046663D" w:rsidRPr="0046663D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.</w:t>
      </w:r>
      <w:r w:rsidR="00033D2F" w:rsidRPr="0046663D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 xml:space="preserve">02.2021 </w:t>
      </w:r>
      <w:r w:rsidRPr="0046663D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г.</w:t>
      </w:r>
    </w:p>
    <w:p w14:paraId="476370A9" w14:textId="77777777" w:rsidR="008B2389" w:rsidRPr="001C567B" w:rsidRDefault="008B2389" w:rsidP="001C567B">
      <w:pPr>
        <w:rPr>
          <w:lang w:val="bg-BG"/>
        </w:rPr>
      </w:pPr>
    </w:p>
    <w:p w14:paraId="4CE5D2BE" w14:textId="77777777" w:rsidR="008B2389" w:rsidRPr="001C567B" w:rsidRDefault="008B2389" w:rsidP="008B2389">
      <w:pPr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8B2389">
        <w:rPr>
          <w:rFonts w:ascii="Times New Roman" w:hAnsi="Times New Roman" w:cs="Times New Roman"/>
          <w:b/>
          <w:sz w:val="24"/>
          <w:szCs w:val="24"/>
          <w:lang w:val="bg-BG"/>
        </w:rPr>
        <w:t xml:space="preserve">ВЪПРОС </w:t>
      </w:r>
      <w:r w:rsidRPr="001C567B">
        <w:rPr>
          <w:rFonts w:ascii="Times New Roman" w:hAnsi="Times New Roman" w:cs="Times New Roman"/>
          <w:b/>
          <w:sz w:val="24"/>
          <w:szCs w:val="24"/>
          <w:lang w:val="bg-BG"/>
        </w:rPr>
        <w:t>4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1C567B">
        <w:rPr>
          <w:rFonts w:ascii="Times New Roman" w:hAnsi="Times New Roman" w:cs="Times New Roman"/>
          <w:b/>
          <w:sz w:val="24"/>
          <w:szCs w:val="24"/>
          <w:lang w:val="bg-BG"/>
        </w:rPr>
        <w:t>от 0</w:t>
      </w:r>
      <w:r>
        <w:rPr>
          <w:rFonts w:ascii="Times New Roman" w:hAnsi="Times New Roman" w:cs="Times New Roman"/>
          <w:b/>
          <w:sz w:val="24"/>
          <w:szCs w:val="24"/>
          <w:lang w:val="bg-BG"/>
        </w:rPr>
        <w:t>2</w:t>
      </w:r>
      <w:r w:rsidRPr="001C567B">
        <w:rPr>
          <w:rFonts w:ascii="Times New Roman" w:hAnsi="Times New Roman" w:cs="Times New Roman"/>
          <w:b/>
          <w:sz w:val="24"/>
          <w:szCs w:val="24"/>
          <w:lang w:val="bg-BG"/>
        </w:rPr>
        <w:t>.02.2021 г.</w:t>
      </w:r>
      <w:r>
        <w:rPr>
          <w:rFonts w:ascii="Times New Roman" w:hAnsi="Times New Roman" w:cs="Times New Roman"/>
          <w:b/>
          <w:sz w:val="24"/>
          <w:szCs w:val="24"/>
          <w:lang w:val="bg-BG"/>
        </w:rPr>
        <w:t>:</w:t>
      </w:r>
    </w:p>
    <w:p w14:paraId="27D2AA93" w14:textId="77777777" w:rsidR="008B2389" w:rsidRPr="008B2389" w:rsidRDefault="008B2389" w:rsidP="008B2389">
      <w:pPr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Здравейте,</w:t>
      </w:r>
    </w:p>
    <w:p w14:paraId="57E6A44A" w14:textId="77777777" w:rsidR="008B2389" w:rsidRPr="008B2389" w:rsidRDefault="008B2389" w:rsidP="008B2389">
      <w:pPr>
        <w:rPr>
          <w:rFonts w:ascii="Times New Roman" w:hAnsi="Times New Roman" w:cs="Times New Roman"/>
          <w:sz w:val="24"/>
          <w:szCs w:val="24"/>
          <w:lang w:val="bg-BG"/>
        </w:rPr>
      </w:pPr>
      <w:r w:rsidRPr="008B2389">
        <w:rPr>
          <w:rFonts w:ascii="Times New Roman" w:hAnsi="Times New Roman" w:cs="Times New Roman"/>
          <w:sz w:val="24"/>
          <w:szCs w:val="24"/>
          <w:lang w:val="bg-BG"/>
        </w:rPr>
        <w:t>Във връзка с отворена процедура за кандидатстване BG05M2ОP001-3.020 „Ограмотяване на възрастни - 2“ моля за следните разяснения:</w:t>
      </w:r>
    </w:p>
    <w:p w14:paraId="46399162" w14:textId="77777777" w:rsidR="008B2389" w:rsidRPr="008B2389" w:rsidRDefault="008B2389" w:rsidP="004C6A41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8B2389">
        <w:rPr>
          <w:rFonts w:ascii="Times New Roman" w:hAnsi="Times New Roman" w:cs="Times New Roman"/>
          <w:sz w:val="24"/>
          <w:szCs w:val="24"/>
          <w:lang w:val="bg-BG"/>
        </w:rPr>
        <w:lastRenderedPageBreak/>
        <w:t>1. Къде може да бъде открито Помощна таблица за планиране на ПП (Приложение IX към Условията за кандидатстване), тъй като липсват в Условията за кандидатстване и Условията за изпълнение?</w:t>
      </w:r>
    </w:p>
    <w:p w14:paraId="298B4906" w14:textId="77777777" w:rsidR="008B2389" w:rsidRPr="008B2389" w:rsidRDefault="008B2389" w:rsidP="004C6A41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8B2389">
        <w:rPr>
          <w:rFonts w:ascii="Times New Roman" w:hAnsi="Times New Roman" w:cs="Times New Roman"/>
          <w:sz w:val="24"/>
          <w:szCs w:val="24"/>
          <w:lang w:val="bg-BG"/>
        </w:rPr>
        <w:t>2.</w:t>
      </w:r>
      <w:r w:rsidR="00033D2F" w:rsidRPr="0046663D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8B2389">
        <w:rPr>
          <w:rFonts w:ascii="Times New Roman" w:hAnsi="Times New Roman" w:cs="Times New Roman"/>
          <w:sz w:val="24"/>
          <w:szCs w:val="24"/>
          <w:lang w:val="bg-BG"/>
        </w:rPr>
        <w:t>Допълнителни специфични за операцията индикатори задължителни ли са за посочване в проектните предложения?</w:t>
      </w:r>
    </w:p>
    <w:p w14:paraId="5F7D3EA6" w14:textId="77777777" w:rsidR="008B2389" w:rsidRPr="008B2389" w:rsidRDefault="008B2389" w:rsidP="004C6A41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8B2389">
        <w:rPr>
          <w:rFonts w:ascii="Times New Roman" w:hAnsi="Times New Roman" w:cs="Times New Roman"/>
          <w:sz w:val="24"/>
          <w:szCs w:val="24"/>
          <w:lang w:val="bg-BG"/>
        </w:rPr>
        <w:t>3. От къде може да бъде получена информация кои лица са били включени в предходната фаза, изпълнявана от МОН?</w:t>
      </w:r>
    </w:p>
    <w:p w14:paraId="62D94D7B" w14:textId="77777777" w:rsidR="008B2389" w:rsidRDefault="008B2389" w:rsidP="004C6A41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8B2389">
        <w:rPr>
          <w:rFonts w:ascii="Times New Roman" w:hAnsi="Times New Roman" w:cs="Times New Roman"/>
          <w:sz w:val="24"/>
          <w:szCs w:val="24"/>
          <w:lang w:val="bg-BG"/>
        </w:rPr>
        <w:t>4. Поддейностите като отделни дейности ли трябва да се посочват в раздел 7 в ИСУН?</w:t>
      </w:r>
    </w:p>
    <w:p w14:paraId="457E4618" w14:textId="77777777" w:rsidR="008B2389" w:rsidRDefault="008B2389" w:rsidP="004C6A41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8B2389">
        <w:rPr>
          <w:rFonts w:ascii="Times New Roman" w:hAnsi="Times New Roman" w:cs="Times New Roman"/>
          <w:sz w:val="24"/>
          <w:szCs w:val="24"/>
          <w:lang w:val="bg-BG"/>
        </w:rPr>
        <w:t>Multi act | non-profit organization</w:t>
      </w:r>
    </w:p>
    <w:p w14:paraId="1853DB77" w14:textId="77777777" w:rsidR="008B2389" w:rsidRPr="001C567B" w:rsidRDefault="008B2389" w:rsidP="001C567B">
      <w:pPr>
        <w:rPr>
          <w:rFonts w:ascii="Times New Roman" w:hAnsi="Times New Roman" w:cs="Times New Roman"/>
          <w:sz w:val="24"/>
          <w:szCs w:val="24"/>
          <w:lang w:val="bg-BG"/>
        </w:rPr>
      </w:pPr>
    </w:p>
    <w:p w14:paraId="6417286A" w14:textId="77777777" w:rsidR="008B2389" w:rsidRPr="009E4E03" w:rsidRDefault="008B2389" w:rsidP="008B2389">
      <w:pPr>
        <w:pStyle w:val="Heading3"/>
        <w:spacing w:after="120"/>
        <w:jc w:val="both"/>
        <w:rPr>
          <w:rFonts w:ascii="Times New Roman" w:hAnsi="Times New Roman" w:cs="Times New Roman"/>
          <w:b/>
          <w:caps/>
          <w:color w:val="000000" w:themeColor="text1"/>
          <w:lang w:val="bg-BG"/>
        </w:rPr>
      </w:pPr>
      <w:r w:rsidRPr="00F37280">
        <w:rPr>
          <w:rFonts w:ascii="Times New Roman" w:hAnsi="Times New Roman" w:cs="Times New Roman"/>
          <w:b/>
          <w:caps/>
          <w:color w:val="000000" w:themeColor="text1"/>
          <w:lang w:val="bg-BG"/>
        </w:rPr>
        <w:t>Отговор:</w:t>
      </w:r>
    </w:p>
    <w:p w14:paraId="67764F96" w14:textId="77777777" w:rsidR="00840A4A" w:rsidRDefault="008B2389" w:rsidP="008B2389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1. </w:t>
      </w:r>
      <w:r w:rsidRPr="008B2389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Помо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щна таблица за планиране на ПП -</w:t>
      </w:r>
      <w:r w:rsidRPr="008B2389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Приложение IX към Условията за кандидатстване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е част </w:t>
      </w:r>
      <w:r w:rsidRPr="000A2FA5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Условия за кандидатстване – приложения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, архивиран файл 02 Условия за кандидатстване, който съдържа две папки: 02.1. Приложения за попълване и 02.2. Приложения за информация. </w:t>
      </w:r>
      <w:r w:rsidRPr="000A2FA5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В папка 02.1. Приложения за попълване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ще намерите файл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Annex</w:t>
      </w:r>
      <w:r w:rsidR="00033D2F" w:rsidRPr="0046663D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_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IX</w:t>
      </w:r>
      <w:r w:rsidR="00033D2F" w:rsidRPr="0046663D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_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Помощна таблица за планиране на ПП в ексел формат.</w:t>
      </w:r>
    </w:p>
    <w:p w14:paraId="40D8089B" w14:textId="77777777" w:rsidR="007D1F9A" w:rsidRDefault="00BF4A6E" w:rsidP="0030354C">
      <w:pPr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2.</w:t>
      </w:r>
      <w:r w:rsidR="00F63966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Съгласно т. </w:t>
      </w:r>
      <w:r w:rsidR="0024002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7</w:t>
      </w:r>
      <w:r w:rsidR="000E60D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.</w:t>
      </w:r>
      <w:r w:rsidR="00F63966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Индикатори от Условията за кандидатстване „</w:t>
      </w:r>
      <w:r w:rsidR="00F63966" w:rsidRPr="001C567B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>В проектните предложения следва да бъдат включени всички задължителни индикатори: И3213, И3213-1, И3213-2, И3213-3, И3213-4, И2327, Р3213, а при включена дейност 3 и И2323, Р2322. Тези изисквания са условия за допустимост на проектните предложения по процедурата и неспазването им ще доведе до отхвърляне на проектите</w:t>
      </w:r>
      <w:r w:rsidR="00F63966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.“ </w:t>
      </w:r>
    </w:p>
    <w:p w14:paraId="3ACEF75A" w14:textId="149FBC64" w:rsidR="009C3517" w:rsidRPr="00BE6673" w:rsidRDefault="007D1F9A" w:rsidP="009C3517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0A2FA5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Относно допълнителните специфични индикатори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, които не са изброени сред задължителните в Условията за кандидатстване</w:t>
      </w:r>
      <w:r w:rsidR="003C6A2F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,</w:t>
      </w:r>
      <w:r w:rsidRPr="000A2FA5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3C6A2F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о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бърнете внимание, че </w:t>
      </w:r>
      <w:r w:rsidR="003C6A2F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те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ще Ви помогнат при определяне на бюджета на проектното предложение, съгласно т.14.2. от Условията за кандидатстване </w:t>
      </w:r>
      <w:r w:rsidR="007C5CFF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като попълните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Приложение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IX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– Помощна таблица за планиране на проектно предложение</w:t>
      </w:r>
      <w:r w:rsidR="007C5CFF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от папка 02.1 Приложения за попълване към Условия за кандид</w:t>
      </w:r>
      <w:r w:rsidR="003C6A2F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а</w:t>
      </w:r>
      <w:r w:rsidR="007C5CFF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тстване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.</w:t>
      </w:r>
      <w:r w:rsidR="003C6A2F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2A5B6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Допълните</w:t>
      </w:r>
      <w:r w:rsidR="00433FB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лните</w:t>
      </w:r>
      <w:r w:rsidR="002A5B6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специфични индикатори участват и в техническата и финансовата оценка на проектното предложение – Приложение </w:t>
      </w:r>
      <w:r w:rsidR="002A5B68">
        <w:rPr>
          <w:rFonts w:ascii="Times New Roman" w:hAnsi="Times New Roman" w:cs="Times New Roman"/>
          <w:color w:val="000000" w:themeColor="text1"/>
          <w:sz w:val="24"/>
          <w:szCs w:val="24"/>
        </w:rPr>
        <w:t>XIII</w:t>
      </w:r>
      <w:r w:rsidR="007C5CFF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-Методология и критерии за оценка</w:t>
      </w:r>
      <w:r w:rsidR="003C6A2F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на проектни предложения </w:t>
      </w:r>
      <w:r w:rsidR="002A5B6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от </w:t>
      </w:r>
      <w:r w:rsidR="007C5CFF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приложения</w:t>
      </w:r>
      <w:r w:rsidR="003C6A2F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та</w:t>
      </w:r>
      <w:r w:rsidR="007C5CFF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2A5B6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за </w:t>
      </w:r>
      <w:r w:rsidR="007C5CFF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информация </w:t>
      </w:r>
      <w:r w:rsidR="002A5B6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към Условията за кандидатстване.</w:t>
      </w:r>
      <w:r w:rsidR="009C3517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9C3517" w:rsidRPr="001F1E5D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В допълнение, </w:t>
      </w:r>
      <w:r w:rsidR="009C3517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при представяне на информацията за индик</w:t>
      </w:r>
      <w:r w:rsidR="00485764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аторите, относими към проектните предложения</w:t>
      </w:r>
      <w:r w:rsidR="009C3517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, </w:t>
      </w:r>
      <w:r w:rsidR="00E2216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кандидатите </w:t>
      </w:r>
      <w:r w:rsidR="009C3517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следва да </w:t>
      </w:r>
      <w:r w:rsidR="00E2216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имат предвид</w:t>
      </w:r>
      <w:r w:rsidR="009C3517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указание</w:t>
      </w:r>
      <w:r w:rsidR="00E2216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то</w:t>
      </w:r>
      <w:r w:rsidR="009C3517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, посочено в</w:t>
      </w:r>
      <w:r w:rsidR="009C3517" w:rsidRPr="001F1E5D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т. 13 от Условията за кандидатстване</w:t>
      </w:r>
      <w:r w:rsidR="00E2216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, а именно</w:t>
      </w:r>
      <w:r w:rsidR="009C3517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: „В поле </w:t>
      </w:r>
      <w:r w:rsidR="009C3517" w:rsidRPr="00BE6673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„Резултат“</w:t>
      </w:r>
      <w:r w:rsidR="009C3517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9C3517" w:rsidRPr="00BE6673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следва да се опишат очакваните конкретни резултати от изпълнението на планираната дейност, включително да се посочи за изпълнението на кои индикатори допринася дейността</w:t>
      </w:r>
      <w:r w:rsidR="00485764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,</w:t>
      </w:r>
      <w:r w:rsidR="009C3517" w:rsidRPr="00BE6673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като се посочи и стойност на съответния индикатор. Индикаторите и стойностите им, посочени в секция</w:t>
      </w:r>
      <w:r w:rsidR="009C3517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9C3517" w:rsidRPr="00BE6673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7 „План за изпълнение/Дейности по проекта“, поле „Резултат“</w:t>
      </w:r>
      <w:r w:rsidR="00404635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,</w:t>
      </w:r>
      <w:r w:rsidR="009C3517" w:rsidRPr="00BE6673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следва </w:t>
      </w:r>
      <w:r w:rsidR="009C3517" w:rsidRPr="00BE6673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lastRenderedPageBreak/>
        <w:t>да съответстват на индикаторите и стойностите, посочени в секция</w:t>
      </w:r>
      <w:r w:rsidR="009C3517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9C3517" w:rsidRPr="00BE6673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8 „Индикатори“ на Формуляра за кандидатстване</w:t>
      </w:r>
      <w:r w:rsidR="009C3517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”.</w:t>
      </w:r>
    </w:p>
    <w:p w14:paraId="3127E954" w14:textId="55291DD6" w:rsidR="00EE2B0E" w:rsidRPr="00EE2B0E" w:rsidRDefault="002A5B68" w:rsidP="00EE2B0E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3</w:t>
      </w:r>
      <w:r w:rsidR="007C5CFF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. </w:t>
      </w:r>
      <w:r w:rsidR="00EE2B0E" w:rsidRPr="00EE2B0E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Съгласно Условията за кандидатстване по процедурата, стр. 17: „С цел недопускане на двойно финансиране, в процеса на изпълнение на проектите ще се извършва/проследява демаркация по отношение на дейностите и целевите групи, финансирани по настоящата процедура и всички други процедури, финансирани по ОПНОИР и други публични национални или международни финансови източници. Недопускане на дублирането на целевите групи и дейности се наблюдава/проверява на етап кандидатстване (чрез декларации), на етап договаряне (чрез проверки за двойно финансиране), а при изпълнението на проектите чрез проверки за двойно финансиране, списъци на участници, дейности и др.“ </w:t>
      </w:r>
    </w:p>
    <w:p w14:paraId="632F150E" w14:textId="77777777" w:rsidR="00EE2B0E" w:rsidRPr="00EE2B0E" w:rsidRDefault="00EE2B0E" w:rsidP="00EE2B0E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EE2B0E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На етап кандидатстване, за подготовката на проектното предложение и в частност при изготвяне на подлежащия на оценка Механизъм за идентифициране и мотивиране на целевите групи и включването им в дейности по процедурата, не е необходима информация за конкретните лица, участвали в проект BG05M2OP001-3.004-0001 „Нов шанс за успех“. На етап изпълнение, след сключване на административен договор за предоставяне на БФП, Управляващият орган може да извърши служебна проверка на лицата от целевата група, включени в съответния проект.</w:t>
      </w:r>
    </w:p>
    <w:p w14:paraId="20479640" w14:textId="77A93559" w:rsidR="00EE2B0E" w:rsidRPr="00EE2B0E" w:rsidRDefault="00EE2B0E" w:rsidP="00EE2B0E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EE2B0E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В проект BG05M2OP001-3.004-0001 „Нов шанс за успех“ са включени лица над 16-годишна възраст, получили удостоверения, които не подлежат на вписване в официалните регистри на Министерство на образованието и науката. В тази връзка допълнителна информация за лицата, които са получили удостоверение за завършен начален етап от основното образование (1-4 клас) и/или удостоверение за завършен клас от прогимназиалния етап (5-7 клас) може да бъде получена от училища от съответния регион,  включително тези, които ще се включат в проектно предложение по процедура BG05M2ОP001-3.020 „Ограмотяване на възрастни-2“ при спазване на Закона за защита на личните данни и на Регламент (ЕС) 2016/679 на Европейския парламент и на Съвета от 27 април 2016 г. относно защитата на физическите лица във връзка с обработването на лични данни и относно свободното движение на такива данни и за отмяна на Директива 95/46/ЕО (Общ регламент относно защитата на данните) (ОВ, L 119/1 от 4 май 2016 г.).</w:t>
      </w:r>
    </w:p>
    <w:p w14:paraId="6A817AF4" w14:textId="29C4EF2A" w:rsidR="00EE2B0E" w:rsidRPr="00766526" w:rsidRDefault="00EE2B0E" w:rsidP="00EE2B0E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EE2B0E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Моля да обърнете внимание, че лица, които са получили удостоверение за завършен начален етап от основното  образование (1-4 клас) по проект BG05M2OP001-3.004-0001 „Нов шанс за успех“, могат да бъдат включени като целева група по процедура BG05M2ОP001-3.020 „Ограмотяване на възрастни-2“ в 5 клас. Аналогично лица, които са получили удостоверение за завършен 5 и/или 6 клас, могат да бъдат включени като обучаеми в следващия клас.</w:t>
      </w:r>
    </w:p>
    <w:p w14:paraId="7973CB5D" w14:textId="6E79E31F" w:rsidR="00EF3C5C" w:rsidRDefault="00C34C9E" w:rsidP="00EF3C5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4</w:t>
      </w:r>
      <w:r w:rsidR="006705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F514F6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В секция 7 „План за изпълнение/Дейности по проекта“ от електронния формуляр за кандидатстване   </w:t>
      </w:r>
      <w:r w:rsidR="00B84CDD" w:rsidRPr="00B84CDD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има общо 10 000 символа</w:t>
      </w:r>
      <w:r w:rsidR="00F514F6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,</w:t>
      </w:r>
      <w:r w:rsidR="0081162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1162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B84CDD" w:rsidRPr="00B84CDD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без наименованието за дейността</w:t>
      </w:r>
      <w:r w:rsidR="0081162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F514F6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, </w:t>
      </w:r>
      <w:r w:rsidR="0081162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в три полета: поле „Описание“ – 4 000 символа, поле „Начин на изпълнение“- 3 000 символа и поле </w:t>
      </w:r>
      <w:r w:rsidR="0081162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lastRenderedPageBreak/>
        <w:t xml:space="preserve">„резултат“- 3 000 символа. В случай че </w:t>
      </w:r>
      <w:r w:rsidR="00670542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съответните текстове </w:t>
      </w:r>
      <w:r w:rsidR="0081162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надхвърлят цитираните ограничения, по преценка на кандидата </w:t>
      </w:r>
      <w:r w:rsidR="00F514F6" w:rsidRPr="00F514F6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поддейности</w:t>
      </w:r>
      <w:r w:rsidR="00670542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те</w:t>
      </w:r>
      <w:r w:rsidR="00F514F6" w:rsidRPr="00F514F6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670542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могат</w:t>
      </w:r>
      <w:r w:rsidR="00670542" w:rsidRPr="00F514F6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да </w:t>
      </w:r>
      <w:r w:rsidR="00670542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бъдат </w:t>
      </w:r>
      <w:r w:rsidR="00670542" w:rsidRPr="00F514F6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въвежд</w:t>
      </w:r>
      <w:r w:rsidR="00670542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ани</w:t>
      </w:r>
      <w:r w:rsidR="00670542" w:rsidRPr="00F514F6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F514F6" w:rsidRPr="00F514F6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като отделни дейности</w:t>
      </w:r>
      <w:r w:rsidR="00F514F6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в електронния формуляр за кандидатстване</w:t>
      </w:r>
      <w:r w:rsidR="00B84CDD" w:rsidRPr="00B84CDD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. </w:t>
      </w:r>
      <w:r w:rsidR="00EF3C5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Същевременно</w:t>
      </w:r>
      <w:r w:rsidR="00670542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, обръщаме внимание, че</w:t>
      </w:r>
      <w:r w:rsidR="00EF3C5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в секция 11. </w:t>
      </w:r>
      <w:r w:rsidR="00EF3C5C" w:rsidRPr="00EF3C5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Допълнителна информация необходима за оценка на проектното предложение</w:t>
      </w:r>
      <w:r w:rsidR="00EF3C5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на формуляра за кандидатстване имате полета, всяко с по 10 000 символа, които реферират към дейностите по проекта </w:t>
      </w:r>
      <w:r w:rsidR="00EF3C5C" w:rsidRPr="00B84CDD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За целта са дадени указания в Приложения XI</w:t>
      </w:r>
      <w:r w:rsidR="00EF3C5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– Указания ИСУН</w:t>
      </w:r>
      <w:r w:rsidR="00EF3C5C" w:rsidRPr="00B84CDD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EF3C5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от </w:t>
      </w:r>
      <w:r w:rsidR="007C5CFF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па</w:t>
      </w:r>
      <w:r w:rsidR="000A2FA5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</w:t>
      </w:r>
      <w:r w:rsidR="007C5CFF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ка 02.2. Приложения </w:t>
      </w:r>
      <w:r w:rsidR="00EF3C5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за информация </w:t>
      </w:r>
      <w:r w:rsidR="00EF3C5C" w:rsidRPr="00B84CDD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към Условията за кандидатстване</w:t>
      </w:r>
      <w:r w:rsidR="00EF3C5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.</w:t>
      </w:r>
      <w:r w:rsidR="00EF3C5C" w:rsidRPr="00EF3C5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372AC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</w:p>
    <w:p w14:paraId="6A4D9C1A" w14:textId="77777777" w:rsidR="00D20C09" w:rsidRPr="00EF3C5C" w:rsidRDefault="00D20C09" w:rsidP="000A2FA5">
      <w:pPr>
        <w:pBdr>
          <w:bottom w:val="single" w:sz="4" w:space="1" w:color="auto"/>
        </w:pBd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</w:p>
    <w:p w14:paraId="3E6A923F" w14:textId="77777777" w:rsidR="00B84CDD" w:rsidRDefault="00B84CDD" w:rsidP="00EF3C5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</w:p>
    <w:p w14:paraId="19795DF2" w14:textId="77777777" w:rsidR="00636E35" w:rsidRDefault="00636E35" w:rsidP="00636E35">
      <w:pPr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8B2389">
        <w:rPr>
          <w:rFonts w:ascii="Times New Roman" w:hAnsi="Times New Roman" w:cs="Times New Roman"/>
          <w:b/>
          <w:sz w:val="24"/>
          <w:szCs w:val="24"/>
          <w:lang w:val="bg-BG"/>
        </w:rPr>
        <w:t xml:space="preserve">ВЪПРОС </w:t>
      </w:r>
      <w:r>
        <w:rPr>
          <w:rFonts w:ascii="Times New Roman" w:hAnsi="Times New Roman" w:cs="Times New Roman"/>
          <w:b/>
          <w:sz w:val="24"/>
          <w:szCs w:val="24"/>
          <w:lang w:val="bg-BG"/>
        </w:rPr>
        <w:t>5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F76662">
        <w:rPr>
          <w:rFonts w:ascii="Times New Roman" w:hAnsi="Times New Roman" w:cs="Times New Roman"/>
          <w:b/>
          <w:sz w:val="24"/>
          <w:szCs w:val="24"/>
          <w:lang w:val="bg-BG"/>
        </w:rPr>
        <w:t>от 0</w:t>
      </w:r>
      <w:r>
        <w:rPr>
          <w:rFonts w:ascii="Times New Roman" w:hAnsi="Times New Roman" w:cs="Times New Roman"/>
          <w:b/>
          <w:sz w:val="24"/>
          <w:szCs w:val="24"/>
          <w:lang w:val="bg-BG"/>
        </w:rPr>
        <w:t>4</w:t>
      </w:r>
      <w:r w:rsidRPr="00F76662">
        <w:rPr>
          <w:rFonts w:ascii="Times New Roman" w:hAnsi="Times New Roman" w:cs="Times New Roman"/>
          <w:b/>
          <w:sz w:val="24"/>
          <w:szCs w:val="24"/>
          <w:lang w:val="bg-BG"/>
        </w:rPr>
        <w:t>.02.2021 г.</w:t>
      </w:r>
      <w:r>
        <w:rPr>
          <w:rFonts w:ascii="Times New Roman" w:hAnsi="Times New Roman" w:cs="Times New Roman"/>
          <w:b/>
          <w:sz w:val="24"/>
          <w:szCs w:val="24"/>
          <w:lang w:val="bg-BG"/>
        </w:rPr>
        <w:t>:</w:t>
      </w:r>
    </w:p>
    <w:p w14:paraId="6015C555" w14:textId="77777777" w:rsidR="00636E35" w:rsidRPr="001C567B" w:rsidRDefault="00636E35" w:rsidP="001C567B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1C567B">
        <w:rPr>
          <w:rFonts w:ascii="Times New Roman" w:hAnsi="Times New Roman" w:cs="Times New Roman"/>
          <w:sz w:val="24"/>
          <w:szCs w:val="24"/>
          <w:lang w:val="bg-BG"/>
        </w:rPr>
        <w:t xml:space="preserve">Във връзка с отворена процедура за кандидатстване BG05M2ОP001-3.020 „Ограмотяване на възрастни - 2“ моля за следните разяснения: </w:t>
      </w:r>
    </w:p>
    <w:p w14:paraId="3E404577" w14:textId="77777777" w:rsidR="00636E35" w:rsidRPr="001C567B" w:rsidRDefault="00636E35" w:rsidP="001C567B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1C567B">
        <w:rPr>
          <w:rFonts w:ascii="Times New Roman" w:hAnsi="Times New Roman" w:cs="Times New Roman"/>
          <w:sz w:val="24"/>
          <w:szCs w:val="24"/>
          <w:lang w:val="bg-BG"/>
        </w:rPr>
        <w:t>1. Допустимо ли е включването на предварителни разходи (разходи направени преди подписването на АДБФП) за извършване на предварителни анализи за подготовка на „Механизъм за идентифициране и мотивиране на целевите групи“? Допустимо ли е възлагането на външна за кандидата/партньора организация, която да изготви Механизма? Ако да, то как би следвало да се бюджетира този разход?</w:t>
      </w:r>
    </w:p>
    <w:p w14:paraId="42B5BC2C" w14:textId="77777777" w:rsidR="00636E35" w:rsidRPr="001C567B" w:rsidRDefault="00636E35" w:rsidP="001C567B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1C567B">
        <w:rPr>
          <w:rFonts w:ascii="Times New Roman" w:hAnsi="Times New Roman" w:cs="Times New Roman"/>
          <w:sz w:val="24"/>
          <w:szCs w:val="24"/>
          <w:lang w:val="bg-BG"/>
        </w:rPr>
        <w:t xml:space="preserve">2. Допустими разходи ли са разходи за Възнаграждения за организатори на обученията; Възнаграждения за медиатори; Командировки; Разходи за провеждане на мероприятия за лицата от целевата група; Разходи за закупуване на материали и консумативи; Отпечатване на учебни средства; транспорт на обучаемите; Възнаграждения на начални и/или прогимназиални учители; Възнаграждения за организатори на обученията; Възнаграждения на квестори и оценители и други разходи свързани с организирането и провеждането на обучения и изпити? Къде и как следва да бъдат </w:t>
      </w:r>
      <w:r w:rsidRPr="00636E35">
        <w:rPr>
          <w:rFonts w:ascii="Times New Roman" w:hAnsi="Times New Roman" w:cs="Times New Roman"/>
          <w:sz w:val="24"/>
          <w:szCs w:val="24"/>
          <w:lang w:val="bg-BG"/>
        </w:rPr>
        <w:t>описани тези конкретни разходи?</w:t>
      </w:r>
    </w:p>
    <w:p w14:paraId="5100CAEF" w14:textId="77777777" w:rsidR="00636E35" w:rsidRPr="001C567B" w:rsidRDefault="00636E35" w:rsidP="001C567B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1C567B">
        <w:rPr>
          <w:rFonts w:ascii="Times New Roman" w:hAnsi="Times New Roman" w:cs="Times New Roman"/>
          <w:sz w:val="24"/>
          <w:szCs w:val="24"/>
          <w:lang w:val="bg-BG"/>
        </w:rPr>
        <w:t>С уважение,</w:t>
      </w:r>
    </w:p>
    <w:p w14:paraId="267622B2" w14:textId="77777777" w:rsidR="00636E35" w:rsidRPr="001C567B" w:rsidRDefault="00636E35" w:rsidP="001C567B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1C567B">
        <w:rPr>
          <w:rFonts w:ascii="Times New Roman" w:hAnsi="Times New Roman" w:cs="Times New Roman"/>
          <w:sz w:val="24"/>
          <w:szCs w:val="24"/>
          <w:lang w:val="bg-BG"/>
        </w:rPr>
        <w:t>Сдружение "Мулти акт"</w:t>
      </w:r>
    </w:p>
    <w:p w14:paraId="1D1DC169" w14:textId="77777777" w:rsidR="00636E35" w:rsidRPr="009E4E03" w:rsidRDefault="00636E35" w:rsidP="00636E35">
      <w:pPr>
        <w:pStyle w:val="Heading3"/>
        <w:spacing w:after="120"/>
        <w:jc w:val="both"/>
        <w:rPr>
          <w:rFonts w:ascii="Times New Roman" w:hAnsi="Times New Roman" w:cs="Times New Roman"/>
          <w:b/>
          <w:caps/>
          <w:color w:val="000000" w:themeColor="text1"/>
          <w:lang w:val="bg-BG"/>
        </w:rPr>
      </w:pPr>
      <w:r w:rsidRPr="00F37280">
        <w:rPr>
          <w:rFonts w:ascii="Times New Roman" w:hAnsi="Times New Roman" w:cs="Times New Roman"/>
          <w:b/>
          <w:caps/>
          <w:color w:val="000000" w:themeColor="text1"/>
          <w:lang w:val="bg-BG"/>
        </w:rPr>
        <w:t>Отговор:</w:t>
      </w:r>
    </w:p>
    <w:p w14:paraId="19919C35" w14:textId="77777777" w:rsidR="00636E35" w:rsidRDefault="00636E35" w:rsidP="00EF3C5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1. Съгласно т.14.1.</w:t>
      </w:r>
      <w:r w:rsidR="00033D2F" w:rsidRPr="0046663D">
        <w:rPr>
          <w:lang w:val="bg-BG"/>
        </w:rPr>
        <w:t xml:space="preserve"> </w:t>
      </w:r>
      <w:r w:rsidRPr="00636E35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Условия за допустимост на разходите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от Условията за кандидатстване „</w:t>
      </w:r>
      <w:r w:rsidRPr="001C567B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>За да бъдат допустими разходите по настоящата процедура за предоставяне на безвъзмездна финансова помощ трябва да отговарят едновременно на следните условия</w:t>
      </w:r>
      <w:r w:rsidRPr="00636E35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: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…..</w:t>
      </w:r>
    </w:p>
    <w:p w14:paraId="0222668A" w14:textId="77777777" w:rsidR="00636E35" w:rsidRDefault="00636E35" w:rsidP="00636E35">
      <w:pPr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</w:pPr>
      <w:r w:rsidRPr="001C567B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 xml:space="preserve">2) </w:t>
      </w:r>
      <w:r w:rsidRPr="000A2FA5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bg-BG"/>
        </w:rPr>
        <w:t>Да бъдат извършени след датата на подписване на административния договор</w:t>
      </w:r>
      <w:r w:rsidRPr="001C567B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 xml:space="preserve"> за предоставяне на безвъзмездната финансова помощ и до изтичане на срока за изпълнение на проекта и да са за дейности, които не са физически завършени или изцяло осъществени </w:t>
      </w:r>
      <w:r w:rsidRPr="001C567B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lastRenderedPageBreak/>
        <w:t>преди подаването на формуляра за кандидатстване от бенефициента, независимо дали всички свързани плащания са извършени от него;</w:t>
      </w:r>
    </w:p>
    <w:p w14:paraId="7CC461F8" w14:textId="77777777" w:rsidR="00636E35" w:rsidRDefault="00636E35" w:rsidP="00636E35">
      <w:pPr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</w:pPr>
      <w:r w:rsidRPr="00636E35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>3) Да са в съответствие с категориите разходи, включени в административния договор за предоставяне на безвъзмездна помощ, както и в съответствие с одобреното проектно предложение и изискванията на настоящите Условия за кандидатстване (чл. 57, ал. 1, т. 2 от ЗУСЕСИФ);</w:t>
      </w:r>
      <w:r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>“</w:t>
      </w:r>
    </w:p>
    <w:p w14:paraId="14EF5CE3" w14:textId="77777777" w:rsidR="00636E35" w:rsidRDefault="00636E35" w:rsidP="00636E35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1C567B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В тази</w:t>
      </w:r>
      <w:r w:rsidRPr="00636E35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връзка предварителни разходи з</w:t>
      </w:r>
      <w:r w:rsidRPr="001C567B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а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Pr="001C567B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подготовка на проектно предложе</w:t>
      </w:r>
      <w:r w:rsidRPr="00D50D4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н</w:t>
      </w:r>
      <w:r w:rsidRPr="001C567B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ие, вкл. изброените от Вас не са допустими.</w:t>
      </w:r>
    </w:p>
    <w:p w14:paraId="3DCB2956" w14:textId="133C8A3E" w:rsidR="001C1C33" w:rsidRDefault="00636E35" w:rsidP="00DA5791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2.</w:t>
      </w:r>
      <w:r w:rsidR="001C1C33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571B8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Съгласно т.14.2 </w:t>
      </w:r>
      <w:r w:rsidR="008733FF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„</w:t>
      </w:r>
      <w:r w:rsidR="00571B8A" w:rsidRPr="00571B8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Допустими разходи</w:t>
      </w:r>
      <w:r w:rsidR="008733FF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”</w:t>
      </w:r>
      <w:r w:rsidR="00571B8A" w:rsidRPr="00571B8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от Условията за кандидатстване</w:t>
      </w:r>
      <w:r w:rsidR="00571B8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8733FF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по настоящата процедура са допустими единствено </w:t>
      </w:r>
      <w:r w:rsidR="00571B8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разходи под форма</w:t>
      </w:r>
      <w:r w:rsidR="008733FF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та</w:t>
      </w:r>
      <w:r w:rsidR="00571B8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на стандартна таблица на разходи за единица продукт за преките разходи (чл.55, ал.1, т.2 от ЗУСЕСИФ) и единна ставка за непреките разходи </w:t>
      </w:r>
      <w:r w:rsidR="00571B8A" w:rsidRPr="00571B8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(чл.55, ал.1, т.</w:t>
      </w:r>
      <w:r w:rsidR="00571B8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4</w:t>
      </w:r>
      <w:r w:rsidR="00571B8A" w:rsidRPr="00571B8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от ЗУСЕСИФ)</w:t>
      </w:r>
      <w:r w:rsidR="00DA5791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, </w:t>
      </w:r>
      <w:r w:rsidR="00571B8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1C1C33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както следва:</w:t>
      </w:r>
    </w:p>
    <w:p w14:paraId="35FD9CE9" w14:textId="77777777" w:rsidR="001C1C33" w:rsidRPr="001C1C33" w:rsidRDefault="001C1C33" w:rsidP="001C1C33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1C1C33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I. СТАНДАРТНА ТАБЛИЦА НА РАЗХОДИТЕ ЗА ЕДИНИЦА ПРОДУКТ</w:t>
      </w:r>
    </w:p>
    <w:p w14:paraId="5D797A39" w14:textId="77777777" w:rsidR="001C1C33" w:rsidRPr="00117CAC" w:rsidRDefault="001C1C33" w:rsidP="00117CAC">
      <w:pPr>
        <w:pStyle w:val="ListParagraph"/>
        <w:numPr>
          <w:ilvl w:val="0"/>
          <w:numId w:val="11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117CA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Разходи за идентифициране на лица от целевата група</w:t>
      </w:r>
    </w:p>
    <w:p w14:paraId="1852C5E9" w14:textId="77777777" w:rsidR="001C1C33" w:rsidRDefault="001C1C33" w:rsidP="00117CAC">
      <w:pPr>
        <w:pStyle w:val="ListParagraph"/>
        <w:numPr>
          <w:ilvl w:val="0"/>
          <w:numId w:val="11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117CA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Разходи за мотивиране на лица от целевата група и включването им в Дейност 2 или Дейност 3</w:t>
      </w:r>
    </w:p>
    <w:p w14:paraId="3A7F3005" w14:textId="77777777" w:rsidR="001C1C33" w:rsidRDefault="001C1C33" w:rsidP="00117CAC">
      <w:pPr>
        <w:pStyle w:val="ListParagraph"/>
        <w:numPr>
          <w:ilvl w:val="0"/>
          <w:numId w:val="11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1C1C33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Разходи за провеждане на курсове за ограмотяване</w:t>
      </w:r>
    </w:p>
    <w:p w14:paraId="3C620862" w14:textId="77777777" w:rsidR="001C1C33" w:rsidRDefault="001C1C33" w:rsidP="00117CAC">
      <w:pPr>
        <w:pStyle w:val="ListParagraph"/>
        <w:numPr>
          <w:ilvl w:val="0"/>
          <w:numId w:val="11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1C1C33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Разходи за провеждане на курсове за придобиване на компетентности от прогимназиалния етап</w:t>
      </w:r>
    </w:p>
    <w:p w14:paraId="17E865E8" w14:textId="77777777" w:rsidR="001C1C33" w:rsidRDefault="001C1C33" w:rsidP="00117CAC">
      <w:pPr>
        <w:pStyle w:val="ListParagraph"/>
        <w:numPr>
          <w:ilvl w:val="0"/>
          <w:numId w:val="11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1C1C33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Разходи за стипендии за участие</w:t>
      </w:r>
    </w:p>
    <w:p w14:paraId="499A21A3" w14:textId="77777777" w:rsidR="001C1C33" w:rsidRDefault="001C1C33" w:rsidP="00117CAC">
      <w:pPr>
        <w:pStyle w:val="ListParagraph"/>
        <w:numPr>
          <w:ilvl w:val="0"/>
          <w:numId w:val="11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1C1C33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Разходи за провеждане на изпити</w:t>
      </w:r>
    </w:p>
    <w:p w14:paraId="3909586F" w14:textId="77777777" w:rsidR="001C1C33" w:rsidRDefault="001C1C33" w:rsidP="00117CAC">
      <w:pPr>
        <w:pStyle w:val="ListParagraph"/>
        <w:numPr>
          <w:ilvl w:val="0"/>
          <w:numId w:val="11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1C1C33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Разходи за стипендии за успех</w:t>
      </w:r>
    </w:p>
    <w:p w14:paraId="36927B95" w14:textId="77777777" w:rsidR="001C1C33" w:rsidRPr="00117CAC" w:rsidRDefault="001C1C33" w:rsidP="00117CAC">
      <w:pPr>
        <w:pStyle w:val="ListParagraph"/>
        <w:numPr>
          <w:ilvl w:val="0"/>
          <w:numId w:val="11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1C1C33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Разходи за подпомагане на прехода от образование към реализация на пазара на труда</w:t>
      </w:r>
    </w:p>
    <w:p w14:paraId="2C9BD421" w14:textId="77777777" w:rsidR="001C1C33" w:rsidRDefault="001C1C33" w:rsidP="00DA5791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1C1C33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II. ЕДИННА СТАВКА – НЕПРЕКИ РАЗХОДИ</w:t>
      </w:r>
    </w:p>
    <w:p w14:paraId="7125B706" w14:textId="77777777" w:rsidR="0054599E" w:rsidRDefault="00A645CB" w:rsidP="00DA5791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В т.14.2 подробно са описани допустимите категории разходи и бюджетни пера, включително и планиране на разходите в секция 5. Бюджет от Формуляра за кандидатстване. В </w:t>
      </w:r>
      <w:r w:rsidRPr="00117CAC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>Приложение XIV</w:t>
      </w:r>
      <w:r w:rsidR="00033D2F" w:rsidRPr="0046663D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 xml:space="preserve"> </w:t>
      </w:r>
      <w:r w:rsidRPr="00117CAC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>Стандартна таблица на разходите за единица продукт по процедура BG05M2OP001-3.020 „Ограмотяване на възрастни - 2“ и методология, обосноваваща изведените размери на разходите</w:t>
      </w:r>
      <w:r w:rsidRPr="00DA5791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подробно е описана методологията </w:t>
      </w:r>
      <w:r w:rsidR="00117CA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как е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определ</w:t>
      </w:r>
      <w:r w:rsidR="00117CA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ен съответният единичен разход,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117CA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а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в Приложение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IX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– Помощна таблица за планиране на ПП е дадена инструкция за </w:t>
      </w:r>
      <w:r w:rsidR="00117CA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формиране на бюджета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.</w:t>
      </w:r>
      <w:r w:rsidR="00117CA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005B5F" w:rsidRPr="006B31DF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Б</w:t>
      </w:r>
      <w:r w:rsidR="00033D2F" w:rsidRPr="0046663D"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енефициентът може да поиска за възстановяване от УО </w:t>
      </w:r>
      <w:r w:rsidR="00005B5F" w:rsidRPr="000A2FA5"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съответната </w:t>
      </w:r>
      <w:r w:rsidR="00033D2F" w:rsidRPr="0046663D">
        <w:rPr>
          <w:rFonts w:ascii="Times New Roman" w:eastAsia="Calibri" w:hAnsi="Times New Roman" w:cs="Times New Roman"/>
          <w:sz w:val="24"/>
          <w:szCs w:val="24"/>
          <w:lang w:val="bg-BG"/>
        </w:rPr>
        <w:t>сума</w:t>
      </w:r>
      <w:r w:rsidR="00005B5F" w:rsidRPr="000A2FA5"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 </w:t>
      </w:r>
      <w:r w:rsidR="00033D2F" w:rsidRPr="0046663D">
        <w:rPr>
          <w:rFonts w:ascii="Times New Roman" w:eastAsia="Calibri" w:hAnsi="Times New Roman" w:cs="Times New Roman"/>
          <w:sz w:val="24"/>
          <w:szCs w:val="24"/>
          <w:lang w:val="bg-BG"/>
        </w:rPr>
        <w:t>за всяко лице от целевата група</w:t>
      </w:r>
      <w:r w:rsidR="00005B5F"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, както е описано в </w:t>
      </w:r>
      <w:r w:rsidR="00005B5F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т.14.2 от УК и в Приложение </w:t>
      </w:r>
      <w:r w:rsidR="00005B5F" w:rsidRPr="000A2FA5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XIV</w:t>
      </w:r>
      <w:r w:rsidR="006B31DF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. </w:t>
      </w:r>
    </w:p>
    <w:p w14:paraId="4EEB547E" w14:textId="77777777" w:rsidR="008733FF" w:rsidRDefault="00A645CB" w:rsidP="00DA5791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В </w:t>
      </w:r>
      <w:r w:rsidR="00DA5791" w:rsidRPr="00117CAC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 xml:space="preserve">Приложение </w:t>
      </w:r>
      <w:r w:rsidR="00DA5791" w:rsidRPr="00117CA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XV</w:t>
      </w:r>
      <w:r w:rsidR="00DA5791" w:rsidRPr="00117CAC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>- Методика за определяне на единна ставка за финансиране на дейностите за организация и управление при процедури за конкурентен подбор и директно предоставяне по приоритетни оси 2, 3 и 5 на ОП НОИР</w:t>
      </w:r>
      <w:r w:rsidR="00033D2F" w:rsidRPr="0046663D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 xml:space="preserve"> </w:t>
      </w:r>
      <w:r w:rsidR="00DA5791" w:rsidRPr="00117CAC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>чрез прилагане на Националната методология,</w:t>
      </w:r>
      <w:r w:rsidR="00033D2F" w:rsidRPr="0046663D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 xml:space="preserve"> </w:t>
      </w:r>
      <w:r w:rsidR="00DA5791" w:rsidRPr="00117CAC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 xml:space="preserve">приета с Решение на МС № 253 от 3 май 2017 г. </w:t>
      </w:r>
      <w:r w:rsidR="00571B8A" w:rsidRPr="00117CAC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 xml:space="preserve">към </w:t>
      </w:r>
      <w:r w:rsidR="00DA5791" w:rsidRPr="00117CAC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>У</w:t>
      </w:r>
      <w:r w:rsidR="00571B8A" w:rsidRPr="00117CAC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 xml:space="preserve">словията за </w:t>
      </w:r>
      <w:r w:rsidR="00571B8A" w:rsidRPr="00117CAC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lastRenderedPageBreak/>
        <w:t>кандидатстване</w:t>
      </w:r>
      <w:r w:rsidR="00117CA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детайлно е описана методологията за определяне на единната ставка за непреките разходи</w:t>
      </w:r>
      <w:r w:rsidR="00571B8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. </w:t>
      </w:r>
      <w:r w:rsidR="001C1C33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AE37A1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</w:p>
    <w:p w14:paraId="35155498" w14:textId="4F7B7174" w:rsidR="008733FF" w:rsidRDefault="008733FF" w:rsidP="008733FF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При планиране на разходите за изпълнение на всички преки дейности - Дейност 1, Дейност 2, Дейност 3 и Дейност 4, посочени в т. 13 от Условията за кандидатстване, е допустимо да се прилагат единствено единични</w:t>
      </w:r>
      <w:r w:rsidR="00C91B34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те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разходи</w:t>
      </w:r>
      <w:r w:rsidR="00404635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,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относими към конкретните проектни дейности и</w:t>
      </w:r>
      <w:r w:rsidR="00E2216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посочени в т. 14.2 от Условията за кандидатстване. Залагането на разходи за изпълнение на допустимите преки дейности, чиято стойност е формирана въз основа на разходи, различни по вид и размер (стойност) от единичните разходи, определени</w:t>
      </w:r>
      <w:r w:rsidR="00E2216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за всяка от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дейности</w:t>
      </w:r>
      <w:r w:rsidR="00E2216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те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и изрично посочени в т. 14.2 от Условията за кандидатстване, не е допустимо по настоящата процедура. </w:t>
      </w:r>
    </w:p>
    <w:p w14:paraId="4DBC599D" w14:textId="77777777" w:rsidR="008443F7" w:rsidRPr="00DA5791" w:rsidRDefault="008443F7" w:rsidP="008443F7">
      <w:pPr>
        <w:pBdr>
          <w:bottom w:val="single" w:sz="4" w:space="1" w:color="auto"/>
        </w:pBd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</w:p>
    <w:p w14:paraId="278FB6A9" w14:textId="50DB6524" w:rsidR="00223E37" w:rsidRDefault="00223E37" w:rsidP="00223E37">
      <w:pPr>
        <w:pStyle w:val="Heading2"/>
        <w:spacing w:after="12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</w:pPr>
      <w:r w:rsidRPr="0046663D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Въпроси, постъпили в периода 0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9</w:t>
      </w:r>
      <w:r w:rsidRPr="0046663D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 xml:space="preserve">.02.2021 г. - </w:t>
      </w:r>
      <w:r w:rsidRPr="00C2534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  <w:r w:rsidR="00C25347" w:rsidRPr="00C2534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4</w:t>
      </w:r>
      <w:r w:rsidRPr="00C25347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.02.2021 г.</w:t>
      </w:r>
    </w:p>
    <w:p w14:paraId="0016670F" w14:textId="77777777" w:rsidR="00223E37" w:rsidRDefault="00223E37" w:rsidP="008443F7">
      <w:pPr>
        <w:rPr>
          <w:rFonts w:ascii="Times New Roman" w:hAnsi="Times New Roman" w:cs="Times New Roman"/>
          <w:b/>
          <w:sz w:val="24"/>
          <w:szCs w:val="24"/>
          <w:lang w:val="bg-BG"/>
        </w:rPr>
      </w:pPr>
    </w:p>
    <w:p w14:paraId="3C6A3AAB" w14:textId="5DB1910C" w:rsidR="008443F7" w:rsidRDefault="008443F7" w:rsidP="008443F7">
      <w:pPr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8B2389">
        <w:rPr>
          <w:rFonts w:ascii="Times New Roman" w:hAnsi="Times New Roman" w:cs="Times New Roman"/>
          <w:b/>
          <w:sz w:val="24"/>
          <w:szCs w:val="24"/>
          <w:lang w:val="bg-BG"/>
        </w:rPr>
        <w:t xml:space="preserve">ВЪПРОС </w:t>
      </w:r>
      <w:r>
        <w:rPr>
          <w:rFonts w:ascii="Times New Roman" w:hAnsi="Times New Roman" w:cs="Times New Roman"/>
          <w:b/>
          <w:sz w:val="24"/>
          <w:szCs w:val="24"/>
          <w:lang w:val="bg-BG"/>
        </w:rPr>
        <w:t>6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F76662">
        <w:rPr>
          <w:rFonts w:ascii="Times New Roman" w:hAnsi="Times New Roman" w:cs="Times New Roman"/>
          <w:b/>
          <w:sz w:val="24"/>
          <w:szCs w:val="24"/>
          <w:lang w:val="bg-BG"/>
        </w:rPr>
        <w:t>от 0</w:t>
      </w:r>
      <w:r>
        <w:rPr>
          <w:rFonts w:ascii="Times New Roman" w:hAnsi="Times New Roman" w:cs="Times New Roman"/>
          <w:b/>
          <w:sz w:val="24"/>
          <w:szCs w:val="24"/>
          <w:lang w:val="bg-BG"/>
        </w:rPr>
        <w:t>9</w:t>
      </w:r>
      <w:r w:rsidRPr="00F76662">
        <w:rPr>
          <w:rFonts w:ascii="Times New Roman" w:hAnsi="Times New Roman" w:cs="Times New Roman"/>
          <w:b/>
          <w:sz w:val="24"/>
          <w:szCs w:val="24"/>
          <w:lang w:val="bg-BG"/>
        </w:rPr>
        <w:t>.02.2021 г.</w:t>
      </w:r>
      <w:r>
        <w:rPr>
          <w:rFonts w:ascii="Times New Roman" w:hAnsi="Times New Roman" w:cs="Times New Roman"/>
          <w:b/>
          <w:sz w:val="24"/>
          <w:szCs w:val="24"/>
          <w:lang w:val="bg-BG"/>
        </w:rPr>
        <w:t>:</w:t>
      </w:r>
    </w:p>
    <w:p w14:paraId="4C6E676A" w14:textId="77777777" w:rsidR="008443F7" w:rsidRPr="008443F7" w:rsidRDefault="008443F7" w:rsidP="008443F7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8443F7">
        <w:rPr>
          <w:rFonts w:ascii="Times New Roman" w:hAnsi="Times New Roman" w:cs="Times New Roman"/>
          <w:sz w:val="24"/>
          <w:szCs w:val="24"/>
          <w:lang w:val="bg-BG"/>
        </w:rPr>
        <w:t xml:space="preserve">Здравейте, </w:t>
      </w:r>
    </w:p>
    <w:p w14:paraId="42821AD5" w14:textId="77777777" w:rsidR="008443F7" w:rsidRPr="008443F7" w:rsidRDefault="008443F7" w:rsidP="008443F7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8443F7">
        <w:rPr>
          <w:rFonts w:ascii="Times New Roman" w:hAnsi="Times New Roman" w:cs="Times New Roman"/>
          <w:sz w:val="24"/>
          <w:szCs w:val="24"/>
          <w:lang w:val="bg-BG"/>
        </w:rPr>
        <w:t>Въпросът ми е свързан с допустимостта на разходите, а именно считат ли се за допустими разходи за ремонтни дейности - например освежаване, боядисване, подмяна на подови настилки и т.н.; обосновано обзавеждане и оборудване с технически средства на учебните стаи в които ще се провеждат дейности по проекта?</w:t>
      </w:r>
    </w:p>
    <w:p w14:paraId="144C489B" w14:textId="77777777" w:rsidR="008443F7" w:rsidRPr="008443F7" w:rsidRDefault="008443F7" w:rsidP="008443F7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8443F7">
        <w:rPr>
          <w:rFonts w:ascii="Times New Roman" w:hAnsi="Times New Roman" w:cs="Times New Roman"/>
          <w:sz w:val="24"/>
          <w:szCs w:val="24"/>
          <w:lang w:val="bg-BG"/>
        </w:rPr>
        <w:t>Предварително благодаря!</w:t>
      </w:r>
    </w:p>
    <w:p w14:paraId="4D8A1303" w14:textId="77777777" w:rsidR="008443F7" w:rsidRPr="006C194B" w:rsidRDefault="008443F7" w:rsidP="008443F7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8443F7">
        <w:rPr>
          <w:rFonts w:ascii="Times New Roman" w:hAnsi="Times New Roman" w:cs="Times New Roman"/>
          <w:sz w:val="24"/>
          <w:szCs w:val="24"/>
          <w:lang w:val="bg-BG"/>
        </w:rPr>
        <w:t>Екип на Сдружение БСЛА</w:t>
      </w:r>
    </w:p>
    <w:p w14:paraId="22F19266" w14:textId="7E0E40A4" w:rsidR="008443F7" w:rsidRDefault="008443F7" w:rsidP="008443F7">
      <w:pPr>
        <w:pStyle w:val="Heading3"/>
        <w:spacing w:after="120"/>
        <w:jc w:val="both"/>
        <w:rPr>
          <w:rFonts w:ascii="Times New Roman" w:hAnsi="Times New Roman" w:cs="Times New Roman"/>
          <w:b/>
          <w:caps/>
          <w:color w:val="000000" w:themeColor="text1"/>
          <w:lang w:val="bg-BG"/>
        </w:rPr>
      </w:pPr>
      <w:r w:rsidRPr="00F37280">
        <w:rPr>
          <w:rFonts w:ascii="Times New Roman" w:hAnsi="Times New Roman" w:cs="Times New Roman"/>
          <w:b/>
          <w:caps/>
          <w:color w:val="000000" w:themeColor="text1"/>
          <w:lang w:val="bg-BG"/>
        </w:rPr>
        <w:t>Отговор:</w:t>
      </w:r>
    </w:p>
    <w:p w14:paraId="27DE6C04" w14:textId="0849F910" w:rsidR="00851D25" w:rsidRDefault="00223E37" w:rsidP="00C25347">
      <w:pPr>
        <w:pBdr>
          <w:bottom w:val="single" w:sz="4" w:space="1" w:color="auto"/>
        </w:pBd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 xml:space="preserve">Моля вижте отговор 2 на въпрос </w:t>
      </w:r>
      <w:r w:rsidRPr="00223E37">
        <w:rPr>
          <w:rFonts w:ascii="Times New Roman" w:hAnsi="Times New Roman" w:cs="Times New Roman"/>
          <w:sz w:val="24"/>
          <w:szCs w:val="24"/>
          <w:lang w:val="bg-BG"/>
        </w:rPr>
        <w:t>5 от 04.02.2021 г.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по-горе. </w:t>
      </w:r>
      <w:r w:rsidR="00D34FA9">
        <w:rPr>
          <w:rFonts w:ascii="Times New Roman" w:hAnsi="Times New Roman" w:cs="Times New Roman"/>
          <w:sz w:val="24"/>
          <w:szCs w:val="24"/>
          <w:lang w:val="bg-BG"/>
        </w:rPr>
        <w:t>В тази връзка цитираните от Вас разходи не са допустими по процедура</w:t>
      </w:r>
      <w:r w:rsidR="00D34FA9" w:rsidRPr="00D34FA9">
        <w:t xml:space="preserve"> </w:t>
      </w:r>
      <w:r w:rsidR="00D34FA9" w:rsidRPr="00D34FA9">
        <w:rPr>
          <w:rFonts w:ascii="Times New Roman" w:hAnsi="Times New Roman" w:cs="Times New Roman"/>
          <w:sz w:val="24"/>
          <w:szCs w:val="24"/>
          <w:lang w:val="bg-BG"/>
        </w:rPr>
        <w:t>BG05M2ОP001-3.020 „Ограмотяване на възрастни - 2“</w:t>
      </w:r>
      <w:r w:rsidR="00D34FA9">
        <w:rPr>
          <w:rFonts w:ascii="Times New Roman" w:hAnsi="Times New Roman" w:cs="Times New Roman"/>
          <w:sz w:val="24"/>
          <w:szCs w:val="24"/>
          <w:lang w:val="bg-BG"/>
        </w:rPr>
        <w:t>.</w:t>
      </w:r>
      <w:r w:rsidR="00D34FA9" w:rsidRPr="00D34FA9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D34FA9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</w:p>
    <w:p w14:paraId="18E48A05" w14:textId="77777777" w:rsidR="00C25347" w:rsidRDefault="00C25347" w:rsidP="00C25347">
      <w:pPr>
        <w:pBdr>
          <w:bottom w:val="single" w:sz="4" w:space="1" w:color="auto"/>
        </w:pBdr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14:paraId="3AA53D0F" w14:textId="56CB95E1" w:rsidR="006C194B" w:rsidRDefault="006C194B" w:rsidP="006C194B">
      <w:pPr>
        <w:rPr>
          <w:rFonts w:ascii="Times New Roman" w:hAnsi="Times New Roman" w:cs="Times New Roman"/>
          <w:sz w:val="24"/>
          <w:szCs w:val="24"/>
          <w:lang w:val="bg-BG"/>
        </w:rPr>
      </w:pPr>
    </w:p>
    <w:p w14:paraId="5466B76A" w14:textId="7D457DE0" w:rsidR="006C194B" w:rsidRDefault="006C194B" w:rsidP="006C194B">
      <w:pPr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8B2389">
        <w:rPr>
          <w:rFonts w:ascii="Times New Roman" w:hAnsi="Times New Roman" w:cs="Times New Roman"/>
          <w:b/>
          <w:sz w:val="24"/>
          <w:szCs w:val="24"/>
          <w:lang w:val="bg-BG"/>
        </w:rPr>
        <w:t xml:space="preserve">ВЪПРОС </w:t>
      </w:r>
      <w:r w:rsidR="008443F7">
        <w:rPr>
          <w:rFonts w:ascii="Times New Roman" w:hAnsi="Times New Roman" w:cs="Times New Roman"/>
          <w:b/>
          <w:sz w:val="24"/>
          <w:szCs w:val="24"/>
          <w:lang w:val="bg-BG"/>
        </w:rPr>
        <w:t>7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F76662">
        <w:rPr>
          <w:rFonts w:ascii="Times New Roman" w:hAnsi="Times New Roman" w:cs="Times New Roman"/>
          <w:b/>
          <w:sz w:val="24"/>
          <w:szCs w:val="24"/>
          <w:lang w:val="bg-BG"/>
        </w:rPr>
        <w:t>от 0</w:t>
      </w:r>
      <w:r>
        <w:rPr>
          <w:rFonts w:ascii="Times New Roman" w:hAnsi="Times New Roman" w:cs="Times New Roman"/>
          <w:b/>
          <w:sz w:val="24"/>
          <w:szCs w:val="24"/>
          <w:lang w:val="bg-BG"/>
        </w:rPr>
        <w:t>9</w:t>
      </w:r>
      <w:r w:rsidRPr="00F76662">
        <w:rPr>
          <w:rFonts w:ascii="Times New Roman" w:hAnsi="Times New Roman" w:cs="Times New Roman"/>
          <w:b/>
          <w:sz w:val="24"/>
          <w:szCs w:val="24"/>
          <w:lang w:val="bg-BG"/>
        </w:rPr>
        <w:t>.02.2021 г.</w:t>
      </w:r>
      <w:r>
        <w:rPr>
          <w:rFonts w:ascii="Times New Roman" w:hAnsi="Times New Roman" w:cs="Times New Roman"/>
          <w:b/>
          <w:sz w:val="24"/>
          <w:szCs w:val="24"/>
          <w:lang w:val="bg-BG"/>
        </w:rPr>
        <w:t>:</w:t>
      </w:r>
    </w:p>
    <w:p w14:paraId="5D618DD9" w14:textId="7A7DC31A" w:rsidR="006C194B" w:rsidRPr="006C194B" w:rsidRDefault="006C194B" w:rsidP="006C194B">
      <w:pPr>
        <w:rPr>
          <w:rFonts w:ascii="Times New Roman" w:hAnsi="Times New Roman" w:cs="Times New Roman"/>
          <w:sz w:val="24"/>
          <w:szCs w:val="24"/>
          <w:lang w:val="bg-BG"/>
        </w:rPr>
      </w:pPr>
      <w:r w:rsidRPr="006C194B">
        <w:rPr>
          <w:rFonts w:ascii="Times New Roman" w:hAnsi="Times New Roman" w:cs="Times New Roman"/>
          <w:sz w:val="24"/>
          <w:szCs w:val="24"/>
          <w:lang w:val="bg-BG"/>
        </w:rPr>
        <w:t>Уважаеми д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ами и господа, </w:t>
      </w:r>
    </w:p>
    <w:p w14:paraId="43CFEA6B" w14:textId="3512BFC2" w:rsidR="006C194B" w:rsidRPr="006C194B" w:rsidRDefault="006C194B" w:rsidP="006C194B">
      <w:pPr>
        <w:rPr>
          <w:rFonts w:ascii="Times New Roman" w:hAnsi="Times New Roman" w:cs="Times New Roman"/>
          <w:sz w:val="24"/>
          <w:szCs w:val="24"/>
          <w:lang w:val="bg-BG"/>
        </w:rPr>
      </w:pPr>
      <w:r w:rsidRPr="006C194B">
        <w:rPr>
          <w:rFonts w:ascii="Times New Roman" w:hAnsi="Times New Roman" w:cs="Times New Roman"/>
          <w:sz w:val="24"/>
          <w:szCs w:val="24"/>
          <w:lang w:val="bg-BG"/>
        </w:rPr>
        <w:t>Във връзка с обявената процедура BG05M2ОP001-3.020 „Ограмотяване на възра</w:t>
      </w:r>
      <w:r>
        <w:rPr>
          <w:rFonts w:ascii="Times New Roman" w:hAnsi="Times New Roman" w:cs="Times New Roman"/>
          <w:sz w:val="24"/>
          <w:szCs w:val="24"/>
          <w:lang w:val="bg-BG"/>
        </w:rPr>
        <w:t>стни - 2“ имаме следния въпрос:</w:t>
      </w:r>
    </w:p>
    <w:p w14:paraId="131058D6" w14:textId="3CD30122" w:rsidR="006C194B" w:rsidRPr="006C194B" w:rsidRDefault="006C194B" w:rsidP="006C194B">
      <w:pPr>
        <w:rPr>
          <w:rFonts w:ascii="Times New Roman" w:hAnsi="Times New Roman" w:cs="Times New Roman"/>
          <w:sz w:val="24"/>
          <w:szCs w:val="24"/>
          <w:lang w:val="bg-BG"/>
        </w:rPr>
      </w:pPr>
      <w:r w:rsidRPr="006C194B">
        <w:rPr>
          <w:rFonts w:ascii="Times New Roman" w:hAnsi="Times New Roman" w:cs="Times New Roman"/>
          <w:sz w:val="24"/>
          <w:szCs w:val="24"/>
          <w:lang w:val="bg-BG"/>
        </w:rPr>
        <w:lastRenderedPageBreak/>
        <w:t xml:space="preserve">При включване в проектното предложение на безработни лица регистрирани в ДБТ, при получаване на месечни стипендии по проекта, прекъсват ли им се социалните помощи за </w:t>
      </w:r>
      <w:r>
        <w:rPr>
          <w:rFonts w:ascii="Times New Roman" w:hAnsi="Times New Roman" w:cs="Times New Roman"/>
          <w:sz w:val="24"/>
          <w:szCs w:val="24"/>
          <w:lang w:val="bg-BG"/>
        </w:rPr>
        <w:t>периода на участие в курсовете?</w:t>
      </w:r>
    </w:p>
    <w:p w14:paraId="752CCFA6" w14:textId="77777777" w:rsidR="006C194B" w:rsidRPr="006C194B" w:rsidRDefault="006C194B" w:rsidP="006C194B">
      <w:pPr>
        <w:rPr>
          <w:rFonts w:ascii="Times New Roman" w:hAnsi="Times New Roman" w:cs="Times New Roman"/>
          <w:sz w:val="24"/>
          <w:szCs w:val="24"/>
          <w:lang w:val="bg-BG"/>
        </w:rPr>
      </w:pPr>
      <w:r w:rsidRPr="006C194B">
        <w:rPr>
          <w:rFonts w:ascii="Times New Roman" w:hAnsi="Times New Roman" w:cs="Times New Roman"/>
          <w:sz w:val="24"/>
          <w:szCs w:val="24"/>
          <w:lang w:val="bg-BG"/>
        </w:rPr>
        <w:t>С уважение,</w:t>
      </w:r>
    </w:p>
    <w:p w14:paraId="7BE17E45" w14:textId="7E396205" w:rsidR="006C194B" w:rsidRDefault="006C194B" w:rsidP="006C194B">
      <w:pPr>
        <w:rPr>
          <w:rFonts w:ascii="Times New Roman" w:hAnsi="Times New Roman" w:cs="Times New Roman"/>
          <w:sz w:val="24"/>
          <w:szCs w:val="24"/>
          <w:lang w:val="bg-BG"/>
        </w:rPr>
      </w:pPr>
      <w:r w:rsidRPr="006C194B">
        <w:rPr>
          <w:rFonts w:ascii="Times New Roman" w:hAnsi="Times New Roman" w:cs="Times New Roman"/>
          <w:sz w:val="24"/>
          <w:szCs w:val="24"/>
          <w:lang w:val="bg-BG"/>
        </w:rPr>
        <w:t>Милена Захариева</w:t>
      </w:r>
    </w:p>
    <w:p w14:paraId="7A7260C2" w14:textId="77777777" w:rsidR="006C194B" w:rsidRDefault="006C194B" w:rsidP="006C194B">
      <w:pPr>
        <w:rPr>
          <w:rFonts w:ascii="Times New Roman" w:hAnsi="Times New Roman" w:cs="Times New Roman"/>
          <w:sz w:val="24"/>
          <w:szCs w:val="24"/>
          <w:lang w:val="bg-BG"/>
        </w:rPr>
      </w:pPr>
    </w:p>
    <w:p w14:paraId="74C32DFB" w14:textId="3DE1E215" w:rsidR="006C194B" w:rsidRDefault="006C194B" w:rsidP="006C194B">
      <w:pPr>
        <w:pStyle w:val="Heading3"/>
        <w:spacing w:after="120"/>
        <w:jc w:val="both"/>
        <w:rPr>
          <w:rFonts w:ascii="Times New Roman" w:hAnsi="Times New Roman" w:cs="Times New Roman"/>
          <w:b/>
          <w:caps/>
          <w:color w:val="000000" w:themeColor="text1"/>
          <w:lang w:val="bg-BG"/>
        </w:rPr>
      </w:pPr>
      <w:r w:rsidRPr="00F37280">
        <w:rPr>
          <w:rFonts w:ascii="Times New Roman" w:hAnsi="Times New Roman" w:cs="Times New Roman"/>
          <w:b/>
          <w:caps/>
          <w:color w:val="000000" w:themeColor="text1"/>
          <w:lang w:val="bg-BG"/>
        </w:rPr>
        <w:t>Отговор:</w:t>
      </w:r>
    </w:p>
    <w:p w14:paraId="1DAB0384" w14:textId="425CBF8F" w:rsidR="006C194B" w:rsidRDefault="006C194B" w:rsidP="006C194B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6C194B">
        <w:rPr>
          <w:rFonts w:ascii="Times New Roman" w:hAnsi="Times New Roman" w:cs="Times New Roman"/>
          <w:sz w:val="24"/>
          <w:szCs w:val="24"/>
          <w:lang w:val="bg-BG"/>
        </w:rPr>
        <w:t>Поставеният от Вас въпрос не е от компетенциите на Управляващия орган на Оперативна програма „Наука и образование за интелигентен растеж“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2014-2020 г. </w:t>
      </w:r>
      <w:r w:rsidR="001F54EE">
        <w:rPr>
          <w:rFonts w:ascii="Times New Roman" w:hAnsi="Times New Roman" w:cs="Times New Roman"/>
          <w:sz w:val="24"/>
          <w:szCs w:val="24"/>
          <w:lang w:val="bg-BG"/>
        </w:rPr>
        <w:t>Моля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да се обърнете към компетентн</w:t>
      </w:r>
      <w:r w:rsidR="001F54EE">
        <w:rPr>
          <w:rFonts w:ascii="Times New Roman" w:hAnsi="Times New Roman" w:cs="Times New Roman"/>
          <w:sz w:val="24"/>
          <w:szCs w:val="24"/>
          <w:lang w:val="bg-BG"/>
        </w:rPr>
        <w:t>ата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за целта институци</w:t>
      </w:r>
      <w:r w:rsidR="001F54EE">
        <w:rPr>
          <w:rFonts w:ascii="Times New Roman" w:hAnsi="Times New Roman" w:cs="Times New Roman"/>
          <w:sz w:val="24"/>
          <w:szCs w:val="24"/>
          <w:lang w:val="bg-BG"/>
        </w:rPr>
        <w:t>я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Агенция по заетостта (Д</w:t>
      </w:r>
      <w:r w:rsidR="001F54EE">
        <w:rPr>
          <w:rFonts w:ascii="Times New Roman" w:hAnsi="Times New Roman" w:cs="Times New Roman"/>
          <w:sz w:val="24"/>
          <w:szCs w:val="24"/>
          <w:lang w:val="bg-BG"/>
        </w:rPr>
        <w:t>ирекции „</w:t>
      </w:r>
      <w:r>
        <w:rPr>
          <w:rFonts w:ascii="Times New Roman" w:hAnsi="Times New Roman" w:cs="Times New Roman"/>
          <w:sz w:val="24"/>
          <w:szCs w:val="24"/>
          <w:lang w:val="bg-BG"/>
        </w:rPr>
        <w:t>Б</w:t>
      </w:r>
      <w:r w:rsidR="001F54EE">
        <w:rPr>
          <w:rFonts w:ascii="Times New Roman" w:hAnsi="Times New Roman" w:cs="Times New Roman"/>
          <w:sz w:val="24"/>
          <w:szCs w:val="24"/>
          <w:lang w:val="bg-BG"/>
        </w:rPr>
        <w:t>юро по труда“</w:t>
      </w:r>
      <w:r>
        <w:rPr>
          <w:rFonts w:ascii="Times New Roman" w:hAnsi="Times New Roman" w:cs="Times New Roman"/>
          <w:sz w:val="24"/>
          <w:szCs w:val="24"/>
          <w:lang w:val="bg-BG"/>
        </w:rPr>
        <w:t>).</w:t>
      </w:r>
    </w:p>
    <w:p w14:paraId="704D576F" w14:textId="6AEDDBC3" w:rsidR="008443F7" w:rsidRDefault="008443F7" w:rsidP="00C25347">
      <w:pPr>
        <w:pBdr>
          <w:bottom w:val="single" w:sz="4" w:space="1" w:color="auto"/>
        </w:pBd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bookmarkStart w:id="0" w:name="_GoBack"/>
      <w:bookmarkEnd w:id="0"/>
    </w:p>
    <w:p w14:paraId="4214BE74" w14:textId="6E77486D" w:rsidR="008443F7" w:rsidRDefault="008443F7" w:rsidP="006C194B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14:paraId="71227E52" w14:textId="3641D499" w:rsidR="008443F7" w:rsidRDefault="008443F7" w:rsidP="006C194B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sectPr w:rsidR="008443F7" w:rsidSect="00C93C80">
      <w:headerReference w:type="default" r:id="rId11"/>
      <w:footerReference w:type="default" r:id="rId12"/>
      <w:pgSz w:w="12240" w:h="15840"/>
      <w:pgMar w:top="1417" w:right="1417" w:bottom="1417" w:left="1417" w:header="708" w:footer="5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5DE3B4" w14:textId="77777777" w:rsidR="005F27B5" w:rsidRDefault="005F27B5" w:rsidP="002F1D11">
      <w:pPr>
        <w:spacing w:after="0" w:line="240" w:lineRule="auto"/>
      </w:pPr>
      <w:r>
        <w:separator/>
      </w:r>
    </w:p>
  </w:endnote>
  <w:endnote w:type="continuationSeparator" w:id="0">
    <w:p w14:paraId="5076EF77" w14:textId="77777777" w:rsidR="005F27B5" w:rsidRDefault="005F27B5" w:rsidP="002F1D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496386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F227B77" w14:textId="46DF8C7B" w:rsidR="00C93C80" w:rsidRDefault="00033D2F">
        <w:pPr>
          <w:pStyle w:val="Footer"/>
          <w:jc w:val="right"/>
        </w:pPr>
        <w:r>
          <w:fldChar w:fldCharType="begin"/>
        </w:r>
        <w:r w:rsidR="00C93C80">
          <w:instrText xml:space="preserve"> PAGE   \* MERGEFORMAT </w:instrText>
        </w:r>
        <w:r>
          <w:fldChar w:fldCharType="separate"/>
        </w:r>
        <w:r w:rsidR="00C25347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14:paraId="58E752FB" w14:textId="77777777" w:rsidR="00C93C80" w:rsidRDefault="00C93C8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1CC482" w14:textId="77777777" w:rsidR="005F27B5" w:rsidRDefault="005F27B5" w:rsidP="002F1D11">
      <w:pPr>
        <w:spacing w:after="0" w:line="240" w:lineRule="auto"/>
      </w:pPr>
      <w:r>
        <w:separator/>
      </w:r>
    </w:p>
  </w:footnote>
  <w:footnote w:type="continuationSeparator" w:id="0">
    <w:p w14:paraId="6F71D3FD" w14:textId="77777777" w:rsidR="005F27B5" w:rsidRDefault="005F27B5" w:rsidP="002F1D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9B7B59" w14:textId="77777777" w:rsidR="008874F5" w:rsidRDefault="00DD2CD5">
    <w:pPr>
      <w:pStyle w:val="Header"/>
    </w:pPr>
    <w:r w:rsidRPr="00DD2CD5">
      <w:rPr>
        <w:rFonts w:ascii="Calibri" w:eastAsia="Calibri" w:hAnsi="Calibri" w:cs="Times New Roman"/>
        <w:b/>
        <w:noProof/>
        <w:sz w:val="40"/>
        <w:szCs w:val="40"/>
        <w:lang w:val="bg-BG" w:eastAsia="bg-BG"/>
      </w:rPr>
      <w:drawing>
        <wp:inline distT="0" distB="0" distL="0" distR="0" wp14:anchorId="4CE7C3F1" wp14:editId="7254D6C7">
          <wp:extent cx="1952625" cy="581025"/>
          <wp:effectExtent l="0" t="0" r="9525" b="9525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2625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8874F5">
      <w:rPr>
        <w:b/>
        <w:noProof/>
        <w:sz w:val="40"/>
        <w:szCs w:val="40"/>
      </w:rPr>
      <w:t xml:space="preserve">                               </w:t>
    </w:r>
    <w:r w:rsidR="008874F5" w:rsidRPr="00185DDE">
      <w:rPr>
        <w:rFonts w:ascii="Calibri" w:eastAsia="Calibri" w:hAnsi="Calibri"/>
        <w:b/>
        <w:noProof/>
        <w:sz w:val="40"/>
        <w:szCs w:val="40"/>
        <w:lang w:val="bg-BG" w:eastAsia="bg-BG"/>
      </w:rPr>
      <w:drawing>
        <wp:inline distT="0" distB="0" distL="0" distR="0" wp14:anchorId="3BC09584" wp14:editId="6634C14B">
          <wp:extent cx="1809750" cy="581025"/>
          <wp:effectExtent l="0" t="0" r="0" b="9525"/>
          <wp:docPr id="6" name="Picture 3" descr="C:\Users\a.radeva\Desktop\GDSFMOP\LOGA\OP_nauka_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.radeva\Desktop\GDSFMOP\LOGA\OP_nauka_logo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975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4D7D79A" w14:textId="77777777" w:rsidR="002F1D11" w:rsidRPr="009A5C05" w:rsidRDefault="002F1D1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06173E"/>
    <w:multiLevelType w:val="hybridMultilevel"/>
    <w:tmpl w:val="0FA233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104728"/>
    <w:multiLevelType w:val="hybridMultilevel"/>
    <w:tmpl w:val="1B0059A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4049AF"/>
    <w:multiLevelType w:val="hybridMultilevel"/>
    <w:tmpl w:val="E39A0D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7F269C"/>
    <w:multiLevelType w:val="hybridMultilevel"/>
    <w:tmpl w:val="F70A01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863D4A"/>
    <w:multiLevelType w:val="hybridMultilevel"/>
    <w:tmpl w:val="F06A9D5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9B4101"/>
    <w:multiLevelType w:val="hybridMultilevel"/>
    <w:tmpl w:val="586E02C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D434E1"/>
    <w:multiLevelType w:val="hybridMultilevel"/>
    <w:tmpl w:val="D318FB32"/>
    <w:lvl w:ilvl="0" w:tplc="6A64EF6C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F7308E"/>
    <w:multiLevelType w:val="hybridMultilevel"/>
    <w:tmpl w:val="1C4ACC0C"/>
    <w:lvl w:ilvl="0" w:tplc="92ECD86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2A635B"/>
    <w:multiLevelType w:val="hybridMultilevel"/>
    <w:tmpl w:val="AF9CA0B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3B787C"/>
    <w:multiLevelType w:val="hybridMultilevel"/>
    <w:tmpl w:val="3F1C68D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501AF1"/>
    <w:multiLevelType w:val="hybridMultilevel"/>
    <w:tmpl w:val="82BE49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461214"/>
    <w:multiLevelType w:val="hybridMultilevel"/>
    <w:tmpl w:val="00D8D6A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0"/>
  </w:num>
  <w:num w:numId="4">
    <w:abstractNumId w:val="11"/>
  </w:num>
  <w:num w:numId="5">
    <w:abstractNumId w:val="1"/>
  </w:num>
  <w:num w:numId="6">
    <w:abstractNumId w:val="3"/>
  </w:num>
  <w:num w:numId="7">
    <w:abstractNumId w:val="8"/>
  </w:num>
  <w:num w:numId="8">
    <w:abstractNumId w:val="5"/>
  </w:num>
  <w:num w:numId="9">
    <w:abstractNumId w:val="4"/>
  </w:num>
  <w:num w:numId="10">
    <w:abstractNumId w:val="9"/>
  </w:num>
  <w:num w:numId="11">
    <w:abstractNumId w:val="6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806"/>
    <w:rsid w:val="00005B5F"/>
    <w:rsid w:val="000212EC"/>
    <w:rsid w:val="00033D2F"/>
    <w:rsid w:val="000363A0"/>
    <w:rsid w:val="0006428B"/>
    <w:rsid w:val="000677AC"/>
    <w:rsid w:val="00080725"/>
    <w:rsid w:val="00084222"/>
    <w:rsid w:val="00097E83"/>
    <w:rsid w:val="000A1D3D"/>
    <w:rsid w:val="000A2FA5"/>
    <w:rsid w:val="000A645C"/>
    <w:rsid w:val="000C70BE"/>
    <w:rsid w:val="000D70FD"/>
    <w:rsid w:val="000D7BE5"/>
    <w:rsid w:val="000E60DC"/>
    <w:rsid w:val="000F69B4"/>
    <w:rsid w:val="00114C17"/>
    <w:rsid w:val="001161CB"/>
    <w:rsid w:val="0011666D"/>
    <w:rsid w:val="00117CAC"/>
    <w:rsid w:val="001570E1"/>
    <w:rsid w:val="00162C9E"/>
    <w:rsid w:val="0016665E"/>
    <w:rsid w:val="0018591A"/>
    <w:rsid w:val="00196EC7"/>
    <w:rsid w:val="001B631D"/>
    <w:rsid w:val="001C1C33"/>
    <w:rsid w:val="001C245D"/>
    <w:rsid w:val="001C40FA"/>
    <w:rsid w:val="001C4B4A"/>
    <w:rsid w:val="001C567B"/>
    <w:rsid w:val="001E3D45"/>
    <w:rsid w:val="001E3D99"/>
    <w:rsid w:val="001F347D"/>
    <w:rsid w:val="001F3546"/>
    <w:rsid w:val="001F54EE"/>
    <w:rsid w:val="0020787F"/>
    <w:rsid w:val="00212583"/>
    <w:rsid w:val="00215FE0"/>
    <w:rsid w:val="00223E37"/>
    <w:rsid w:val="0024002C"/>
    <w:rsid w:val="00255D9E"/>
    <w:rsid w:val="00276924"/>
    <w:rsid w:val="00281648"/>
    <w:rsid w:val="002839B2"/>
    <w:rsid w:val="002A206D"/>
    <w:rsid w:val="002A5B68"/>
    <w:rsid w:val="002B7A38"/>
    <w:rsid w:val="002E2407"/>
    <w:rsid w:val="002E2FE9"/>
    <w:rsid w:val="002E6EAF"/>
    <w:rsid w:val="002F1D11"/>
    <w:rsid w:val="00300E40"/>
    <w:rsid w:val="003034EC"/>
    <w:rsid w:val="0030354C"/>
    <w:rsid w:val="003277CB"/>
    <w:rsid w:val="00343E12"/>
    <w:rsid w:val="003510B4"/>
    <w:rsid w:val="00354476"/>
    <w:rsid w:val="00361325"/>
    <w:rsid w:val="00363E74"/>
    <w:rsid w:val="00372ACC"/>
    <w:rsid w:val="003B0F29"/>
    <w:rsid w:val="003B7F5B"/>
    <w:rsid w:val="003C0C67"/>
    <w:rsid w:val="003C6A2F"/>
    <w:rsid w:val="003E2E4D"/>
    <w:rsid w:val="00404635"/>
    <w:rsid w:val="004077AC"/>
    <w:rsid w:val="00431D37"/>
    <w:rsid w:val="00433FB0"/>
    <w:rsid w:val="00450CF9"/>
    <w:rsid w:val="0046663D"/>
    <w:rsid w:val="004678F4"/>
    <w:rsid w:val="00485764"/>
    <w:rsid w:val="004A0BEA"/>
    <w:rsid w:val="004A44A5"/>
    <w:rsid w:val="004A5A79"/>
    <w:rsid w:val="004B4A07"/>
    <w:rsid w:val="004B74F2"/>
    <w:rsid w:val="004C2F53"/>
    <w:rsid w:val="004C4768"/>
    <w:rsid w:val="004C6A41"/>
    <w:rsid w:val="004D1712"/>
    <w:rsid w:val="004E002D"/>
    <w:rsid w:val="005250D9"/>
    <w:rsid w:val="005263AA"/>
    <w:rsid w:val="0054070B"/>
    <w:rsid w:val="0054599E"/>
    <w:rsid w:val="00546DAC"/>
    <w:rsid w:val="00563CB4"/>
    <w:rsid w:val="00571B8A"/>
    <w:rsid w:val="005727CB"/>
    <w:rsid w:val="005746F5"/>
    <w:rsid w:val="00592F40"/>
    <w:rsid w:val="005A1B5B"/>
    <w:rsid w:val="005E17A9"/>
    <w:rsid w:val="005F1734"/>
    <w:rsid w:val="005F27B5"/>
    <w:rsid w:val="00603959"/>
    <w:rsid w:val="0061737A"/>
    <w:rsid w:val="006177F1"/>
    <w:rsid w:val="006244B0"/>
    <w:rsid w:val="00626AA3"/>
    <w:rsid w:val="00627C95"/>
    <w:rsid w:val="00636E35"/>
    <w:rsid w:val="00657C40"/>
    <w:rsid w:val="00670542"/>
    <w:rsid w:val="00687ACB"/>
    <w:rsid w:val="006B31DF"/>
    <w:rsid w:val="006C194B"/>
    <w:rsid w:val="006C61A5"/>
    <w:rsid w:val="006D4E05"/>
    <w:rsid w:val="006F35C3"/>
    <w:rsid w:val="00702E6D"/>
    <w:rsid w:val="007161A7"/>
    <w:rsid w:val="00720AB1"/>
    <w:rsid w:val="00757CDC"/>
    <w:rsid w:val="00757F1B"/>
    <w:rsid w:val="00761220"/>
    <w:rsid w:val="00766526"/>
    <w:rsid w:val="00781F19"/>
    <w:rsid w:val="007864DF"/>
    <w:rsid w:val="007B3BF6"/>
    <w:rsid w:val="007B78A1"/>
    <w:rsid w:val="007C5CFF"/>
    <w:rsid w:val="007D1F9A"/>
    <w:rsid w:val="007F3839"/>
    <w:rsid w:val="0081162C"/>
    <w:rsid w:val="0081288A"/>
    <w:rsid w:val="0082162A"/>
    <w:rsid w:val="008237DC"/>
    <w:rsid w:val="00835E12"/>
    <w:rsid w:val="00840A4A"/>
    <w:rsid w:val="00842622"/>
    <w:rsid w:val="008443F7"/>
    <w:rsid w:val="008446E1"/>
    <w:rsid w:val="00847FB5"/>
    <w:rsid w:val="00851D25"/>
    <w:rsid w:val="00852B1D"/>
    <w:rsid w:val="00870539"/>
    <w:rsid w:val="008733FF"/>
    <w:rsid w:val="008874F5"/>
    <w:rsid w:val="00892639"/>
    <w:rsid w:val="008A1F47"/>
    <w:rsid w:val="008B2389"/>
    <w:rsid w:val="008C3A0C"/>
    <w:rsid w:val="009005DC"/>
    <w:rsid w:val="00952AD0"/>
    <w:rsid w:val="00967AA7"/>
    <w:rsid w:val="00971B79"/>
    <w:rsid w:val="009728DB"/>
    <w:rsid w:val="00994D84"/>
    <w:rsid w:val="009A5C05"/>
    <w:rsid w:val="009C3517"/>
    <w:rsid w:val="009C7E75"/>
    <w:rsid w:val="009E20D6"/>
    <w:rsid w:val="009E3183"/>
    <w:rsid w:val="009E4E03"/>
    <w:rsid w:val="00A37BB3"/>
    <w:rsid w:val="00A44328"/>
    <w:rsid w:val="00A54806"/>
    <w:rsid w:val="00A60B5E"/>
    <w:rsid w:val="00A637DC"/>
    <w:rsid w:val="00A6446B"/>
    <w:rsid w:val="00A645CB"/>
    <w:rsid w:val="00A8782E"/>
    <w:rsid w:val="00A9606E"/>
    <w:rsid w:val="00A974B9"/>
    <w:rsid w:val="00AE1AD3"/>
    <w:rsid w:val="00AE37A1"/>
    <w:rsid w:val="00AF1114"/>
    <w:rsid w:val="00AF72CB"/>
    <w:rsid w:val="00B13A9F"/>
    <w:rsid w:val="00B13BE9"/>
    <w:rsid w:val="00B208DC"/>
    <w:rsid w:val="00B21105"/>
    <w:rsid w:val="00B26317"/>
    <w:rsid w:val="00B26D88"/>
    <w:rsid w:val="00B30DE3"/>
    <w:rsid w:val="00B4013A"/>
    <w:rsid w:val="00B42974"/>
    <w:rsid w:val="00B51637"/>
    <w:rsid w:val="00B5643E"/>
    <w:rsid w:val="00B77B74"/>
    <w:rsid w:val="00B80DEE"/>
    <w:rsid w:val="00B84CDD"/>
    <w:rsid w:val="00B904E2"/>
    <w:rsid w:val="00B92E6A"/>
    <w:rsid w:val="00B9323D"/>
    <w:rsid w:val="00BB2990"/>
    <w:rsid w:val="00BB742C"/>
    <w:rsid w:val="00BD7A2F"/>
    <w:rsid w:val="00BF4A6E"/>
    <w:rsid w:val="00C070F4"/>
    <w:rsid w:val="00C108E6"/>
    <w:rsid w:val="00C136A3"/>
    <w:rsid w:val="00C25347"/>
    <w:rsid w:val="00C34C9E"/>
    <w:rsid w:val="00C41B2C"/>
    <w:rsid w:val="00C44C46"/>
    <w:rsid w:val="00C72122"/>
    <w:rsid w:val="00C76A73"/>
    <w:rsid w:val="00C91B34"/>
    <w:rsid w:val="00C93C80"/>
    <w:rsid w:val="00C942B5"/>
    <w:rsid w:val="00CB63CD"/>
    <w:rsid w:val="00CD20DD"/>
    <w:rsid w:val="00CD6F8C"/>
    <w:rsid w:val="00CF065C"/>
    <w:rsid w:val="00CF3452"/>
    <w:rsid w:val="00CF4C44"/>
    <w:rsid w:val="00CF5E78"/>
    <w:rsid w:val="00D03B68"/>
    <w:rsid w:val="00D12CA5"/>
    <w:rsid w:val="00D17CF1"/>
    <w:rsid w:val="00D20C09"/>
    <w:rsid w:val="00D300EE"/>
    <w:rsid w:val="00D31AE8"/>
    <w:rsid w:val="00D34FA9"/>
    <w:rsid w:val="00D53B25"/>
    <w:rsid w:val="00D91E49"/>
    <w:rsid w:val="00D96D2F"/>
    <w:rsid w:val="00DA5791"/>
    <w:rsid w:val="00DA78B7"/>
    <w:rsid w:val="00DB532C"/>
    <w:rsid w:val="00DD2CD5"/>
    <w:rsid w:val="00E023BC"/>
    <w:rsid w:val="00E2216A"/>
    <w:rsid w:val="00E30A5E"/>
    <w:rsid w:val="00E434A9"/>
    <w:rsid w:val="00E56335"/>
    <w:rsid w:val="00E7127C"/>
    <w:rsid w:val="00E71C3D"/>
    <w:rsid w:val="00E7267A"/>
    <w:rsid w:val="00E96DB0"/>
    <w:rsid w:val="00EB300A"/>
    <w:rsid w:val="00EB4126"/>
    <w:rsid w:val="00ED534D"/>
    <w:rsid w:val="00EE2B0E"/>
    <w:rsid w:val="00EF085B"/>
    <w:rsid w:val="00EF3C5C"/>
    <w:rsid w:val="00F0768C"/>
    <w:rsid w:val="00F23D3A"/>
    <w:rsid w:val="00F2523C"/>
    <w:rsid w:val="00F30FCB"/>
    <w:rsid w:val="00F31209"/>
    <w:rsid w:val="00F37280"/>
    <w:rsid w:val="00F4235C"/>
    <w:rsid w:val="00F42F77"/>
    <w:rsid w:val="00F50AC5"/>
    <w:rsid w:val="00F514F6"/>
    <w:rsid w:val="00F63966"/>
    <w:rsid w:val="00F72251"/>
    <w:rsid w:val="00F75674"/>
    <w:rsid w:val="00F81A71"/>
    <w:rsid w:val="00F8418E"/>
    <w:rsid w:val="00F90762"/>
    <w:rsid w:val="00F90BFE"/>
    <w:rsid w:val="00F972F0"/>
    <w:rsid w:val="00FB7635"/>
    <w:rsid w:val="00FD7200"/>
    <w:rsid w:val="00FE7AD7"/>
    <w:rsid w:val="00FF5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061773"/>
  <w15:docId w15:val="{FB1208EA-0851-4BE7-B580-119851363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E35"/>
  </w:style>
  <w:style w:type="paragraph" w:styleId="Heading1">
    <w:name w:val="heading 1"/>
    <w:basedOn w:val="Normal"/>
    <w:next w:val="Normal"/>
    <w:link w:val="Heading1Char"/>
    <w:uiPriority w:val="9"/>
    <w:qFormat/>
    <w:rsid w:val="00A5480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5480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5480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5480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5480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5480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2F1D1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1D11"/>
  </w:style>
  <w:style w:type="paragraph" w:styleId="Footer">
    <w:name w:val="footer"/>
    <w:basedOn w:val="Normal"/>
    <w:link w:val="FooterChar"/>
    <w:uiPriority w:val="99"/>
    <w:unhideWhenUsed/>
    <w:rsid w:val="002F1D1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1D11"/>
  </w:style>
  <w:style w:type="paragraph" w:styleId="ListParagraph">
    <w:name w:val="List Paragraph"/>
    <w:basedOn w:val="Normal"/>
    <w:uiPriority w:val="34"/>
    <w:qFormat/>
    <w:rsid w:val="000F69B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637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37DC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852B1D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E30A5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30A5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30A5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30A5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30A5E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9C351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14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8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www.mon.bg/bg/324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sf.mon.bg/?go=page&amp;pageId=434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TqihkthCyAA9hGciYM+3R0ri8eij//oRYdVxMj7MVxI=</DigestValue>
    </Reference>
    <Reference Type="http://www.w3.org/2000/09/xmldsig#Object" URI="#idOfficeObject">
      <DigestMethod Algorithm="http://www.w3.org/2001/04/xmlenc#sha256"/>
      <DigestValue>LLKUyDAFKk+i70a3DC1fICWzvNjMBNWfSlPzwYz77Os=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oOFtRM/e87CpyWqlCmXzEm6vOQNboudnGRJgJZAKpSE=</DigestValue>
    </Reference>
    <Reference Type="http://www.w3.org/2000/09/xmldsig#Object" URI="#idValidSigLnImg">
      <DigestMethod Algorithm="http://www.w3.org/2001/04/xmlenc#sha256"/>
      <DigestValue>QWpxhg2ZVN2cPqoaXbQfCAbdnbxsJaeXLxYVB1FgvRQ=</DigestValue>
    </Reference>
    <Reference Type="http://www.w3.org/2000/09/xmldsig#Object" URI="#idInvalidSigLnImg">
      <DigestMethod Algorithm="http://www.w3.org/2001/04/xmlenc#sha256"/>
      <DigestValue>9W9p0Yoiu/KkordZImjQsVMiZUY7S0CyDE+t3PTcg9A=</DigestValue>
    </Reference>
  </SignedInfo>
  <SignatureValue>iHv/JDXgklIZg9k+5r17cSmN8+INX6zh7Eik/XFOVWAEpQq9DE6YVAljswEh3wpz7mAR8t1HRkao
SzeQI1hFN603M+Wzv9cF+nwsMz70BW0SDFw+BwzVtti+QV9fvC3tMXRjUrBJNI8brMehZmSPHEff
064jLVbHf6wSxSx81p554stTAHPckKIogdBMphSMea3YlOuPa5irViSZO4qkVKdFnURZj7zJ55Zg
Jsemc9w1ve+IwUL3fLqdpYCaRDRJntKrtRKXsXDZVhZr3A8Dzpmcx2K2RoL/o+sb886dxsnis4wu
KgmP96nDgvcI7XKQ+x3IMyAAqmPzIr0n4biv5w==</SignatureValue>
  <KeyInfo>
    <X509Data>
      <X509Certificate>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1/04/xmlenc#sha256"/>
        <DigestValue>v3w2dmSzPd44v2v8VOSjtAvb1CKpX0PBNIOdzIPPv4U=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XfFRFGVdzmAqKSV/h81K9r68vvhfS9JfaOYU2tSgjI4=</DigestValue>
      </Reference>
      <Reference URI="/word/document.xml?ContentType=application/vnd.openxmlformats-officedocument.wordprocessingml.document.main+xml">
        <DigestMethod Algorithm="http://www.w3.org/2001/04/xmlenc#sha256"/>
        <DigestValue>dxLuf6w3Cn2+8Yzp5MHqTUlMP1DBse36sface2eDE+g=</DigestValue>
      </Reference>
      <Reference URI="/word/endnotes.xml?ContentType=application/vnd.openxmlformats-officedocument.wordprocessingml.endnotes+xml">
        <DigestMethod Algorithm="http://www.w3.org/2001/04/xmlenc#sha256"/>
        <DigestValue>OrTGZ5C0PvXviKiIadU4PD7kj7JvVAGNsR4HYYuMK64=</DigestValue>
      </Reference>
      <Reference URI="/word/fontTable.xml?ContentType=application/vnd.openxmlformats-officedocument.wordprocessingml.fontTable+xml">
        <DigestMethod Algorithm="http://www.w3.org/2001/04/xmlenc#sha256"/>
        <DigestValue>uOhtU6/cKefv3HnqMQ1ukS0a8TIGfoboxP1LOKZ9qZc=</DigestValue>
      </Reference>
      <Reference URI="/word/footer1.xml?ContentType=application/vnd.openxmlformats-officedocument.wordprocessingml.footer+xml">
        <DigestMethod Algorithm="http://www.w3.org/2001/04/xmlenc#sha256"/>
        <DigestValue>2cfO/DoW5f9ZsxjhKH66zB2r+NsfnW0H3k+haW8p2kE=</DigestValue>
      </Reference>
      <Reference URI="/word/footnotes.xml?ContentType=application/vnd.openxmlformats-officedocument.wordprocessingml.footnotes+xml">
        <DigestMethod Algorithm="http://www.w3.org/2001/04/xmlenc#sha256"/>
        <DigestValue>ZzRauQObVWgwAMoeOJRuXWOIyMPm00RZQmb28FvBtvE=</DigestValue>
      </Reference>
      <Reference URI="/word/header1.xml?ContentType=application/vnd.openxmlformats-officedocument.wordprocessingml.header+xml">
        <DigestMethod Algorithm="http://www.w3.org/2001/04/xmlenc#sha256"/>
        <DigestValue>DofvcbwSpqbTYMQr/lReeod/wA29vBa43EoMcG6dUrI=</DigestValue>
      </Reference>
      <Reference URI="/word/media/image1.emf?ContentType=image/x-emf">
        <DigestMethod Algorithm="http://www.w3.org/2001/04/xmlenc#sha256"/>
        <DigestValue>dGVqxB/TyES/m28T+PGLY5OgJWW4CLC10QteEiCGhlY=</DigestValue>
      </Reference>
      <Reference URI="/word/media/image2.png?ContentType=image/png">
        <DigestMethod Algorithm="http://www.w3.org/2001/04/xmlenc#sha256"/>
        <DigestValue>o6vtEbqJzuaPyVgS84IMShlsrWQYgizrnV8HGdvxtVI=</DigestValue>
      </Reference>
      <Reference URI="/word/media/image3.jpeg?ContentType=image/jpeg">
        <DigestMethod Algorithm="http://www.w3.org/2001/04/xmlenc#sha256"/>
        <DigestValue>UkH7nrOXatfdudgg221NIKverOFmtp50vZxJ2F2d+pE=</DigestValue>
      </Reference>
      <Reference URI="/word/numbering.xml?ContentType=application/vnd.openxmlformats-officedocument.wordprocessingml.numbering+xml">
        <DigestMethod Algorithm="http://www.w3.org/2001/04/xmlenc#sha256"/>
        <DigestValue>S4pBXkJ7lv2eZ2GNxZs66wRilmQOUtLGYnzpvYrYaWA=</DigestValue>
      </Reference>
      <Reference URI="/word/settings.xml?ContentType=application/vnd.openxmlformats-officedocument.wordprocessingml.settings+xml">
        <DigestMethod Algorithm="http://www.w3.org/2001/04/xmlenc#sha256"/>
        <DigestValue>FilzvpH1oUnQaEkUgD/LVw4wivwXpIuvuc1O/bJqo8s=</DigestValue>
      </Reference>
      <Reference URI="/word/styles.xml?ContentType=application/vnd.openxmlformats-officedocument.wordprocessingml.styles+xml">
        <DigestMethod Algorithm="http://www.w3.org/2001/04/xmlenc#sha256"/>
        <DigestValue>uI89YlQ++3PkdnYgaos4nfXRBLNqR/qhG7qST5W7Cxw=</DigestValue>
      </Reference>
      <Reference URI="/word/theme/theme1.xml?ContentType=application/vnd.openxmlformats-officedocument.theme+xml">
        <DigestMethod Algorithm="http://www.w3.org/2001/04/xmlenc#sha256"/>
        <DigestValue>Gzlhtf8EUeyzXJmjd603b0+/K+oFv6Wp6eCHOquqQ6U=</DigestValue>
      </Reference>
      <Reference URI="/word/webSettings.xml?ContentType=application/vnd.openxmlformats-officedocument.wordprocessingml.webSettings+xml">
        <DigestMethod Algorithm="http://www.w3.org/2001/04/xmlenc#sha256"/>
        <DigestValue>YPp0Vk1BbdIX11Bpc3bbvUhs2NZgS33FhuDJwVNUFYI=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2021-02-15T10:23:51Z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{E53237E9-3298-427B-B701-1454CAE3B75B}</SetupID>
          <SignatureText>УТВЪРЖДАВАМ: е-подпис</SignatureText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2021-02-15T10:23:51Z</xd:SigningTime>
          <xd:SigningCertificate>
            <xd:Cert>
              <xd:CertDigest>
                <DigestMethod Algorithm="http://www.w3.org/2001/04/xmlenc#sha256"/>
                <DigestValue>4ps1OLTKbY0d4CV23f7jwozdMrwDFbjMGNSiS1HfQ/4=</DigestValue>
              </xd:CertDigest>
              <xd:IssuerSerial>
                <X509IssuerName>C=BG, L=Sofia, O=Information Services JSC, OID.2.5.4.97=NTRBG-831641791, CN=StampIT Global Qualified CA</X509IssuerName>
                <X509SerialNumber>3283572459908736446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P8AAAB/AAAAAAAAAAAAAAAAGQAAgAwAACBFTUYAAAEAQBwAAKo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D/dqDwDwHCTv928FMZAQkAAADcTv92BAAAAOBlGQEAAAAA8FMZAfBTGQEySwFyAAAAADzxDwHcenkBAAAAAAAAAAAAAAAAAAAAAPDwGAEAAAAAAAAAAAAAAAAAAAAAAAAAAAAAAAAAAAAAAAAAAAAAAAAAAAAAAAAAAAAAAAAAAAAAAAAAAAAAAADODwJ3T1WGvfjxDwEoEft28FMZAQxI13EAAAAAOBL7dv//AAAAAAAAGxP7dhsT+3Yo8g8BAAAPAQcAAAAAAAAAsYYvdgkAAAAHAAAAWPIPAVjyDwEAAgAA/P///wEAAAAAAAAAAAAAAAAAAAAAAAAA4MTqd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8BZAEAAAAAAAAAAAAA7BMfEMyVDwG4lw8BHvJMdYhin8c4Ex8Q/BEKEwAAAACIpJFxZTdmcdiRJQHwlA8BVJUPAUuFjHH/////QJUPAZ64aHF6HG1x0rhocfArZ3ECLGdx9GKfx4ikkXHUYp/HaJUPAX+4aHG46OUWAAAAAAAArI6QlQ8BIJcPATnxTHVwlQ8BAgAAAEXxTHXo55Fx4P///wAAAAAAAAAAAAAAAJABAAAAAAABAAAAAGEAcgAAAAAAAAAAALGGL3YAAAAABgAAAMSWDwHElg8BAAIAAPz///8BAAAAAAAAAAAAAAAAAAAAAAAAAAAAAAAAAAAAZHYACAAAAAAlAAAADAAAAAMAAAAYAAAADAAAAAAAAAISAAAADAAAAAEAAAAWAAAADAAAAAgAAABUAAAAVAAAAAoAAAAnAAAAHgAAAEoAAAABAAAAAADIQQAAyE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</Object>
  <Object Id="idInvalidSigLnImg">AQAAAGwAAAAAAAAAAAAAAP8AAAB/AAAAAAAAAAAAAAAAGQAAgAwAACBFTUYAAAEA3B8AALA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0D54B2-0206-4DFD-85BA-4D55392AD8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3094</Words>
  <Characters>17639</Characters>
  <Application>Microsoft Office Word</Application>
  <DocSecurity>0</DocSecurity>
  <Lines>146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20692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Станислава Димитрова</dc:creator>
  <cp:lastModifiedBy>Veselina Tyufekchieva</cp:lastModifiedBy>
  <cp:revision>3</cp:revision>
  <dcterms:created xsi:type="dcterms:W3CDTF">2021-02-11T09:57:00Z</dcterms:created>
  <dcterms:modified xsi:type="dcterms:W3CDTF">2021-02-15T07:19:00Z</dcterms:modified>
</cp:coreProperties>
</file>