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EF6134" w:rsidP="00E365C9">
      <w:pPr>
        <w:pStyle w:val="Heading1"/>
        <w:spacing w:after="120" w:line="240" w:lineRule="auto"/>
        <w:ind w:left="4320" w:firstLine="720"/>
        <w:jc w:val="center"/>
        <w:rPr>
          <w:rFonts w:ascii="Times New Roman" w:hAnsi="Times New Roman" w:cs="Times New Roman"/>
          <w:b/>
          <w:color w:val="000000" w:themeColor="text1"/>
          <w:sz w:val="24"/>
          <w:szCs w:val="24"/>
        </w:rPr>
      </w:pPr>
      <w:bookmarkStart w:id="0" w:name="_GoBack"/>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7.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bookmarkEnd w:id="0"/>
    </w:p>
    <w:p w14:paraId="56AAC7A5" w14:textId="77777777" w:rsidR="00EF6134" w:rsidRPr="00EF6134" w:rsidRDefault="00EF6134" w:rsidP="00EF6134"/>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09765ACF"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D61A71">
        <w:rPr>
          <w:rFonts w:ascii="Times New Roman" w:eastAsiaTheme="majorEastAsia" w:hAnsi="Times New Roman" w:cs="Times New Roman"/>
          <w:b/>
          <w:color w:val="000000" w:themeColor="text1"/>
          <w:sz w:val="24"/>
          <w:szCs w:val="24"/>
          <w:lang w:val="bg-BG"/>
        </w:rPr>
        <w:t>2</w:t>
      </w:r>
      <w:r w:rsidR="00E272FB" w:rsidRPr="009D7533">
        <w:rPr>
          <w:rFonts w:ascii="Times New Roman" w:eastAsiaTheme="majorEastAsia" w:hAnsi="Times New Roman" w:cs="Times New Roman"/>
          <w:b/>
          <w:color w:val="000000" w:themeColor="text1"/>
          <w:sz w:val="24"/>
          <w:szCs w:val="24"/>
          <w:lang w:val="bg-BG"/>
        </w:rPr>
        <w:t>9</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обхвата на дейностите на всяко едно от проектните предложения на </w:t>
      </w:r>
      <w:r w:rsidRPr="001F3546">
        <w:rPr>
          <w:rFonts w:ascii="Times New Roman" w:hAnsi="Times New Roman" w:cs="Times New Roman"/>
          <w:color w:val="000000" w:themeColor="text1"/>
          <w:sz w:val="24"/>
          <w:szCs w:val="24"/>
          <w:lang w:val="bg-BG"/>
        </w:rPr>
        <w:lastRenderedPageBreak/>
        <w:t xml:space="preserve">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131F0215"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lastRenderedPageBreak/>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 xml:space="preserve">от </w:t>
      </w:r>
      <w:r w:rsidR="00AF4E23" w:rsidRPr="00EE3A28">
        <w:rPr>
          <w:rFonts w:ascii="Times New Roman" w:hAnsi="Times New Roman" w:cs="Times New Roman"/>
          <w:b/>
          <w:color w:val="000000" w:themeColor="text1"/>
          <w:sz w:val="24"/>
          <w:szCs w:val="24"/>
          <w:lang w:val="bg-BG"/>
        </w:rPr>
        <w:lastRenderedPageBreak/>
        <w:t>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lastRenderedPageBreak/>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w:t>
      </w:r>
      <w:r w:rsidRPr="005C6A36">
        <w:rPr>
          <w:rFonts w:ascii="Times New Roman" w:hAnsi="Times New Roman" w:cs="Times New Roman"/>
          <w:sz w:val="24"/>
          <w:szCs w:val="24"/>
          <w:lang w:val="bg-BG"/>
        </w:rPr>
        <w:lastRenderedPageBreak/>
        <w:t xml:space="preserve">учебна програма за обучение на чужд език с асоциираните партньори и учебната програма с дигитално образователно съдържание, вкл. 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w:t>
      </w:r>
      <w:r w:rsidR="00EC29B0">
        <w:rPr>
          <w:rFonts w:ascii="Times New Roman" w:hAnsi="Times New Roman" w:cs="Times New Roman"/>
          <w:sz w:val="24"/>
          <w:szCs w:val="24"/>
          <w:lang w:val="bg-BG"/>
        </w:rPr>
        <w:lastRenderedPageBreak/>
        <w:t xml:space="preserve">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 xml:space="preserve">съвместната учебна програма с </w:t>
      </w:r>
      <w:r w:rsidRPr="005C6360">
        <w:rPr>
          <w:rFonts w:ascii="Times New Roman" w:hAnsi="Times New Roman" w:cs="Times New Roman"/>
          <w:sz w:val="24"/>
          <w:szCs w:val="24"/>
          <w:lang w:val="bg-BG"/>
        </w:rPr>
        <w:lastRenderedPageBreak/>
        <w:t>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w:t>
      </w:r>
      <w:r w:rsidRPr="00016B6A">
        <w:rPr>
          <w:rFonts w:ascii="Times New Roman" w:hAnsi="Times New Roman" w:cs="Times New Roman"/>
          <w:color w:val="000000" w:themeColor="text1"/>
          <w:sz w:val="24"/>
          <w:szCs w:val="24"/>
          <w:lang w:val="bg-BG"/>
        </w:rPr>
        <w:lastRenderedPageBreak/>
        <w:t xml:space="preserve">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w:t>
      </w:r>
      <w:r w:rsidR="009557FC" w:rsidRPr="00F47C0F">
        <w:rPr>
          <w:rFonts w:ascii="Times New Roman" w:hAnsi="Times New Roman" w:cs="Times New Roman"/>
          <w:b/>
          <w:color w:val="000000" w:themeColor="text1"/>
          <w:sz w:val="24"/>
          <w:szCs w:val="24"/>
          <w:lang w:val="bg-BG"/>
        </w:rPr>
        <w:lastRenderedPageBreak/>
        <w:t>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w:t>
      </w:r>
      <w:r w:rsidRPr="00241192">
        <w:rPr>
          <w:rFonts w:ascii="Times New Roman" w:hAnsi="Times New Roman" w:cs="Times New Roman"/>
          <w:color w:val="000000" w:themeColor="text1"/>
          <w:sz w:val="24"/>
          <w:szCs w:val="24"/>
          <w:lang w:val="bg-BG"/>
        </w:rPr>
        <w:lastRenderedPageBreak/>
        <w:t>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xml:space="preserve">, при </w:t>
      </w:r>
      <w:r w:rsidR="00D77EC9">
        <w:rPr>
          <w:rFonts w:ascii="Times New Roman" w:hAnsi="Times New Roman" w:cs="Times New Roman"/>
          <w:sz w:val="24"/>
          <w:szCs w:val="24"/>
          <w:lang w:val="bg-BG"/>
        </w:rPr>
        <w:lastRenderedPageBreak/>
        <w:t>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lastRenderedPageBreak/>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и като програми с дигитално образователно съдържание, вкл. за 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w:t>
      </w:r>
      <w:r w:rsidR="00D40A90" w:rsidRPr="00D40A90">
        <w:rPr>
          <w:rFonts w:ascii="Times New Roman" w:hAnsi="Times New Roman" w:cs="Times New Roman"/>
          <w:sz w:val="24"/>
          <w:szCs w:val="24"/>
          <w:lang w:val="bg-BG"/>
        </w:rPr>
        <w:lastRenderedPageBreak/>
        <w:t>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xml:space="preserve">, или издаването на </w:t>
      </w:r>
      <w:r w:rsidRPr="008158C4">
        <w:rPr>
          <w:rFonts w:ascii="Times New Roman" w:hAnsi="Times New Roman" w:cs="Times New Roman"/>
          <w:sz w:val="24"/>
          <w:szCs w:val="24"/>
          <w:lang w:val="bg-BG"/>
        </w:rPr>
        <w:lastRenderedPageBreak/>
        <w:t>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w:t>
      </w:r>
      <w:r w:rsidRPr="008D37F0">
        <w:rPr>
          <w:rFonts w:ascii="Times New Roman" w:hAnsi="Times New Roman" w:cs="Times New Roman"/>
          <w:sz w:val="24"/>
          <w:szCs w:val="24"/>
          <w:lang w:val="bg-BG"/>
        </w:rPr>
        <w:lastRenderedPageBreak/>
        <w:t>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lastRenderedPageBreak/>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w:t>
      </w:r>
      <w:r w:rsidRPr="00E444E7">
        <w:rPr>
          <w:rFonts w:ascii="Times New Roman" w:eastAsia="Calibri" w:hAnsi="Times New Roman" w:cs="Times New Roman"/>
          <w:sz w:val="24"/>
          <w:szCs w:val="24"/>
          <w:lang w:val="bg-BG"/>
        </w:rPr>
        <w:lastRenderedPageBreak/>
        <w:t xml:space="preserve">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lastRenderedPageBreak/>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lastRenderedPageBreak/>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lastRenderedPageBreak/>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Управляващият орган дава възможност на кандидатите и партньорите –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lastRenderedPageBreak/>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lastRenderedPageBreak/>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lastRenderedPageBreak/>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w:t>
      </w:r>
      <w:r w:rsidRPr="00A916B9">
        <w:rPr>
          <w:rFonts w:ascii="Times New Roman" w:eastAsia="Calibri" w:hAnsi="Times New Roman" w:cs="Times New Roman"/>
          <w:sz w:val="24"/>
          <w:szCs w:val="24"/>
          <w:lang w:val="bg-BG"/>
        </w:rPr>
        <w:lastRenderedPageBreak/>
        <w:t xml:space="preserve">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 xml:space="preserve">Общият индикатор за резултат измерва увеличението на коефициентите на включените в проекта професионални </w:t>
      </w:r>
      <w:r w:rsidRPr="00E70DE8">
        <w:rPr>
          <w:rFonts w:ascii="Times New Roman" w:eastAsia="Calibri" w:hAnsi="Times New Roman" w:cs="Times New Roman"/>
          <w:bCs/>
          <w:sz w:val="24"/>
          <w:szCs w:val="24"/>
          <w:lang w:val="bg-BG"/>
        </w:rPr>
        <w:lastRenderedPageBreak/>
        <w:t>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w:t>
      </w:r>
      <w:r w:rsidRPr="00074085">
        <w:rPr>
          <w:rFonts w:ascii="Times New Roman" w:eastAsia="Calibri" w:hAnsi="Times New Roman" w:cs="Times New Roman"/>
          <w:sz w:val="24"/>
          <w:szCs w:val="24"/>
          <w:lang w:val="bg-BG"/>
        </w:rPr>
        <w:lastRenderedPageBreak/>
        <w:t xml:space="preserve">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(вкл. случаите, в които се осъществява обучение въз основа на 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lastRenderedPageBreak/>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lastRenderedPageBreak/>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w:t>
      </w:r>
      <w:r w:rsidRPr="00FF49B9">
        <w:rPr>
          <w:rFonts w:ascii="Times New Roman" w:eastAsia="Calibri" w:hAnsi="Times New Roman" w:cs="Times New Roman"/>
          <w:sz w:val="24"/>
          <w:szCs w:val="24"/>
          <w:lang w:val="bg-BG"/>
        </w:rPr>
        <w:lastRenderedPageBreak/>
        <w:t xml:space="preserve">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w:t>
      </w:r>
      <w:r w:rsidRPr="00FF49B9">
        <w:rPr>
          <w:rFonts w:ascii="Times New Roman" w:eastAsia="Calibri" w:hAnsi="Times New Roman" w:cs="Times New Roman"/>
          <w:sz w:val="24"/>
          <w:szCs w:val="24"/>
          <w:lang w:val="bg-BG"/>
        </w:rPr>
        <w:lastRenderedPageBreak/>
        <w:t>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Pr>
          <w:rFonts w:ascii="Times New Roman" w:eastAsia="Times New Roman" w:hAnsi="Times New Roman" w:cs="Times New Roman"/>
          <w:b/>
          <w:color w:val="000000"/>
          <w:sz w:val="24"/>
          <w:szCs w:val="24"/>
          <w:lang w:val="bg-BG"/>
        </w:rPr>
        <w:t>16.10.2020 г. – 18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w:t>
      </w:r>
      <w:r w:rsidRPr="00284E9D">
        <w:rPr>
          <w:rFonts w:ascii="Times New Roman" w:hAnsi="Times New Roman" w:cs="Times New Roman"/>
          <w:sz w:val="24"/>
          <w:szCs w:val="24"/>
          <w:lang w:val="bg-BG"/>
        </w:rPr>
        <w:lastRenderedPageBreak/>
        <w:t>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19.10.2020 г. – 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Здравейте,</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w:t>
      </w:r>
      <w:r w:rsidRPr="00EB7FBA">
        <w:rPr>
          <w:rFonts w:ascii="Times New Roman" w:eastAsia="Times New Roman" w:hAnsi="Times New Roman" w:cs="Times New Roman"/>
          <w:color w:val="000000"/>
          <w:sz w:val="24"/>
          <w:szCs w:val="24"/>
          <w:lang w:val="bg-BG" w:eastAsia="en-GB"/>
        </w:rPr>
        <w:lastRenderedPageBreak/>
        <w:t>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lastRenderedPageBreak/>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1.1.,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p>
    <w:p w14:paraId="270E0886" w14:textId="11B406D0"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2A221A9" w14:textId="62D3B66A" w:rsidR="007B1032" w:rsidRDefault="007B1032"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23.10.2020 г. – 26</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6F09DDF1" w14:textId="77777777" w:rsidR="00B92575" w:rsidRDefault="00B92575"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4764031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31 от 23.10.2020 г.</w:t>
      </w:r>
    </w:p>
    <w:p w14:paraId="2B5C259A" w14:textId="5C7BA470"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lastRenderedPageBreak/>
        <w:t>Уважаеми колеги,</w:t>
      </w:r>
    </w:p>
    <w:p w14:paraId="091B3C2C"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имаме следният  въпрос:</w:t>
      </w:r>
    </w:p>
    <w:p w14:paraId="74E01270" w14:textId="77777777" w:rsidR="00BE27D7" w:rsidRPr="00BE27D7" w:rsidRDefault="00BE27D7" w:rsidP="00BE27D7">
      <w:pPr>
        <w:numPr>
          <w:ilvl w:val="0"/>
          <w:numId w:val="38"/>
        </w:numPr>
        <w:spacing w:after="0" w:line="240" w:lineRule="auto"/>
        <w:contextualSpacing/>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Допустимо ли е по процедурата, Ректорът, в качеството му на официално представляващ висшето учебно заведение, да бъде Ръководител на проекта?</w:t>
      </w:r>
    </w:p>
    <w:p w14:paraId="53304434"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 </w:t>
      </w:r>
    </w:p>
    <w:p w14:paraId="322DC331" w14:textId="33F75A2E"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Благодаря предварително за отговора!</w:t>
      </w:r>
    </w:p>
    <w:p w14:paraId="20A5FC5B"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С уважение, М. С.</w:t>
      </w:r>
    </w:p>
    <w:p w14:paraId="1ACEE276" w14:textId="77777777" w:rsidR="00BE27D7" w:rsidRPr="00BE27D7" w:rsidRDefault="00BE27D7" w:rsidP="00BE27D7">
      <w:pPr>
        <w:jc w:val="both"/>
        <w:rPr>
          <w:rFonts w:ascii="Times New Roman" w:eastAsia="Calibri" w:hAnsi="Times New Roman" w:cs="Times New Roman"/>
          <w:lang w:val="bg-BG"/>
        </w:rPr>
      </w:pPr>
    </w:p>
    <w:p w14:paraId="0DD29393" w14:textId="77777777" w:rsidR="00BE27D7" w:rsidRPr="00BE27D7" w:rsidRDefault="00BE27D7" w:rsidP="00BE27D7">
      <w:pPr>
        <w:jc w:val="both"/>
        <w:rPr>
          <w:rFonts w:ascii="Times New Roman" w:eastAsia="Calibri" w:hAnsi="Times New Roman" w:cs="Times New Roman"/>
          <w:b/>
          <w:lang w:val="bg-BG"/>
        </w:rPr>
      </w:pPr>
      <w:r w:rsidRPr="00BE27D7">
        <w:rPr>
          <w:rFonts w:ascii="Times New Roman" w:eastAsia="Calibri" w:hAnsi="Times New Roman" w:cs="Times New Roman"/>
          <w:b/>
          <w:lang w:val="bg-BG"/>
        </w:rPr>
        <w:t>Отговор:</w:t>
      </w:r>
    </w:p>
    <w:p w14:paraId="6274258C" w14:textId="017F799F"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color w:val="000000"/>
          <w:sz w:val="24"/>
          <w:szCs w:val="24"/>
          <w:lang w:val="bg-BG"/>
        </w:rPr>
      </w:pPr>
      <w:r w:rsidRPr="00BE27D7">
        <w:rPr>
          <w:rFonts w:ascii="Times New Roman" w:eastAsia="Calibri" w:hAnsi="Times New Roman" w:cs="Times New Roman"/>
          <w:color w:val="000000"/>
          <w:sz w:val="24"/>
          <w:szCs w:val="24"/>
          <w:lang w:val="bg-BG"/>
        </w:rPr>
        <w:t xml:space="preserve">В т. 11 от Условията за кандидатстване е поставено </w:t>
      </w:r>
      <w:r w:rsidRPr="00BE27D7">
        <w:rPr>
          <w:rFonts w:ascii="Times New Roman" w:eastAsia="Calibri" w:hAnsi="Times New Roman" w:cs="Times New Roman"/>
          <w:color w:val="000000"/>
          <w:sz w:val="24"/>
          <w:szCs w:val="24"/>
          <w:u w:val="single"/>
          <w:lang w:val="bg-BG"/>
        </w:rPr>
        <w:t>изискване за придобита минимум образователно-квалификационна степен „бакалавър“ и поне 2 години опит в управлението и/или изпълнението на проекти единствено по отношение на членовете на основния екип за организация и управление на проекта</w:t>
      </w:r>
      <w:r w:rsidR="00EE2E4A">
        <w:rPr>
          <w:rFonts w:ascii="Times New Roman" w:eastAsia="Calibri" w:hAnsi="Times New Roman" w:cs="Times New Roman"/>
          <w:color w:val="000000"/>
          <w:sz w:val="24"/>
          <w:szCs w:val="24"/>
          <w:u w:val="single"/>
          <w:lang w:val="bg-BG"/>
        </w:rPr>
        <w:t xml:space="preserve"> </w:t>
      </w:r>
      <w:r w:rsidRPr="00BE27D7">
        <w:rPr>
          <w:rFonts w:ascii="Times New Roman" w:eastAsia="Calibri" w:hAnsi="Times New Roman" w:cs="Times New Roman"/>
          <w:color w:val="000000"/>
          <w:sz w:val="24"/>
          <w:szCs w:val="24"/>
          <w:lang w:val="bg-BG"/>
        </w:rPr>
        <w:t xml:space="preserve">(ръководител на проекта, координатор и счетоводител/финансист). В тази връзка, от гледна точка на необходимостта от оценка на административния капацитет на кандидата и партньорите за изпълнение на проекта, приложената/ите автобиография/и на членовете на екипа за </w:t>
      </w:r>
      <w:r w:rsidRPr="00BE27D7">
        <w:rPr>
          <w:rFonts w:ascii="Times New Roman" w:eastAsia="Calibri" w:hAnsi="Times New Roman" w:cs="Times New Roman"/>
          <w:color w:val="000000"/>
          <w:sz w:val="24"/>
          <w:szCs w:val="24"/>
          <w:u w:val="single"/>
          <w:lang w:val="bg-BG"/>
        </w:rPr>
        <w:t xml:space="preserve">организация и управление, </w:t>
      </w:r>
      <w:r w:rsidRPr="00BE27D7">
        <w:rPr>
          <w:rFonts w:ascii="Times New Roman" w:eastAsia="Calibri" w:hAnsi="Times New Roman" w:cs="Times New Roman"/>
          <w:color w:val="000000"/>
          <w:sz w:val="24"/>
          <w:szCs w:val="24"/>
          <w:lang w:val="bg-BG"/>
        </w:rPr>
        <w:t xml:space="preserve">следва да бъдат коректно и детайлно попълнени с оглед доказване на горепосочените минимални изисквания. </w:t>
      </w:r>
    </w:p>
    <w:p w14:paraId="1CD16013" w14:textId="77777777"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b/>
          <w:color w:val="000000"/>
          <w:sz w:val="24"/>
          <w:szCs w:val="24"/>
          <w:lang w:val="bg-BG"/>
        </w:rPr>
      </w:pPr>
      <w:r w:rsidRPr="00BE27D7">
        <w:rPr>
          <w:rFonts w:ascii="Times New Roman" w:eastAsia="Calibri" w:hAnsi="Times New Roman" w:cs="Times New Roman"/>
          <w:color w:val="000000"/>
          <w:sz w:val="24"/>
          <w:szCs w:val="24"/>
          <w:lang w:val="bg-BG"/>
        </w:rPr>
        <w:t xml:space="preserve">Процедурата не поставя други изисквания или ограничения към екипа за организация и управление на проекта. В тази връзка изборът на членовете на екипа за организация и управление на проекта е по преценка на кандидата и партньорите. </w:t>
      </w:r>
      <w:r w:rsidRPr="00BE27D7">
        <w:rPr>
          <w:rFonts w:ascii="Times New Roman" w:eastAsia="Calibri" w:hAnsi="Times New Roman" w:cs="Times New Roman"/>
          <w:color w:val="000000"/>
          <w:sz w:val="23"/>
          <w:szCs w:val="23"/>
          <w:lang w:val="bg-BG"/>
        </w:rPr>
        <w:t>Процедурата за подбор сред служителите на кандидата/партньора следва да се извършва по публичен и прозрачен начин, като се осигурява възможност в нея да участват всички лица, отговарящи на съответните изисквания – оценката на кандидатите за екипа за управление следва да се основава на обективни критерии и да осигурява еднакво третиране на всички потенциални кандидати за съответната позиция.</w:t>
      </w:r>
    </w:p>
    <w:p w14:paraId="275F882E"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16F806E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32 от 25.10.2020 г.</w:t>
      </w:r>
    </w:p>
    <w:p w14:paraId="4F415CB8" w14:textId="052D0F0C"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Здравейте!</w:t>
      </w:r>
    </w:p>
    <w:p w14:paraId="1B6B7D19" w14:textId="112A5A9D"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Във връзка с планирането на дейност 2.1. Обучения на преподаватели в България и дейност 2.2. Краткосрочни специализации в асоциираните партньори как следва да се дефинира допустимата целевата група. </w:t>
      </w:r>
    </w:p>
    <w:p w14:paraId="05AAE70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Допустими за включване по тези дейности са: </w:t>
      </w:r>
    </w:p>
    <w:p w14:paraId="086D9AD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1) всички преподаватели, обучаващи студенти по специалности от включените в проекта професионални направления</w:t>
      </w:r>
    </w:p>
    <w:p w14:paraId="6FD9CC6C"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или</w:t>
      </w:r>
    </w:p>
    <w:p w14:paraId="11842C6B"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2) преподавателите, заемащи академична длъжности и/или придобили научна степен по включените в проекта професионални направления. </w:t>
      </w:r>
    </w:p>
    <w:p w14:paraId="16A8CEFA"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
    <w:p w14:paraId="651918F2"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Поздрави, С. Х.</w:t>
      </w:r>
    </w:p>
    <w:p w14:paraId="0EDEEABD"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Икономически университет - Варна</w:t>
      </w:r>
    </w:p>
    <w:p w14:paraId="18DFFA94" w14:textId="77777777" w:rsidR="00BE27D7" w:rsidRPr="00B92575" w:rsidRDefault="00BE27D7" w:rsidP="00BE27D7">
      <w:pPr>
        <w:jc w:val="both"/>
        <w:rPr>
          <w:rFonts w:ascii="Times New Roman" w:eastAsia="Calibri" w:hAnsi="Times New Roman" w:cs="Times New Roman"/>
          <w:sz w:val="12"/>
          <w:szCs w:val="12"/>
          <w:lang w:val="bg-BG"/>
        </w:rPr>
      </w:pPr>
    </w:p>
    <w:p w14:paraId="639CAFCB"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lastRenderedPageBreak/>
        <w:t>Отговор:</w:t>
      </w:r>
    </w:p>
    <w:p w14:paraId="0D10E926"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Calibri" w:hAnsi="Times New Roman" w:cs="Times New Roman"/>
          <w:sz w:val="24"/>
          <w:szCs w:val="24"/>
          <w:lang w:val="bg-BG"/>
        </w:rPr>
        <w:t xml:space="preserve">Допустима целева група за </w:t>
      </w:r>
      <w:r w:rsidRPr="00BE27D7">
        <w:rPr>
          <w:rFonts w:ascii="Times New Roman" w:eastAsia="Calibri" w:hAnsi="Times New Roman" w:cs="Times New Roman"/>
          <w:i/>
          <w:sz w:val="24"/>
          <w:szCs w:val="24"/>
          <w:lang w:val="bg-BG"/>
        </w:rPr>
        <w:t>дейност 2.1. Обучение на преподаватели в България</w:t>
      </w:r>
      <w:r w:rsidRPr="00BE27D7">
        <w:rPr>
          <w:rFonts w:ascii="Times New Roman" w:eastAsia="Calibri" w:hAnsi="Times New Roman" w:cs="Times New Roman"/>
          <w:sz w:val="24"/>
          <w:szCs w:val="24"/>
          <w:lang w:val="bg-BG"/>
        </w:rPr>
        <w:t xml:space="preserve"> и </w:t>
      </w:r>
      <w:r w:rsidRPr="00BE27D7">
        <w:rPr>
          <w:rFonts w:ascii="Times New Roman" w:eastAsia="Calibri" w:hAnsi="Times New Roman" w:cs="Times New Roman"/>
          <w:i/>
          <w:sz w:val="24"/>
          <w:szCs w:val="24"/>
          <w:lang w:val="bg-BG"/>
        </w:rPr>
        <w:t>дейност 2.2. Краткосрочни специализации</w:t>
      </w:r>
      <w:r w:rsidRPr="00BE27D7">
        <w:rPr>
          <w:rFonts w:ascii="Times New Roman" w:eastAsia="Times New Roman" w:hAnsi="Times New Roman" w:cs="Times New Roman"/>
          <w:i/>
          <w:color w:val="000000"/>
          <w:sz w:val="24"/>
          <w:szCs w:val="24"/>
          <w:lang w:val="bg-BG" w:eastAsia="en-GB"/>
        </w:rPr>
        <w:t xml:space="preserve"> в асоциираните партньори</w:t>
      </w:r>
      <w:r w:rsidRPr="00BE27D7">
        <w:rPr>
          <w:rFonts w:ascii="Times New Roman" w:eastAsia="Calibri" w:hAnsi="Times New Roman" w:cs="Times New Roman"/>
          <w:sz w:val="24"/>
          <w:szCs w:val="24"/>
          <w:lang w:val="bg-BG"/>
        </w:rPr>
        <w:t xml:space="preserve"> са всички преподаватели, </w:t>
      </w:r>
      <w:r w:rsidRPr="00BE27D7">
        <w:rPr>
          <w:rFonts w:ascii="Times New Roman" w:eastAsia="Times New Roman" w:hAnsi="Times New Roman" w:cs="Times New Roman"/>
          <w:color w:val="000000"/>
          <w:sz w:val="24"/>
          <w:szCs w:val="24"/>
          <w:lang w:val="bg-BG" w:eastAsia="en-GB"/>
        </w:rPr>
        <w:t>обучаващи студенти по специалности от включените в проекта професионални направления.</w:t>
      </w:r>
    </w:p>
    <w:p w14:paraId="5CCD0795"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2539E358"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33 от 25.10.2020 г.</w:t>
      </w:r>
    </w:p>
    <w:p w14:paraId="38D367B5"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Здравейте,</w:t>
      </w:r>
    </w:p>
    <w:p w14:paraId="213E6233"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Имаме следния въпрос по насоките за кандидатстване по процедура "Модернизация на висшите училища":</w:t>
      </w:r>
    </w:p>
    <w:p w14:paraId="7149F10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Кандидатът К участва в проекта с Професионални Направления (ПН) X, Y, Z</w:t>
      </w:r>
    </w:p>
    <w:p w14:paraId="3CB083B8"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Един от партньорите - П1, участва с Професионални направления Y, Z и VV.</w:t>
      </w:r>
    </w:p>
    <w:p w14:paraId="5AB9EC2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VV не участва в други проектни предложения. Всички ПН са акредитирани.</w:t>
      </w:r>
    </w:p>
    <w:p w14:paraId="29A58ADB"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Допустимо ли е да се разработи съвместна програма с участието на професионални направления X и Y от страна на кандидата и професионално направление VV от страна на партньора?</w:t>
      </w:r>
    </w:p>
    <w:p w14:paraId="7C49192E" w14:textId="77777777" w:rsidR="00B92575"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С уважение, Гл. ас. д-р К. С.</w:t>
      </w:r>
    </w:p>
    <w:p w14:paraId="2052A65A" w14:textId="13108849" w:rsidR="00BE27D7" w:rsidRPr="00BE27D7"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 ХТМУ – София</w:t>
      </w:r>
    </w:p>
    <w:p w14:paraId="18C9D166"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1172E3D7" w14:textId="77777777" w:rsidR="00BE27D7" w:rsidRPr="00BE27D7" w:rsidRDefault="00BE27D7" w:rsidP="00BE27D7">
      <w:pPr>
        <w:jc w:val="both"/>
        <w:rPr>
          <w:rFonts w:ascii="Times New Roman" w:eastAsia="Calibri" w:hAnsi="Times New Roman" w:cs="Times New Roman"/>
          <w:lang w:val="bg-BG"/>
        </w:rPr>
      </w:pPr>
      <w:r w:rsidRPr="00BE27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за всяко професионално направление, за което висшите училища - кандидат и партньор имат програмна акредитация.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или за различни. Когато съвместна учебна програма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w:t>
      </w:r>
    </w:p>
    <w:p w14:paraId="7F9B61E7"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707E0F8" w14:textId="77777777" w:rsidR="00BE27D7" w:rsidRPr="00BE27D7" w:rsidRDefault="00BE27D7" w:rsidP="00BE27D7">
      <w:pPr>
        <w:jc w:val="both"/>
        <w:rPr>
          <w:rFonts w:ascii="Times New Roman" w:eastAsia="Calibri" w:hAnsi="Times New Roman" w:cs="Times New Roman"/>
          <w:lang w:val="bg-BG"/>
        </w:rPr>
      </w:pPr>
    </w:p>
    <w:p w14:paraId="544E3BEC"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34 от 26.10.2020 г.</w:t>
      </w:r>
    </w:p>
    <w:p w14:paraId="585D9E8E"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Здравейте, уважаеми експерти, </w:t>
      </w:r>
    </w:p>
    <w:p w14:paraId="1A9894EA"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Моля за вашите отговори на следните въпроси:</w:t>
      </w:r>
    </w:p>
    <w:p w14:paraId="6A959AFD" w14:textId="77777777" w:rsidR="00BE27D7" w:rsidRPr="00BE27D7" w:rsidRDefault="00BE27D7" w:rsidP="00BE27D7">
      <w:pPr>
        <w:numPr>
          <w:ilvl w:val="0"/>
          <w:numId w:val="39"/>
        </w:numPr>
        <w:tabs>
          <w:tab w:val="num" w:pos="450"/>
        </w:tabs>
        <w:spacing w:after="0" w:line="240" w:lineRule="auto"/>
        <w:ind w:left="90" w:hanging="9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lastRenderedPageBreak/>
        <w:t xml:space="preserve">Достатъчна ли е заповед на ректора, с която да се упълномощи зам.-ректората, който ще ръководи проекта, да подпише Декларация приложение </w:t>
      </w:r>
      <w:r w:rsidRPr="00BE27D7">
        <w:rPr>
          <w:rFonts w:ascii="Times New Roman" w:eastAsia="Times New Roman" w:hAnsi="Times New Roman" w:cs="Times New Roman"/>
          <w:color w:val="000000"/>
          <w:sz w:val="24"/>
          <w:szCs w:val="24"/>
        </w:rPr>
        <w:t>VIII</w:t>
      </w:r>
      <w:r w:rsidRPr="00BE27D7">
        <w:rPr>
          <w:rFonts w:ascii="Times New Roman" w:eastAsia="Times New Roman" w:hAnsi="Times New Roman" w:cs="Times New Roman"/>
          <w:color w:val="000000"/>
          <w:sz w:val="24"/>
          <w:szCs w:val="24"/>
          <w:lang w:val="bg-BG"/>
        </w:rPr>
        <w:t xml:space="preserve"> и Декларации приложение от </w:t>
      </w:r>
      <w:r w:rsidRPr="00BE27D7">
        <w:rPr>
          <w:rFonts w:ascii="Times New Roman" w:eastAsia="Times New Roman" w:hAnsi="Times New Roman" w:cs="Times New Roman"/>
          <w:color w:val="000000"/>
          <w:sz w:val="24"/>
          <w:szCs w:val="24"/>
        </w:rPr>
        <w:t>II</w:t>
      </w:r>
      <w:r w:rsidRPr="00BE27D7">
        <w:rPr>
          <w:rFonts w:ascii="Times New Roman" w:eastAsia="Times New Roman" w:hAnsi="Times New Roman" w:cs="Times New Roman"/>
          <w:color w:val="000000"/>
          <w:sz w:val="24"/>
          <w:szCs w:val="24"/>
          <w:lang w:val="bg-BG"/>
        </w:rPr>
        <w:t xml:space="preserve"> до </w:t>
      </w:r>
      <w:r w:rsidRPr="00BE27D7">
        <w:rPr>
          <w:rFonts w:ascii="Times New Roman" w:eastAsia="Times New Roman" w:hAnsi="Times New Roman" w:cs="Times New Roman"/>
          <w:color w:val="000000"/>
          <w:sz w:val="24"/>
          <w:szCs w:val="24"/>
        </w:rPr>
        <w:t>VI</w:t>
      </w:r>
      <w:r w:rsidRPr="00BE27D7">
        <w:rPr>
          <w:rFonts w:ascii="Times New Roman" w:eastAsia="Times New Roman" w:hAnsi="Times New Roman" w:cs="Times New Roman"/>
          <w:color w:val="000000"/>
          <w:sz w:val="24"/>
          <w:szCs w:val="24"/>
          <w:lang w:val="bg-BG"/>
        </w:rPr>
        <w:t xml:space="preserve">? </w:t>
      </w:r>
    </w:p>
    <w:p w14:paraId="0867CEC7"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Как се изчислява индикатор - пр. индикатор "</w:t>
      </w:r>
      <w:r w:rsidRPr="00BE27D7">
        <w:rPr>
          <w:rFonts w:ascii="Times New Roman" w:eastAsia="Times New Roman" w:hAnsi="Times New Roman" w:cs="Times New Roman"/>
          <w:i/>
          <w:iCs/>
          <w:color w:val="000000"/>
          <w:sz w:val="24"/>
          <w:szCs w:val="24"/>
          <w:lang w:val="bg-BG"/>
        </w:rPr>
        <w:t>Брой въведени нови програми с дигитално образователно съдържание, вкл. за дистанционно обучение с мин. целева стойност 2</w:t>
      </w:r>
      <w:r w:rsidRPr="00BE27D7">
        <w:rPr>
          <w:rFonts w:ascii="Times New Roman" w:eastAsia="Times New Roman" w:hAnsi="Times New Roman" w:cs="Times New Roman"/>
          <w:color w:val="000000"/>
          <w:sz w:val="24"/>
          <w:szCs w:val="24"/>
          <w:lang w:val="bg-BG"/>
        </w:rPr>
        <w:t xml:space="preserve">" - то ако създадем 7 нови програми целевата стойност 7 ли ще бъде, тъй като при минимум 2 е 2? </w:t>
      </w:r>
    </w:p>
    <w:p w14:paraId="11746D3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Какви преки разходи освен разходи за възнаграждение се очаква да бъдат включени - разходи за командировки и какво друго? </w:t>
      </w:r>
    </w:p>
    <w:p w14:paraId="3A8F281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На етап проектно предложение нужно ли е да се посочват имената на всички лица/организации, които ще участват в изпълнението или е достатъчно да се зададе броя хора? </w:t>
      </w:r>
    </w:p>
    <w:p w14:paraId="21026C14" w14:textId="77777777" w:rsidR="00BE27D7" w:rsidRPr="00BE27D7" w:rsidRDefault="00BE27D7" w:rsidP="00BE27D7">
      <w:pPr>
        <w:jc w:val="both"/>
        <w:rPr>
          <w:rFonts w:ascii="Times New Roman" w:eastAsia="Times New Roman" w:hAnsi="Times New Roman" w:cs="Times New Roman"/>
          <w:color w:val="000000"/>
          <w:sz w:val="24"/>
          <w:szCs w:val="24"/>
          <w:lang w:val="bg-BG"/>
        </w:rPr>
      </w:pPr>
    </w:p>
    <w:p w14:paraId="74F8EDB1"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Благодаря предварително.</w:t>
      </w:r>
    </w:p>
    <w:p w14:paraId="0CC38282"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Поздрави, П. Д. - представител на ВУ</w:t>
      </w:r>
    </w:p>
    <w:p w14:paraId="43727B96" w14:textId="77777777" w:rsidR="00BE27D7" w:rsidRPr="00BE27D7" w:rsidRDefault="00BE27D7" w:rsidP="00BE27D7">
      <w:pPr>
        <w:jc w:val="both"/>
        <w:rPr>
          <w:rFonts w:ascii="Times New Roman" w:eastAsia="Calibri" w:hAnsi="Times New Roman" w:cs="Times New Roman"/>
          <w:sz w:val="24"/>
          <w:szCs w:val="24"/>
          <w:lang w:val="bg-BG"/>
        </w:rPr>
      </w:pPr>
    </w:p>
    <w:p w14:paraId="19FBF27A"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7191E2A5" w14:textId="77777777" w:rsidR="00BE27D7" w:rsidRPr="00BE27D7" w:rsidRDefault="00BE27D7" w:rsidP="00BE27D7">
      <w:pPr>
        <w:numPr>
          <w:ilvl w:val="1"/>
          <w:numId w:val="39"/>
        </w:numPr>
        <w:tabs>
          <w:tab w:val="left" w:pos="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Лицата, които представляват кандидата и партньорите, вкл. асоциираните партньори, </w:t>
      </w:r>
      <w:r w:rsidRPr="00BE27D7">
        <w:rPr>
          <w:rFonts w:ascii="Times New Roman" w:eastAsia="Calibri" w:hAnsi="Times New Roman" w:cs="Times New Roman"/>
          <w:b/>
          <w:sz w:val="24"/>
          <w:szCs w:val="24"/>
          <w:lang w:val="bg-BG"/>
        </w:rPr>
        <w:t>нямат право</w:t>
      </w:r>
      <w:r w:rsidRPr="00BE27D7">
        <w:rPr>
          <w:rFonts w:ascii="Times New Roman" w:eastAsia="Calibri" w:hAnsi="Times New Roman" w:cs="Times New Roman"/>
          <w:sz w:val="24"/>
          <w:szCs w:val="24"/>
          <w:lang w:val="bg-BG"/>
        </w:rPr>
        <w:t xml:space="preserve"> да упълномощават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r w:rsidRPr="00BE27D7">
        <w:rPr>
          <w:rFonts w:ascii="Calibri" w:eastAsia="Calibri" w:hAnsi="Calibri" w:cs="Times New Roman"/>
          <w:lang w:val="bg-BG"/>
        </w:rPr>
        <w:t xml:space="preserve"> </w:t>
      </w:r>
      <w:r w:rsidRPr="00BE27D7">
        <w:rPr>
          <w:rFonts w:ascii="Times New Roman" w:eastAsia="Calibri" w:hAnsi="Times New Roman" w:cs="Times New Roman"/>
          <w:sz w:val="24"/>
          <w:szCs w:val="24"/>
          <w:lang w:val="bg-BG"/>
        </w:rPr>
        <w:t>Допустимо е да бъде упълномощено лице, различно от официалния представител на кандидата (в случая различно от ректора), единствено за подаване на проектното предложение в ИСУН 2020, т.е. за подписване на проектното предложение с КЕП.</w:t>
      </w:r>
    </w:p>
    <w:p w14:paraId="04B0DA38"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Целевата стойност на 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
          <w:iCs/>
          <w:color w:val="000000"/>
          <w:sz w:val="24"/>
          <w:szCs w:val="24"/>
          <w:lang w:val="bg-BG"/>
        </w:rPr>
        <w:t xml:space="preserve">Брой въведени нови програми с дигитално образователно съдържание, вкл. за дистанционно обучение“ </w:t>
      </w:r>
      <w:r w:rsidRPr="00BE27D7">
        <w:rPr>
          <w:rFonts w:ascii="Times New Roman" w:eastAsia="Times New Roman" w:hAnsi="Times New Roman" w:cs="Times New Roman"/>
          <w:iCs/>
          <w:color w:val="000000"/>
          <w:sz w:val="24"/>
          <w:szCs w:val="24"/>
          <w:lang w:val="bg-BG"/>
        </w:rPr>
        <w:t xml:space="preserve">на ниво проектно предложение се определя в зависимост от броя на новите учебни програми с дигитално образователно съдържание, вкл. за дистанционно обучение, които кандидатът и партньорите планират да </w:t>
      </w:r>
      <w:r w:rsidRPr="00BE27D7">
        <w:rPr>
          <w:rFonts w:ascii="Times New Roman" w:eastAsia="Times New Roman" w:hAnsi="Times New Roman" w:cs="Times New Roman"/>
          <w:b/>
          <w:iCs/>
          <w:color w:val="000000"/>
          <w:sz w:val="24"/>
          <w:szCs w:val="24"/>
          <w:lang w:val="bg-BG"/>
        </w:rPr>
        <w:t xml:space="preserve">разработят и </w:t>
      </w:r>
      <w:r w:rsidRPr="00BE27D7">
        <w:rPr>
          <w:rFonts w:ascii="Times New Roman" w:eastAsia="Times New Roman" w:hAnsi="Times New Roman" w:cs="Times New Roman"/>
          <w:b/>
          <w:iCs/>
          <w:color w:val="000000"/>
          <w:sz w:val="24"/>
          <w:szCs w:val="24"/>
          <w:u w:val="single"/>
          <w:lang w:val="bg-BG"/>
        </w:rPr>
        <w:t>въведат</w:t>
      </w:r>
      <w:r w:rsidRPr="00BE27D7">
        <w:rPr>
          <w:rFonts w:ascii="Times New Roman" w:eastAsia="Times New Roman" w:hAnsi="Times New Roman" w:cs="Times New Roman"/>
          <w:b/>
          <w:iCs/>
          <w:color w:val="000000"/>
          <w:sz w:val="24"/>
          <w:szCs w:val="24"/>
          <w:lang w:val="bg-BG"/>
        </w:rPr>
        <w:t xml:space="preserve"> в периода на изпълнение на проекта. </w:t>
      </w:r>
      <w:r w:rsidRPr="00BE27D7">
        <w:rPr>
          <w:rFonts w:ascii="Times New Roman" w:eastAsia="Times New Roman" w:hAnsi="Times New Roman" w:cs="Times New Roman"/>
          <w:iCs/>
          <w:color w:val="000000"/>
          <w:sz w:val="24"/>
          <w:szCs w:val="24"/>
          <w:lang w:val="bg-BG"/>
        </w:rPr>
        <w:t>В този смисъл, ако в проектно предложение се планира разработване и въвеждане на 7</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нови</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 xml:space="preserve">програми с дигитално образователно съдържание, вкл. за дистанционно обучение, </w:t>
      </w:r>
      <w:r w:rsidRPr="00BE27D7">
        <w:rPr>
          <w:rFonts w:ascii="Times New Roman" w:eastAsia="Calibri" w:hAnsi="Times New Roman" w:cs="Times New Roman"/>
          <w:sz w:val="24"/>
          <w:szCs w:val="24"/>
          <w:lang w:val="bg-BG"/>
        </w:rPr>
        <w:t xml:space="preserve">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Cs/>
          <w:color w:val="000000"/>
          <w:sz w:val="24"/>
          <w:szCs w:val="24"/>
          <w:lang w:val="bg-BG"/>
        </w:rPr>
        <w:t>Брой въведени нови програми с дигитално образователно съдържание, вкл. за дистанционно обучение“ следва да се планира с целева стойност 7.</w:t>
      </w:r>
    </w:p>
    <w:p w14:paraId="0FB036A4"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неясен. Обръщаме внимание, че разходите по проекта следва да са обосновани в проектното предложение</w:t>
      </w:r>
      <w:r w:rsidRPr="00BE27D7">
        <w:rPr>
          <w:rFonts w:ascii="Calibri" w:eastAsia="Calibri" w:hAnsi="Calibri" w:cs="Times New Roman"/>
          <w:sz w:val="23"/>
          <w:szCs w:val="23"/>
          <w:lang w:val="bg-BG"/>
        </w:rPr>
        <w:t xml:space="preserve"> (</w:t>
      </w:r>
      <w:r w:rsidRPr="00BE27D7">
        <w:rPr>
          <w:rFonts w:ascii="Times New Roman" w:eastAsia="Calibri" w:hAnsi="Times New Roman" w:cs="Times New Roman"/>
          <w:sz w:val="24"/>
          <w:szCs w:val="24"/>
          <w:lang w:val="bg-BG"/>
        </w:rPr>
        <w:t xml:space="preserve">секция 7 от Формуляра за кандидатстване), т.е. да произтичат от планираните дейности и да бъдат необходими за тяхното изпълнение. В същото време разходите трябва да са в съответствие с т. 14, 14.1. и 14.2. от Условията за кандидатстване по процедурата, където са описани детайлно категориите разходи, </w:t>
      </w:r>
      <w:r w:rsidRPr="00BE27D7">
        <w:rPr>
          <w:rFonts w:ascii="Times New Roman" w:eastAsia="Calibri" w:hAnsi="Times New Roman" w:cs="Times New Roman"/>
          <w:sz w:val="24"/>
          <w:szCs w:val="24"/>
          <w:lang w:val="bg-BG"/>
        </w:rPr>
        <w:lastRenderedPageBreak/>
        <w:t xml:space="preserve">допустими за финансиране, условията за допустимост на разходите, както и самите допустими разходи. </w:t>
      </w:r>
    </w:p>
    <w:p w14:paraId="7F0C949A" w14:textId="2E0F9317" w:rsidR="00BE27D7" w:rsidRPr="00EE2E4A" w:rsidRDefault="00BE27D7" w:rsidP="00EE2E4A">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Зададеният въпрос е неясен. В случай че въпросът Ви се отнася до членовете на екипа за организация и управление, поименно следва да бъдат посочени единствено членовете на основния екип – ръководител на проекта, координатор и счетоводител (финансист), за които следва да бъдат приложени автобиографии към формуляра за кандидатстване. Всички други членове на екипа за организация и управление трябва да бъдат посочени само като позиции и отговорности в проектното пр</w:t>
      </w:r>
      <w:r w:rsidR="00EE2E4A">
        <w:rPr>
          <w:rFonts w:ascii="Times New Roman" w:eastAsia="Calibri" w:hAnsi="Times New Roman" w:cs="Times New Roman"/>
          <w:sz w:val="24"/>
          <w:szCs w:val="24"/>
          <w:lang w:val="bg-BG"/>
        </w:rPr>
        <w:t>едложение. В случай</w:t>
      </w:r>
      <w:r w:rsidRPr="00BE27D7">
        <w:rPr>
          <w:rFonts w:ascii="Times New Roman" w:eastAsia="Calibri" w:hAnsi="Times New Roman" w:cs="Times New Roman"/>
          <w:sz w:val="24"/>
          <w:szCs w:val="24"/>
          <w:lang w:val="bg-BG"/>
        </w:rPr>
        <w:t xml:space="preserve"> че въпросът се отнася до членовете на екипа за изпълнение на Дейности 1.1-1.5 и 2.3, то не е необходимо в проектното предложение да се посочват имената на конкретните лица, но задължително следва да се посочат интелектуалните продукти, които се планира да бъдат създадени/реализирани.  </w:t>
      </w:r>
    </w:p>
    <w:p w14:paraId="427616C7" w14:textId="010B38DA" w:rsidR="007B1032" w:rsidRDefault="007B1032"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B89B4C6" w14:textId="4F238D2B" w:rsidR="00D87AD7" w:rsidRPr="00D87AD7" w:rsidRDefault="00D87AD7" w:rsidP="00D87AD7">
      <w:pPr>
        <w:tabs>
          <w:tab w:val="left" w:pos="270"/>
        </w:tabs>
        <w:spacing w:line="240" w:lineRule="auto"/>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ВЪПРОС 35 от 26.10.2020 г.</w:t>
      </w:r>
    </w:p>
    <w:p w14:paraId="3CE8B924"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Здравейте, въпросът ни е свързан с кандидатстване по процедура ''Модернизация на висшите училища''.</w:t>
      </w:r>
    </w:p>
    <w:p w14:paraId="4713702C"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Възможно ли е разработване на съвместна магистърска програма между 2 университета - университетът, който е водещ ще участва с акредитирано професионално направление 5.10., а университета партньор с акредитирано професионално направление 4.2.</w:t>
      </w:r>
    </w:p>
    <w:p w14:paraId="4FC31682"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Университетът, който е водещ е с акредитирано професионално направление 4.2, но само в докторски програми.</w:t>
      </w:r>
    </w:p>
    <w:p w14:paraId="0A4360DB"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Хубав ден! И.С.</w:t>
      </w:r>
    </w:p>
    <w:p w14:paraId="55E76D0D" w14:textId="77777777" w:rsidR="00D87AD7" w:rsidRPr="00D87AD7" w:rsidRDefault="00D87AD7" w:rsidP="00D87AD7">
      <w:pPr>
        <w:jc w:val="both"/>
        <w:rPr>
          <w:rFonts w:ascii="Times New Roman" w:eastAsia="Calibri" w:hAnsi="Times New Roman" w:cs="Times New Roman"/>
          <w:b/>
          <w:sz w:val="24"/>
          <w:szCs w:val="24"/>
          <w:lang w:val="bg-BG"/>
        </w:rPr>
      </w:pPr>
    </w:p>
    <w:p w14:paraId="2A4F6E1B" w14:textId="77777777" w:rsidR="00D87AD7" w:rsidRPr="00D87AD7" w:rsidRDefault="00D87AD7" w:rsidP="00D87AD7">
      <w:pPr>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Отговор:</w:t>
      </w:r>
    </w:p>
    <w:p w14:paraId="443FC83E" w14:textId="4A6F1549" w:rsidR="00D87AD7" w:rsidRDefault="00D87AD7" w:rsidP="00D87AD7">
      <w:pPr>
        <w:pBdr>
          <w:bottom w:val="single" w:sz="6" w:space="1" w:color="auto"/>
        </w:pBd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w:t>
      </w:r>
      <w:r w:rsidRPr="00D87AD7">
        <w:rPr>
          <w:rFonts w:ascii="Times New Roman" w:eastAsia="Calibri" w:hAnsi="Times New Roman" w:cs="Times New Roman"/>
          <w:b/>
          <w:sz w:val="24"/>
          <w:szCs w:val="24"/>
          <w:lang w:val="bg-BG"/>
        </w:rPr>
        <w:t>за всяко професионално направление</w:t>
      </w:r>
      <w:r w:rsidRPr="00D87AD7">
        <w:rPr>
          <w:rFonts w:ascii="Times New Roman" w:eastAsia="Calibri" w:hAnsi="Times New Roman" w:cs="Times New Roman"/>
          <w:sz w:val="24"/>
          <w:szCs w:val="24"/>
          <w:lang w:val="bg-BG"/>
        </w:rPr>
        <w:t xml:space="preserve">, за което висшите училища - кандидат и партньор </w:t>
      </w:r>
      <w:r w:rsidRPr="00D87AD7">
        <w:rPr>
          <w:rFonts w:ascii="Times New Roman" w:eastAsia="Calibri" w:hAnsi="Times New Roman" w:cs="Times New Roman"/>
          <w:b/>
          <w:sz w:val="24"/>
          <w:szCs w:val="24"/>
          <w:lang w:val="bg-BG"/>
        </w:rPr>
        <w:t>имат програмна акредитация</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color w:val="000000"/>
          <w:sz w:val="24"/>
          <w:szCs w:val="24"/>
          <w:shd w:val="clear" w:color="auto" w:fill="FEFEFE"/>
          <w:lang w:val="bg-BG"/>
        </w:rPr>
        <w:t xml:space="preserve">В съответствие с чл. 78 от Закон за висшето образование, програмната акредитация се основава на оценяването на качеството на предлаганото обучение </w:t>
      </w:r>
      <w:r w:rsidRPr="00D87AD7">
        <w:rPr>
          <w:rFonts w:ascii="Times New Roman" w:eastAsia="Calibri" w:hAnsi="Times New Roman" w:cs="Times New Roman"/>
          <w:b/>
          <w:color w:val="000000"/>
          <w:sz w:val="24"/>
          <w:szCs w:val="24"/>
          <w:shd w:val="clear" w:color="auto" w:fill="FEFEFE"/>
          <w:lang w:val="bg-BG"/>
        </w:rPr>
        <w:t>в определено професионално направление</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b/>
          <w:color w:val="000000"/>
          <w:sz w:val="24"/>
          <w:szCs w:val="24"/>
          <w:shd w:val="clear" w:color="auto" w:fill="FEFEFE"/>
          <w:lang w:val="bg-BG"/>
        </w:rPr>
        <w:t>в трите степени на висше образование: ОКС „бакалавър“ и „магистър“ и ОНС „доктор“</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sz w:val="24"/>
          <w:szCs w:val="24"/>
          <w:lang w:val="bg-BG"/>
        </w:rPr>
        <w:t xml:space="preserve">При разработване на съвместна учебна програма,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съответнатната/ите образователно-квалификационна/и степен/и, в рамките на която/които ще прилага съвместната програма.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за </w:t>
      </w:r>
      <w:r w:rsidRPr="00D87AD7">
        <w:rPr>
          <w:rFonts w:ascii="Times New Roman" w:eastAsia="Calibri" w:hAnsi="Times New Roman" w:cs="Times New Roman"/>
          <w:sz w:val="24"/>
          <w:szCs w:val="24"/>
          <w:lang w:val="bg-BG"/>
        </w:rPr>
        <w:lastRenderedPageBreak/>
        <w:t xml:space="preserve">съответната степен на висше образование, съгласно програмната си акредитация или за различни акредитирани професионални направления за съответната степен на висше образование. </w:t>
      </w:r>
    </w:p>
    <w:p w14:paraId="2290795F" w14:textId="77777777" w:rsidR="0027484D" w:rsidRPr="0027484D" w:rsidRDefault="0027484D" w:rsidP="00D87AD7">
      <w:pPr>
        <w:pBdr>
          <w:bottom w:val="single" w:sz="6" w:space="1" w:color="auto"/>
        </w:pBdr>
        <w:jc w:val="both"/>
        <w:rPr>
          <w:rFonts w:ascii="Times New Roman" w:eastAsia="Calibri" w:hAnsi="Times New Roman" w:cs="Times New Roman"/>
          <w:sz w:val="10"/>
          <w:szCs w:val="24"/>
          <w:lang w:val="bg-BG"/>
        </w:rPr>
      </w:pPr>
    </w:p>
    <w:p w14:paraId="40FFDD2B" w14:textId="0280C051" w:rsidR="004F71C1" w:rsidRDefault="004F71C1" w:rsidP="004F71C1">
      <w:pPr>
        <w:tabs>
          <w:tab w:val="left" w:pos="270"/>
        </w:tabs>
        <w:spacing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 на 27.10.2020 г.</w:t>
      </w:r>
    </w:p>
    <w:p w14:paraId="2D156132" w14:textId="77777777" w:rsidR="004F71C1" w:rsidRDefault="004F71C1" w:rsidP="0027484D">
      <w:pPr>
        <w:tabs>
          <w:tab w:val="left" w:pos="270"/>
        </w:tabs>
        <w:spacing w:line="240" w:lineRule="auto"/>
        <w:jc w:val="both"/>
        <w:rPr>
          <w:rFonts w:ascii="Times New Roman" w:eastAsia="Calibri" w:hAnsi="Times New Roman" w:cs="Times New Roman"/>
          <w:b/>
          <w:sz w:val="24"/>
          <w:szCs w:val="24"/>
          <w:lang w:val="bg-BG"/>
        </w:rPr>
      </w:pPr>
    </w:p>
    <w:p w14:paraId="22E4159A" w14:textId="7842932F"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6</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31D8B1D" w14:textId="77777777" w:rsidR="0027484D" w:rsidRPr="00E272FB" w:rsidRDefault="0027484D" w:rsidP="0027484D">
      <w:pPr>
        <w:spacing w:after="0" w:line="240" w:lineRule="auto"/>
        <w:rPr>
          <w:rFonts w:ascii="Calibri" w:eastAsia="Times New Roman" w:hAnsi="Calibri" w:cs="Calibri"/>
          <w:color w:val="000000"/>
          <w:sz w:val="20"/>
          <w:szCs w:val="20"/>
          <w:lang w:val="bg-BG" w:eastAsia="en-GB"/>
        </w:rPr>
      </w:pPr>
    </w:p>
    <w:p w14:paraId="3F6EAD07"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Уважаеми колеги,</w:t>
      </w:r>
    </w:p>
    <w:p w14:paraId="13F0C90D"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Условията за кандидатстване посочват,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че допустими асоциирани партньори по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процедурата са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"чуждестранни висши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училища, чуждестранни научни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 чуждестранни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специализирани клиники" (стр.25).</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От друга страна условията поставят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изискване асоциираният партньор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задължително да предостави "харта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висше образование „Еразъм“.</w:t>
      </w:r>
    </w:p>
    <w:p w14:paraId="175DB39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Молим за разяснение по възникналото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противоречие - клиниките и научните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(лаборатории,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изследователски центрове и др.) не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висши училища, не</w:t>
      </w:r>
      <w:r>
        <w:rPr>
          <w:rFonts w:ascii="Times New Roman" w:eastAsia="Times New Roman" w:hAnsi="Times New Roman" w:cs="Times New Roman"/>
          <w:color w:val="000000"/>
          <w:sz w:val="24"/>
          <w:szCs w:val="24"/>
          <w:lang w:val="bg-BG" w:eastAsia="en-GB"/>
        </w:rPr>
        <w:t xml:space="preserve"> и</w:t>
      </w:r>
      <w:r w:rsidRPr="00941B41">
        <w:rPr>
          <w:rFonts w:ascii="Times New Roman" w:eastAsia="Times New Roman" w:hAnsi="Times New Roman" w:cs="Times New Roman"/>
          <w:color w:val="000000"/>
          <w:sz w:val="24"/>
          <w:szCs w:val="24"/>
          <w:lang w:val="bg-BG" w:eastAsia="en-GB"/>
        </w:rPr>
        <w:t>звършват обучения на</w:t>
      </w:r>
      <w:r w:rsidRPr="00941B41">
        <w:rPr>
          <w:rFonts w:ascii="Times New Roman" w:eastAsia="Times New Roman" w:hAnsi="Times New Roman" w:cs="Times New Roman"/>
          <w:color w:val="000000"/>
          <w:sz w:val="24"/>
          <w:szCs w:val="24"/>
          <w:lang w:val="bg-BG" w:eastAsia="en-GB"/>
        </w:rPr>
        <w:br/>
        <w:t>студенти и не притежават "харта Еразъм".</w:t>
      </w:r>
      <w:r>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 този случай пътуващите ще провеждат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специализация тип "мобилност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научноизследователска дейност</w:t>
      </w:r>
    </w:p>
    <w:p w14:paraId="00BF86B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Допустимо ли научноизследователска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организация, напр. ЦЕРН, клиника или др.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да бъде асоциир</w:t>
      </w:r>
      <w:r w:rsidRPr="0069058A">
        <w:rPr>
          <w:rFonts w:ascii="Times New Roman" w:eastAsia="Times New Roman" w:hAnsi="Times New Roman" w:cs="Times New Roman"/>
          <w:color w:val="000000"/>
          <w:sz w:val="24"/>
          <w:szCs w:val="24"/>
          <w:lang w:val="bg-BG" w:eastAsia="en-GB"/>
        </w:rPr>
        <w:t xml:space="preserve">ана </w:t>
      </w:r>
      <w:r w:rsidRPr="00941B41">
        <w:rPr>
          <w:rFonts w:ascii="Times New Roman" w:eastAsia="Times New Roman" w:hAnsi="Times New Roman" w:cs="Times New Roman"/>
          <w:color w:val="000000"/>
          <w:sz w:val="24"/>
          <w:szCs w:val="24"/>
          <w:lang w:val="bg-BG" w:eastAsia="en-GB"/>
        </w:rPr>
        <w:t>като партньор без</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"харта Еразъм" или условието 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императивно и на практика изключващо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описаните като допустими "клиники",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"научни организации"?</w:t>
      </w:r>
      <w:r>
        <w:rPr>
          <w:rFonts w:ascii="Times New Roman" w:eastAsia="Times New Roman" w:hAnsi="Times New Roman" w:cs="Times New Roman"/>
          <w:color w:val="000000"/>
          <w:sz w:val="24"/>
          <w:szCs w:val="24"/>
          <w:lang w:val="bg-BG" w:eastAsia="en-GB"/>
        </w:rPr>
        <w:br/>
      </w:r>
      <w:r>
        <w:rPr>
          <w:rFonts w:ascii="Times New Roman" w:eastAsia="Times New Roman" w:hAnsi="Times New Roman" w:cs="Times New Roman"/>
          <w:color w:val="000000"/>
          <w:sz w:val="24"/>
          <w:szCs w:val="24"/>
          <w:lang w:val="bg-BG" w:eastAsia="en-GB"/>
        </w:rPr>
        <w:br/>
        <w:t>Предварително благодарим!</w:t>
      </w:r>
    </w:p>
    <w:p w14:paraId="4E9FF2AC"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екип на отдел "Научна и проектна дейност"</w:t>
      </w:r>
    </w:p>
    <w:p w14:paraId="692D824E"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Софийски университет "Св. Климент Охридски"</w:t>
      </w:r>
    </w:p>
    <w:p w14:paraId="11ECDD21" w14:textId="77777777" w:rsidR="0027484D" w:rsidRPr="00941B41"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r>
    </w:p>
    <w:p w14:paraId="46EBF8F4" w14:textId="77777777" w:rsidR="0027484D" w:rsidRDefault="0027484D" w:rsidP="0027484D">
      <w:pPr>
        <w:rPr>
          <w:rFonts w:ascii="Times New Roman" w:eastAsia="Times New Roman" w:hAnsi="Times New Roman" w:cs="Times New Roman"/>
          <w:b/>
          <w:color w:val="000000"/>
          <w:sz w:val="24"/>
          <w:szCs w:val="24"/>
          <w:lang w:val="bg-BG" w:eastAsia="en-GB"/>
        </w:rPr>
      </w:pPr>
      <w:r w:rsidRPr="00DD5ACD">
        <w:rPr>
          <w:rFonts w:ascii="Times New Roman" w:eastAsia="Times New Roman" w:hAnsi="Times New Roman" w:cs="Times New Roman"/>
          <w:b/>
          <w:color w:val="000000"/>
          <w:sz w:val="24"/>
          <w:szCs w:val="24"/>
          <w:lang w:val="bg-BG" w:eastAsia="en-GB"/>
        </w:rPr>
        <w:t>Отговор:</w:t>
      </w:r>
    </w:p>
    <w:p w14:paraId="65BA8ACB" w14:textId="77777777" w:rsidR="0027484D" w:rsidRDefault="0027484D" w:rsidP="0027484D">
      <w:pPr>
        <w:jc w:val="both"/>
        <w:rPr>
          <w:rFonts w:ascii="Times New Roman" w:hAnsi="Times New Roman" w:cs="Times New Roman"/>
          <w:b/>
          <w:sz w:val="24"/>
          <w:szCs w:val="24"/>
          <w:lang w:val="bg-BG"/>
        </w:rPr>
      </w:pPr>
      <w:r>
        <w:rPr>
          <w:rFonts w:ascii="Times New Roman" w:eastAsia="Times New Roman" w:hAnsi="Times New Roman" w:cs="Times New Roman"/>
          <w:color w:val="000000"/>
          <w:sz w:val="24"/>
          <w:szCs w:val="24"/>
          <w:lang w:val="bg-BG" w:eastAsia="en-GB"/>
        </w:rPr>
        <w:t xml:space="preserve">В Условията за кандидатстване не съществува противоречия по отношение на асоциираните партньори. </w:t>
      </w:r>
      <w:r w:rsidRPr="00944A5E">
        <w:rPr>
          <w:rFonts w:ascii="Times New Roman" w:eastAsia="Times New Roman" w:hAnsi="Times New Roman" w:cs="Times New Roman"/>
          <w:color w:val="000000"/>
          <w:sz w:val="24"/>
          <w:szCs w:val="24"/>
          <w:lang w:val="bg-BG" w:eastAsia="en-GB"/>
        </w:rPr>
        <w:t xml:space="preserve">Съгласно </w:t>
      </w:r>
      <w:r>
        <w:rPr>
          <w:rFonts w:ascii="Times New Roman" w:eastAsia="Times New Roman" w:hAnsi="Times New Roman" w:cs="Times New Roman"/>
          <w:color w:val="000000"/>
          <w:sz w:val="24"/>
          <w:szCs w:val="24"/>
          <w:lang w:val="bg-BG" w:eastAsia="en-GB"/>
        </w:rPr>
        <w:t xml:space="preserve">т. 12.3 от Условията за кандидатстване </w:t>
      </w:r>
      <w:r w:rsidRPr="00944A5E">
        <w:rPr>
          <w:rFonts w:ascii="Times New Roman" w:eastAsia="Times New Roman" w:hAnsi="Times New Roman" w:cs="Times New Roman"/>
          <w:i/>
          <w:color w:val="000000"/>
          <w:sz w:val="24"/>
          <w:szCs w:val="24"/>
          <w:lang w:val="bg-BG" w:eastAsia="en-GB"/>
        </w:rPr>
        <w:t>допустими асоциирани партньори по настоящата процедура са чуждестранни висши училища, чуждестранни научни организации, чуждестранни специализирани клиники</w:t>
      </w:r>
      <w:r>
        <w:rPr>
          <w:rFonts w:ascii="Times New Roman" w:eastAsia="Times New Roman" w:hAnsi="Times New Roman" w:cs="Times New Roman"/>
          <w:i/>
          <w:color w:val="000000"/>
          <w:sz w:val="24"/>
          <w:szCs w:val="24"/>
          <w:lang w:val="bg-BG" w:eastAsia="en-GB"/>
        </w:rPr>
        <w:t xml:space="preserve">. </w:t>
      </w:r>
      <w:r w:rsidRPr="00163F5F">
        <w:rPr>
          <w:rFonts w:ascii="Times New Roman" w:eastAsia="Times New Roman" w:hAnsi="Times New Roman" w:cs="Times New Roman"/>
          <w:b/>
          <w:color w:val="000000"/>
          <w:sz w:val="24"/>
          <w:szCs w:val="24"/>
          <w:u w:val="single"/>
          <w:lang w:val="bg-BG" w:eastAsia="en-GB"/>
        </w:rPr>
        <w:t>Изискване за</w:t>
      </w:r>
      <w:r w:rsidRPr="00E63670">
        <w:rPr>
          <w:rFonts w:ascii="Times New Roman" w:eastAsia="Times New Roman" w:hAnsi="Times New Roman" w:cs="Times New Roman"/>
          <w:b/>
          <w:color w:val="000000"/>
          <w:sz w:val="24"/>
          <w:szCs w:val="24"/>
          <w:u w:val="single"/>
          <w:lang w:val="bg-BG" w:eastAsia="en-GB"/>
        </w:rPr>
        <w:t xml:space="preserve"> наличие на харта за висше образование „Еразъм“ е поставено единствено по отношение на асоциираните партньори, които</w:t>
      </w:r>
      <w:r w:rsidRPr="00E63670">
        <w:rPr>
          <w:rFonts w:ascii="Times New Roman" w:eastAsia="Times New Roman" w:hAnsi="Times New Roman" w:cs="Times New Roman"/>
          <w:b/>
          <w:i/>
          <w:color w:val="000000"/>
          <w:sz w:val="24"/>
          <w:szCs w:val="24"/>
          <w:u w:val="single"/>
          <w:lang w:val="bg-BG" w:eastAsia="en-GB"/>
        </w:rPr>
        <w:t xml:space="preserve"> </w:t>
      </w:r>
      <w:r w:rsidRPr="00E63670">
        <w:rPr>
          <w:rFonts w:ascii="Times New Roman" w:eastAsia="Times New Roman" w:hAnsi="Times New Roman" w:cs="Times New Roman"/>
          <w:b/>
          <w:color w:val="000000"/>
          <w:sz w:val="24"/>
          <w:szCs w:val="24"/>
          <w:u w:val="single"/>
          <w:lang w:val="bg-BG" w:eastAsia="en-GB"/>
        </w:rPr>
        <w:t>участват в дейности за изходяща мобилност на преподаватели</w:t>
      </w:r>
      <w:r w:rsidRPr="00E272FB">
        <w:rPr>
          <w:rFonts w:ascii="Times New Roman" w:eastAsia="Times New Roman" w:hAnsi="Times New Roman" w:cs="Times New Roman"/>
          <w:b/>
          <w:color w:val="000000"/>
          <w:sz w:val="24"/>
          <w:szCs w:val="24"/>
          <w:u w:val="single"/>
          <w:lang w:val="bg-BG" w:eastAsia="en-GB"/>
        </w:rPr>
        <w:t xml:space="preserve"> </w:t>
      </w:r>
      <w:r>
        <w:rPr>
          <w:rFonts w:ascii="Times New Roman" w:eastAsia="Times New Roman" w:hAnsi="Times New Roman" w:cs="Times New Roman"/>
          <w:b/>
          <w:color w:val="000000"/>
          <w:sz w:val="24"/>
          <w:szCs w:val="24"/>
          <w:u w:val="single"/>
          <w:lang w:val="bg-BG" w:eastAsia="en-GB"/>
        </w:rPr>
        <w:t>с цел преподаване (Дейност 2.2) и за изходяща мобилност на</w:t>
      </w:r>
      <w:r w:rsidRPr="00E63670">
        <w:rPr>
          <w:rFonts w:ascii="Times New Roman" w:eastAsia="Times New Roman" w:hAnsi="Times New Roman" w:cs="Times New Roman"/>
          <w:b/>
          <w:color w:val="000000"/>
          <w:sz w:val="24"/>
          <w:szCs w:val="24"/>
          <w:u w:val="single"/>
          <w:lang w:val="bg-BG" w:eastAsia="en-GB"/>
        </w:rPr>
        <w:t xml:space="preserve"> студенти и докторанти</w:t>
      </w:r>
      <w:r>
        <w:rPr>
          <w:rFonts w:ascii="Times New Roman" w:eastAsia="Times New Roman" w:hAnsi="Times New Roman" w:cs="Times New Roman"/>
          <w:b/>
          <w:color w:val="000000"/>
          <w:sz w:val="24"/>
          <w:szCs w:val="24"/>
          <w:u w:val="single"/>
          <w:lang w:val="bg-BG" w:eastAsia="en-GB"/>
        </w:rPr>
        <w:t xml:space="preserve"> с цел обучение (Дейност 3.5А)</w:t>
      </w:r>
      <w:r>
        <w:rPr>
          <w:rFonts w:ascii="Times New Roman" w:eastAsia="Times New Roman" w:hAnsi="Times New Roman" w:cs="Times New Roman"/>
          <w:color w:val="000000"/>
          <w:sz w:val="24"/>
          <w:szCs w:val="24"/>
          <w:lang w:val="bg-BG" w:eastAsia="en-GB"/>
        </w:rPr>
        <w:t>, като на стр. 25 от Усл</w:t>
      </w:r>
      <w:r w:rsidRPr="002947A4">
        <w:rPr>
          <w:rFonts w:ascii="Times New Roman" w:eastAsia="Times New Roman" w:hAnsi="Times New Roman" w:cs="Times New Roman"/>
          <w:color w:val="000000"/>
          <w:sz w:val="24"/>
          <w:szCs w:val="24"/>
          <w:lang w:val="bg-BG" w:eastAsia="en-GB"/>
        </w:rPr>
        <w:t>овията за кандидатстване е записано</w:t>
      </w:r>
      <w:r>
        <w:rPr>
          <w:rFonts w:ascii="Times New Roman" w:eastAsia="Times New Roman" w:hAnsi="Times New Roman" w:cs="Times New Roman"/>
          <w:color w:val="000000"/>
          <w:sz w:val="24"/>
          <w:szCs w:val="24"/>
          <w:lang w:val="bg-BG" w:eastAsia="en-GB"/>
        </w:rPr>
        <w:t xml:space="preserve"> следното</w:t>
      </w:r>
      <w:r w:rsidRPr="002947A4">
        <w:rPr>
          <w:rFonts w:ascii="Times New Roman" w:eastAsia="Times New Roman" w:hAnsi="Times New Roman" w:cs="Times New Roman"/>
          <w:color w:val="000000"/>
          <w:sz w:val="24"/>
          <w:szCs w:val="24"/>
          <w:lang w:val="bg-BG" w:eastAsia="en-GB"/>
        </w:rPr>
        <w:t xml:space="preserve">: </w:t>
      </w:r>
      <w:r w:rsidRPr="002947A4">
        <w:rPr>
          <w:rFonts w:ascii="Times New Roman" w:eastAsia="Times New Roman" w:hAnsi="Times New Roman" w:cs="Times New Roman"/>
          <w:i/>
          <w:color w:val="000000"/>
          <w:sz w:val="24"/>
          <w:szCs w:val="24"/>
          <w:lang w:val="bg-BG" w:eastAsia="en-GB"/>
        </w:rPr>
        <w:t>„</w:t>
      </w:r>
      <w:r w:rsidRPr="002947A4">
        <w:rPr>
          <w:rFonts w:ascii="Times New Roman" w:hAnsi="Times New Roman" w:cs="Times New Roman"/>
          <w:i/>
          <w:sz w:val="24"/>
          <w:szCs w:val="24"/>
          <w:lang w:val="bg-BG"/>
        </w:rPr>
        <w:t xml:space="preserve">Включването на асоциираните </w:t>
      </w:r>
      <w:r w:rsidRPr="002947A4">
        <w:rPr>
          <w:rFonts w:ascii="Times New Roman" w:hAnsi="Times New Roman" w:cs="Times New Roman"/>
          <w:i/>
          <w:sz w:val="24"/>
          <w:szCs w:val="24"/>
          <w:lang w:val="bg-BG"/>
        </w:rPr>
        <w:lastRenderedPageBreak/>
        <w:t>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и е описано в секция 11 на формуляра за кандидатстване“.</w:t>
      </w:r>
      <w:r>
        <w:rPr>
          <w:rFonts w:ascii="Times New Roman" w:hAnsi="Times New Roman" w:cs="Times New Roman"/>
          <w:i/>
          <w:sz w:val="24"/>
          <w:szCs w:val="24"/>
          <w:lang w:val="bg-BG"/>
        </w:rPr>
        <w:t xml:space="preserve"> </w:t>
      </w:r>
      <w:r w:rsidRPr="002B20A8">
        <w:rPr>
          <w:rFonts w:ascii="Times New Roman" w:hAnsi="Times New Roman" w:cs="Times New Roman"/>
          <w:sz w:val="24"/>
          <w:szCs w:val="24"/>
          <w:lang w:val="bg-BG"/>
        </w:rPr>
        <w:t xml:space="preserve">Във връзка с </w:t>
      </w:r>
      <w:r w:rsidRPr="001C037C">
        <w:rPr>
          <w:rFonts w:ascii="Times New Roman" w:hAnsi="Times New Roman" w:cs="Times New Roman"/>
          <w:sz w:val="24"/>
          <w:szCs w:val="24"/>
          <w:lang w:val="bg-BG"/>
        </w:rPr>
        <w:t xml:space="preserve">горното, </w:t>
      </w:r>
      <w:r>
        <w:rPr>
          <w:rFonts w:ascii="Times New Roman" w:hAnsi="Times New Roman" w:cs="Times New Roman"/>
          <w:sz w:val="24"/>
          <w:szCs w:val="24"/>
          <w:lang w:val="bg-BG"/>
        </w:rPr>
        <w:t xml:space="preserve">обръщаме внимание, че </w:t>
      </w:r>
      <w:r w:rsidRPr="00A8321D">
        <w:rPr>
          <w:rFonts w:ascii="Times New Roman" w:hAnsi="Times New Roman" w:cs="Times New Roman"/>
          <w:b/>
          <w:sz w:val="24"/>
          <w:szCs w:val="24"/>
          <w:lang w:val="bg-BG"/>
        </w:rPr>
        <w:t>в дейности за изходяща мобилност на постдокторанти, специализанти, изследователи и учени, вкл. млади учени</w:t>
      </w:r>
      <w:r>
        <w:rPr>
          <w:rFonts w:ascii="Times New Roman" w:hAnsi="Times New Roman" w:cs="Times New Roman"/>
          <w:b/>
          <w:sz w:val="24"/>
          <w:szCs w:val="24"/>
          <w:lang w:val="bg-BG"/>
        </w:rPr>
        <w:t xml:space="preserve"> (Дейност 3.5Б)</w:t>
      </w:r>
      <w:r w:rsidRPr="00A8321D">
        <w:rPr>
          <w:rFonts w:ascii="Times New Roman" w:hAnsi="Times New Roman" w:cs="Times New Roman"/>
          <w:b/>
          <w:sz w:val="24"/>
          <w:szCs w:val="24"/>
          <w:lang w:val="bg-BG"/>
        </w:rPr>
        <w:t xml:space="preserve">, за входяща мобилност на преподаватели </w:t>
      </w:r>
      <w:r>
        <w:rPr>
          <w:rFonts w:ascii="Times New Roman" w:hAnsi="Times New Roman" w:cs="Times New Roman"/>
          <w:b/>
          <w:sz w:val="24"/>
          <w:szCs w:val="24"/>
          <w:lang w:val="bg-BG"/>
        </w:rPr>
        <w:t xml:space="preserve">(Дейност 3.6) </w:t>
      </w:r>
      <w:r w:rsidRPr="00A8321D">
        <w:rPr>
          <w:rFonts w:ascii="Times New Roman" w:hAnsi="Times New Roman" w:cs="Times New Roman"/>
          <w:b/>
          <w:sz w:val="24"/>
          <w:szCs w:val="24"/>
          <w:lang w:val="bg-BG"/>
        </w:rPr>
        <w:t xml:space="preserve">и за разработване и въвеждане на съвместни учебни програми за обучение на чужд език </w:t>
      </w:r>
      <w:r>
        <w:rPr>
          <w:rFonts w:ascii="Times New Roman" w:hAnsi="Times New Roman" w:cs="Times New Roman"/>
          <w:b/>
          <w:sz w:val="24"/>
          <w:szCs w:val="24"/>
          <w:lang w:val="bg-BG"/>
        </w:rPr>
        <w:t xml:space="preserve">(Дейност 1.2) </w:t>
      </w:r>
      <w:r w:rsidRPr="00A8321D">
        <w:rPr>
          <w:rFonts w:ascii="Times New Roman" w:hAnsi="Times New Roman" w:cs="Times New Roman"/>
          <w:b/>
          <w:sz w:val="24"/>
          <w:szCs w:val="24"/>
          <w:lang w:val="bg-BG"/>
        </w:rPr>
        <w:t>могат да участват всички допустими асоциирани партньори, които са посочени по-горе, без значение дали са удостоени с харта за висше образование „Еразъм“ или не.</w:t>
      </w:r>
    </w:p>
    <w:p w14:paraId="406B8C00" w14:textId="77777777" w:rsidR="0027484D" w:rsidRPr="002035A9" w:rsidRDefault="0027484D" w:rsidP="0027484D">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4639A682" w14:textId="74B0386B"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CB5B427" w14:textId="77777777" w:rsidR="0027484D" w:rsidRPr="004A22D8" w:rsidRDefault="0027484D" w:rsidP="0027484D">
      <w:pPr>
        <w:rPr>
          <w:rFonts w:ascii="Calibri" w:eastAsia="Times New Roman" w:hAnsi="Calibri" w:cs="Calibri"/>
          <w:color w:val="000000"/>
          <w:sz w:val="20"/>
          <w:szCs w:val="20"/>
          <w:lang w:val="bg-BG"/>
        </w:rPr>
      </w:pPr>
    </w:p>
    <w:p w14:paraId="51CCF75C"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Уважаеми колеги,</w:t>
      </w:r>
    </w:p>
    <w:p w14:paraId="3F3A714B"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Поради допусната техническа грешка при въвеждането на e-mail адреса се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установи, че не сте получили нашите въпроси във връзка с подготовката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на проектно предложение за кандидатстване по процедура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BG05M2OP001-2.016 „Модернизация на висшите училища“. Въпреки изтеклия</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срок за подаване на въпроси, най-учтиво Ви молим да ни предоставите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отговор на следните запитвания:</w:t>
      </w:r>
    </w:p>
    <w:p w14:paraId="4019212A" w14:textId="77777777" w:rsidR="0027484D" w:rsidRDefault="0027484D" w:rsidP="0027484D">
      <w:pPr>
        <w:tabs>
          <w:tab w:val="left" w:pos="540"/>
        </w:tabs>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1. </w:t>
      </w:r>
      <w:r w:rsidRPr="006F2619">
        <w:rPr>
          <w:rFonts w:ascii="Times New Roman" w:eastAsia="Times New Roman" w:hAnsi="Times New Roman" w:cs="Times New Roman"/>
          <w:color w:val="000000"/>
          <w:sz w:val="24"/>
          <w:szCs w:val="24"/>
          <w:lang w:val="bg-BG"/>
        </w:rPr>
        <w:t>Съгласно изискванията за административен капацитет от Насоките за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кандидатстване, основният екип за управление включва ръководител на</w:t>
      </w:r>
      <w:r w:rsidRPr="006F2619">
        <w:rPr>
          <w:rFonts w:ascii="Times New Roman" w:eastAsia="Times New Roman" w:hAnsi="Times New Roman" w:cs="Times New Roman"/>
          <w:color w:val="000000"/>
          <w:sz w:val="24"/>
          <w:szCs w:val="24"/>
          <w:lang w:val="bg-BG"/>
        </w:rPr>
        <w:br/>
        <w:t>проекта, координатор и счетоводител (финансист). Необходимо задължително</w:t>
      </w:r>
      <w:r w:rsidRPr="006F2619">
        <w:rPr>
          <w:rFonts w:ascii="Times New Roman" w:eastAsia="Times New Roman" w:hAnsi="Times New Roman" w:cs="Times New Roman"/>
          <w:color w:val="000000"/>
          <w:sz w:val="24"/>
          <w:szCs w:val="24"/>
          <w:lang w:val="bg-BG"/>
        </w:rPr>
        <w:br/>
        <w:t>условие ли е партньорите също да сформират екипи за управ</w:t>
      </w:r>
      <w:r>
        <w:rPr>
          <w:rFonts w:ascii="Times New Roman" w:eastAsia="Times New Roman" w:hAnsi="Times New Roman" w:cs="Times New Roman"/>
          <w:color w:val="000000"/>
          <w:sz w:val="24"/>
          <w:szCs w:val="24"/>
          <w:lang w:val="bg-BG"/>
        </w:rPr>
        <w:t>ление и в какъв</w:t>
      </w:r>
      <w:r>
        <w:rPr>
          <w:rFonts w:ascii="Times New Roman" w:eastAsia="Times New Roman" w:hAnsi="Times New Roman" w:cs="Times New Roman"/>
          <w:color w:val="000000"/>
          <w:sz w:val="24"/>
          <w:szCs w:val="24"/>
          <w:lang w:val="bg-BG"/>
        </w:rPr>
        <w:br/>
        <w:t>формат?</w:t>
      </w:r>
      <w:r>
        <w:rPr>
          <w:rFonts w:ascii="Times New Roman" w:eastAsia="Times New Roman" w:hAnsi="Times New Roman" w:cs="Times New Roman"/>
          <w:color w:val="000000"/>
          <w:sz w:val="24"/>
          <w:szCs w:val="24"/>
          <w:lang w:val="bg-BG"/>
        </w:rPr>
        <w:br/>
        <w:t>2. </w:t>
      </w:r>
      <w:r w:rsidRPr="006F2619">
        <w:rPr>
          <w:rFonts w:ascii="Times New Roman" w:eastAsia="Times New Roman" w:hAnsi="Times New Roman" w:cs="Times New Roman"/>
          <w:color w:val="000000"/>
          <w:sz w:val="24"/>
          <w:szCs w:val="24"/>
          <w:lang w:val="bg-BG"/>
        </w:rPr>
        <w:t>Съгласно отговора на въпрос 25/1 от 13.10.2020 г. „Когато обаче в</w:t>
      </w:r>
      <w:r w:rsidRPr="006F2619">
        <w:rPr>
          <w:rFonts w:ascii="Times New Roman" w:eastAsia="Times New Roman" w:hAnsi="Times New Roman" w:cs="Times New Roman"/>
          <w:color w:val="000000"/>
          <w:sz w:val="24"/>
          <w:szCs w:val="24"/>
          <w:lang w:val="bg-BG"/>
        </w:rPr>
        <w:br/>
        <w:t>проектно предложение са планирани дейности за обучение на преподаватели в</w:t>
      </w:r>
      <w:r w:rsidRPr="006F2619">
        <w:rPr>
          <w:rFonts w:ascii="Times New Roman" w:eastAsia="Times New Roman" w:hAnsi="Times New Roman" w:cs="Times New Roman"/>
          <w:color w:val="000000"/>
          <w:sz w:val="24"/>
          <w:szCs w:val="24"/>
          <w:lang w:val="bg-BG"/>
        </w:rPr>
        <w:br/>
        <w:t>България или за краткосрочни специализации, допустима целева група за тези</w:t>
      </w:r>
      <w:r w:rsidRPr="006F2619">
        <w:rPr>
          <w:rFonts w:ascii="Times New Roman" w:eastAsia="Times New Roman" w:hAnsi="Times New Roman" w:cs="Times New Roman"/>
          <w:color w:val="000000"/>
          <w:sz w:val="24"/>
          <w:szCs w:val="24"/>
          <w:lang w:val="bg-BG"/>
        </w:rPr>
        <w:br/>
        <w:t>дейности са само преподаватели от включените в проекта професионални</w:t>
      </w:r>
      <w:r w:rsidRPr="006F2619">
        <w:rPr>
          <w:rFonts w:ascii="Times New Roman" w:eastAsia="Times New Roman" w:hAnsi="Times New Roman" w:cs="Times New Roman"/>
          <w:color w:val="000000"/>
          <w:sz w:val="24"/>
          <w:szCs w:val="24"/>
          <w:lang w:val="bg-BG"/>
        </w:rPr>
        <w:br/>
        <w:t>направления, независимо дали тези преподаватели участват или не в</w:t>
      </w:r>
      <w:r w:rsidRPr="006F2619">
        <w:rPr>
          <w:rFonts w:ascii="Times New Roman" w:eastAsia="Times New Roman" w:hAnsi="Times New Roman" w:cs="Times New Roman"/>
          <w:color w:val="000000"/>
          <w:sz w:val="24"/>
          <w:szCs w:val="24"/>
          <w:lang w:val="bg-BG"/>
        </w:rPr>
        <w:br/>
        <w:t>разработването и въвеждането на нови учебни програми по проекта.” Като</w:t>
      </w:r>
      <w:r w:rsidRPr="006F2619">
        <w:rPr>
          <w:rFonts w:ascii="Times New Roman" w:eastAsia="Times New Roman" w:hAnsi="Times New Roman" w:cs="Times New Roman"/>
          <w:color w:val="000000"/>
          <w:sz w:val="24"/>
          <w:szCs w:val="24"/>
          <w:lang w:val="bg-BG"/>
        </w:rPr>
        <w:br/>
        <w:t>управляващ орган може ли да дадете ясен критерий за определяне на</w:t>
      </w:r>
      <w:r w:rsidRPr="006F2619">
        <w:rPr>
          <w:rFonts w:ascii="Times New Roman" w:eastAsia="Times New Roman" w:hAnsi="Times New Roman" w:cs="Times New Roman"/>
          <w:color w:val="000000"/>
          <w:sz w:val="24"/>
          <w:szCs w:val="24"/>
          <w:lang w:val="bg-BG"/>
        </w:rPr>
        <w:br/>
        <w:t>принадлежността на преподавател към конкретно професионално направление?</w:t>
      </w:r>
      <w:r w:rsidRPr="006F2619">
        <w:rPr>
          <w:rFonts w:ascii="Times New Roman" w:eastAsia="Times New Roman" w:hAnsi="Times New Roman" w:cs="Times New Roman"/>
          <w:color w:val="000000"/>
          <w:sz w:val="24"/>
          <w:szCs w:val="24"/>
          <w:lang w:val="bg-BG"/>
        </w:rPr>
        <w:br/>
        <w:t>Когато един преподавател е хабилитиран в две професионални направления,</w:t>
      </w:r>
      <w:r w:rsidRPr="006F2619">
        <w:rPr>
          <w:rFonts w:ascii="Times New Roman" w:eastAsia="Times New Roman" w:hAnsi="Times New Roman" w:cs="Times New Roman"/>
          <w:color w:val="000000"/>
          <w:sz w:val="24"/>
          <w:szCs w:val="24"/>
          <w:lang w:val="bg-BG"/>
        </w:rPr>
        <w:br/>
        <w:t>към кое от тях трябва да бъде причислен?</w:t>
      </w:r>
    </w:p>
    <w:p w14:paraId="1F1A16B6"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3. 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една изходяща</w:t>
      </w:r>
      <w:r w:rsidRPr="006F2619">
        <w:rPr>
          <w:rFonts w:ascii="Times New Roman" w:eastAsia="Times New Roman" w:hAnsi="Times New Roman" w:cs="Times New Roman"/>
          <w:color w:val="000000"/>
          <w:sz w:val="24"/>
          <w:szCs w:val="24"/>
          <w:lang w:val="bg-BG"/>
        </w:rPr>
        <w:br/>
        <w:t>мобилност в асоцииран партньор/партньори? Ще бъдат ли признати подобни</w:t>
      </w:r>
      <w:r w:rsidRPr="006F2619">
        <w:rPr>
          <w:rFonts w:ascii="Times New Roman" w:eastAsia="Times New Roman" w:hAnsi="Times New Roman" w:cs="Times New Roman"/>
          <w:color w:val="000000"/>
          <w:sz w:val="24"/>
          <w:szCs w:val="24"/>
          <w:lang w:val="bg-BG"/>
        </w:rPr>
        <w:br/>
        <w:t>разходи?</w:t>
      </w:r>
    </w:p>
    <w:p w14:paraId="46E5FE69"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lastRenderedPageBreak/>
        <w:t>4.  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едно обучение в</w:t>
      </w:r>
      <w:r w:rsidRPr="006F2619">
        <w:rPr>
          <w:rFonts w:ascii="Times New Roman" w:eastAsia="Times New Roman" w:hAnsi="Times New Roman" w:cs="Times New Roman"/>
          <w:color w:val="000000"/>
          <w:sz w:val="24"/>
          <w:szCs w:val="24"/>
          <w:lang w:val="bg-BG"/>
        </w:rPr>
        <w:br/>
        <w:t>България? Ще бъдат ли признати подобни разходи?</w:t>
      </w:r>
    </w:p>
    <w:p w14:paraId="005DE820"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5.  </w:t>
      </w:r>
      <w:r>
        <w:rPr>
          <w:rFonts w:ascii="Times New Roman" w:eastAsia="Times New Roman" w:hAnsi="Times New Roman" w:cs="Times New Roman"/>
          <w:color w:val="000000"/>
          <w:sz w:val="24"/>
          <w:szCs w:val="24"/>
          <w:lang w:val="bg-BG"/>
        </w:rPr>
        <w:t>О</w:t>
      </w:r>
      <w:r w:rsidRPr="006F2619">
        <w:rPr>
          <w:rFonts w:ascii="Times New Roman" w:eastAsia="Times New Roman" w:hAnsi="Times New Roman" w:cs="Times New Roman"/>
          <w:color w:val="000000"/>
          <w:sz w:val="24"/>
          <w:szCs w:val="24"/>
          <w:lang w:val="bg-BG"/>
        </w:rPr>
        <w:t>граниченията за отделните бюджетни групи разходи (Разходите за</w:t>
      </w:r>
      <w:r w:rsidRPr="006F2619">
        <w:rPr>
          <w:rFonts w:ascii="Times New Roman" w:eastAsia="Times New Roman" w:hAnsi="Times New Roman" w:cs="Times New Roman"/>
          <w:color w:val="000000"/>
          <w:sz w:val="24"/>
          <w:szCs w:val="24"/>
          <w:lang w:val="bg-BG"/>
        </w:rPr>
        <w:br/>
        <w:t>закупуване на ИКТ оборудване и софтуер, необходими за изпълнението на</w:t>
      </w:r>
      <w:r w:rsidRPr="006F2619">
        <w:rPr>
          <w:rFonts w:ascii="Times New Roman" w:eastAsia="Times New Roman" w:hAnsi="Times New Roman" w:cs="Times New Roman"/>
          <w:color w:val="000000"/>
          <w:sz w:val="24"/>
          <w:szCs w:val="24"/>
          <w:lang w:val="bg-BG"/>
        </w:rPr>
        <w:br/>
        <w:t>дейности 1.1, 1.2, 1.3, 1.4 и 1.5 не могат да надвишават 25 % от общата</w:t>
      </w:r>
      <w:r w:rsidRPr="006F2619">
        <w:rPr>
          <w:rFonts w:ascii="Times New Roman" w:eastAsia="Times New Roman" w:hAnsi="Times New Roman" w:cs="Times New Roman"/>
          <w:color w:val="000000"/>
          <w:sz w:val="24"/>
          <w:szCs w:val="24"/>
          <w:lang w:val="bg-BG"/>
        </w:rPr>
        <w:br/>
        <w:t>стойност на преките допустими разходи по проекта; Общата стойност на</w:t>
      </w:r>
      <w:r w:rsidRPr="006F2619">
        <w:rPr>
          <w:rFonts w:ascii="Times New Roman" w:eastAsia="Times New Roman" w:hAnsi="Times New Roman" w:cs="Times New Roman"/>
          <w:color w:val="000000"/>
          <w:sz w:val="24"/>
          <w:szCs w:val="24"/>
          <w:lang w:val="bg-BG"/>
        </w:rPr>
        <w:br/>
        <w:t>планираните разходи за пътуване при мобилност за обучение на студенти и</w:t>
      </w:r>
      <w:r w:rsidRPr="006F2619">
        <w:rPr>
          <w:rFonts w:ascii="Times New Roman" w:eastAsia="Times New Roman" w:hAnsi="Times New Roman" w:cs="Times New Roman"/>
          <w:color w:val="000000"/>
          <w:sz w:val="24"/>
          <w:szCs w:val="24"/>
          <w:lang w:val="bg-BG"/>
        </w:rPr>
        <w:br/>
        <w:t>докторанти и разходите за индивидуална подкрепа на студенти и докторанти</w:t>
      </w:r>
      <w:r w:rsidRPr="006F2619">
        <w:rPr>
          <w:rFonts w:ascii="Times New Roman" w:eastAsia="Times New Roman" w:hAnsi="Times New Roman" w:cs="Times New Roman"/>
          <w:color w:val="000000"/>
          <w:sz w:val="24"/>
          <w:szCs w:val="24"/>
          <w:lang w:val="bg-BG"/>
        </w:rPr>
        <w:br/>
        <w:t>при 3-месечна/4-месечна/5-месечна мобилност за обучение и разходите за</w:t>
      </w:r>
      <w:r w:rsidRPr="006F2619">
        <w:rPr>
          <w:rFonts w:ascii="Times New Roman" w:eastAsia="Times New Roman" w:hAnsi="Times New Roman" w:cs="Times New Roman"/>
          <w:color w:val="000000"/>
          <w:sz w:val="24"/>
          <w:szCs w:val="24"/>
          <w:lang w:val="bg-BG"/>
        </w:rPr>
        <w:br/>
        <w:t>пътуване при 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и разходите за индивидуална подкрепа при</w:t>
      </w:r>
      <w:r w:rsidRPr="006F2619">
        <w:rPr>
          <w:rFonts w:ascii="Times New Roman" w:eastAsia="Times New Roman" w:hAnsi="Times New Roman" w:cs="Times New Roman"/>
          <w:color w:val="000000"/>
          <w:sz w:val="24"/>
          <w:szCs w:val="24"/>
          <w:lang w:val="bg-BG"/>
        </w:rPr>
        <w:br/>
        <w:t>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с продължителност 3 месеца/4 месеца/5 месеца</w:t>
      </w:r>
      <w:r w:rsidRPr="006F2619">
        <w:rPr>
          <w:rFonts w:ascii="Times New Roman" w:eastAsia="Times New Roman" w:hAnsi="Times New Roman" w:cs="Times New Roman"/>
          <w:color w:val="000000"/>
          <w:sz w:val="24"/>
          <w:szCs w:val="24"/>
          <w:lang w:val="bg-BG"/>
        </w:rPr>
        <w:br/>
        <w:t>не могат да надвишават 20 % от преките допустими разходи по проекта.)</w:t>
      </w:r>
      <w:r w:rsidRPr="006F2619">
        <w:rPr>
          <w:rFonts w:ascii="Times New Roman" w:eastAsia="Times New Roman" w:hAnsi="Times New Roman" w:cs="Times New Roman"/>
          <w:color w:val="000000"/>
          <w:sz w:val="24"/>
          <w:szCs w:val="24"/>
          <w:lang w:val="bg-BG"/>
        </w:rPr>
        <w:br/>
        <w:t xml:space="preserve">трябва ли да са спазени само в общия бюджет на проекта или важат и за </w:t>
      </w:r>
      <w:r w:rsidRPr="006F2619">
        <w:rPr>
          <w:rFonts w:ascii="Times New Roman" w:eastAsia="Times New Roman" w:hAnsi="Times New Roman" w:cs="Times New Roman"/>
          <w:color w:val="000000"/>
          <w:sz w:val="24"/>
          <w:szCs w:val="24"/>
          <w:lang w:val="bg-BG"/>
        </w:rPr>
        <w:br/>
        <w:t>отделните бюджети на всеки участник (кандидат или партньор)?</w:t>
      </w:r>
    </w:p>
    <w:p w14:paraId="2D9ECF45"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Р</w:t>
      </w:r>
      <w:r w:rsidRPr="006F2619">
        <w:rPr>
          <w:rFonts w:ascii="Times New Roman" w:eastAsia="Times New Roman" w:hAnsi="Times New Roman" w:cs="Times New Roman"/>
          <w:color w:val="000000"/>
          <w:sz w:val="24"/>
          <w:szCs w:val="24"/>
          <w:lang w:val="bg-BG"/>
        </w:rPr>
        <w:t>азчитаме на Вашата отзивчивост и методическа подкрепа!</w:t>
      </w:r>
    </w:p>
    <w:p w14:paraId="40825406"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Поздрави и с благодарност,</w:t>
      </w:r>
      <w:r>
        <w:rPr>
          <w:rFonts w:ascii="Times New Roman" w:eastAsia="Times New Roman" w:hAnsi="Times New Roman" w:cs="Times New Roman"/>
          <w:color w:val="000000"/>
          <w:sz w:val="24"/>
          <w:szCs w:val="24"/>
          <w:lang w:val="bg-BG"/>
        </w:rPr>
        <w:t xml:space="preserve"> д</w:t>
      </w:r>
      <w:r w:rsidRPr="006F2619">
        <w:rPr>
          <w:rFonts w:ascii="Times New Roman" w:eastAsia="Times New Roman" w:hAnsi="Times New Roman" w:cs="Times New Roman"/>
          <w:color w:val="000000"/>
          <w:sz w:val="24"/>
          <w:szCs w:val="24"/>
          <w:lang w:val="bg-BG"/>
        </w:rPr>
        <w:t>оц. д-р Л</w:t>
      </w:r>
      <w:r>
        <w:rPr>
          <w:rFonts w:ascii="Times New Roman" w:eastAsia="Times New Roman" w:hAnsi="Times New Roman" w:cs="Times New Roman"/>
          <w:color w:val="000000"/>
          <w:sz w:val="24"/>
          <w:szCs w:val="24"/>
          <w:lang w:val="bg-BG"/>
        </w:rPr>
        <w:t>. И.</w:t>
      </w:r>
    </w:p>
    <w:p w14:paraId="62DE36C1"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СА "Д.</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Ценов" Свищов</w:t>
      </w:r>
    </w:p>
    <w:p w14:paraId="01E77C62" w14:textId="77777777" w:rsidR="0027484D" w:rsidRDefault="0027484D" w:rsidP="0027484D">
      <w:pPr>
        <w:jc w:val="both"/>
        <w:rPr>
          <w:rFonts w:ascii="Times New Roman" w:eastAsia="Times New Roman" w:hAnsi="Times New Roman" w:cs="Times New Roman"/>
          <w:color w:val="000000"/>
          <w:sz w:val="24"/>
          <w:szCs w:val="24"/>
          <w:lang w:val="bg-BG"/>
        </w:rPr>
      </w:pPr>
    </w:p>
    <w:p w14:paraId="289B6F27" w14:textId="77777777" w:rsidR="0027484D" w:rsidRDefault="0027484D" w:rsidP="0027484D">
      <w:pPr>
        <w:jc w:val="both"/>
        <w:rPr>
          <w:rFonts w:ascii="Times New Roman" w:eastAsia="Times New Roman" w:hAnsi="Times New Roman" w:cs="Times New Roman"/>
          <w:b/>
          <w:color w:val="000000"/>
          <w:sz w:val="24"/>
          <w:szCs w:val="24"/>
          <w:lang w:val="bg-BG"/>
        </w:rPr>
      </w:pPr>
      <w:r w:rsidRPr="00D5168E">
        <w:rPr>
          <w:rFonts w:ascii="Times New Roman" w:eastAsia="Times New Roman" w:hAnsi="Times New Roman" w:cs="Times New Roman"/>
          <w:b/>
          <w:color w:val="000000"/>
          <w:sz w:val="24"/>
          <w:szCs w:val="24"/>
          <w:lang w:val="bg-BG"/>
        </w:rPr>
        <w:t>Отговор:</w:t>
      </w:r>
    </w:p>
    <w:p w14:paraId="6E0403CF"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О</w:t>
      </w:r>
      <w:r w:rsidRPr="00EC2CB6">
        <w:rPr>
          <w:rFonts w:ascii="Times New Roman" w:eastAsia="Times New Roman" w:hAnsi="Times New Roman" w:cs="Times New Roman"/>
          <w:color w:val="000000"/>
          <w:sz w:val="24"/>
          <w:szCs w:val="24"/>
          <w:lang w:val="bg-BG"/>
        </w:rPr>
        <w:t>сновния</w:t>
      </w:r>
      <w:r>
        <w:rPr>
          <w:rFonts w:ascii="Times New Roman" w:eastAsia="Times New Roman" w:hAnsi="Times New Roman" w:cs="Times New Roman"/>
          <w:color w:val="000000"/>
          <w:sz w:val="24"/>
          <w:szCs w:val="24"/>
          <w:lang w:val="bg-BG"/>
        </w:rPr>
        <w:t>т</w:t>
      </w:r>
      <w:r w:rsidRPr="00EC2CB6">
        <w:rPr>
          <w:rFonts w:ascii="Times New Roman" w:eastAsia="Times New Roman" w:hAnsi="Times New Roman" w:cs="Times New Roman"/>
          <w:color w:val="000000"/>
          <w:sz w:val="24"/>
          <w:szCs w:val="24"/>
          <w:lang w:val="bg-BG"/>
        </w:rPr>
        <w:t xml:space="preserve"> екип на проекта</w:t>
      </w:r>
      <w:r>
        <w:rPr>
          <w:rFonts w:ascii="Times New Roman" w:eastAsia="Times New Roman" w:hAnsi="Times New Roman" w:cs="Times New Roman"/>
          <w:color w:val="000000"/>
          <w:sz w:val="24"/>
          <w:szCs w:val="24"/>
          <w:lang w:val="bg-BG"/>
        </w:rPr>
        <w:t xml:space="preserve"> е част от екипа за организация и управление на проекта</w:t>
      </w:r>
      <w:r w:rsidRPr="00EC2CB6">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който се разглежда като</w:t>
      </w:r>
      <w:r w:rsidRPr="00EC2CB6">
        <w:rPr>
          <w:rFonts w:ascii="Times New Roman" w:eastAsia="Times New Roman" w:hAnsi="Times New Roman" w:cs="Times New Roman"/>
          <w:color w:val="000000"/>
          <w:sz w:val="24"/>
          <w:szCs w:val="24"/>
          <w:lang w:val="bg-BG"/>
        </w:rPr>
        <w:t xml:space="preserve"> един общ екип за </w:t>
      </w:r>
      <w:r>
        <w:rPr>
          <w:rFonts w:ascii="Times New Roman" w:eastAsia="Times New Roman" w:hAnsi="Times New Roman" w:cs="Times New Roman"/>
          <w:color w:val="000000"/>
          <w:sz w:val="24"/>
          <w:szCs w:val="24"/>
          <w:lang w:val="bg-BG"/>
        </w:rPr>
        <w:t>съответния</w:t>
      </w:r>
      <w:r w:rsidRPr="00EC2CB6">
        <w:rPr>
          <w:rFonts w:ascii="Times New Roman" w:eastAsia="Times New Roman" w:hAnsi="Times New Roman" w:cs="Times New Roman"/>
          <w:color w:val="000000"/>
          <w:sz w:val="24"/>
          <w:szCs w:val="24"/>
          <w:lang w:val="bg-BG"/>
        </w:rPr>
        <w:t xml:space="preserve"> проект.</w:t>
      </w:r>
      <w:r>
        <w:rPr>
          <w:rFonts w:ascii="Times New Roman" w:eastAsia="Times New Roman" w:hAnsi="Times New Roman" w:cs="Times New Roman"/>
          <w:color w:val="000000"/>
          <w:sz w:val="24"/>
          <w:szCs w:val="24"/>
          <w:lang w:val="bg-BG"/>
        </w:rPr>
        <w:t xml:space="preserve"> Преценка на кандидата и партньорите са както броят на позициите в екипа за организация и управление, така и разпределението им между партниращите организации в зависимост от спецификата на планираните преки дейности.</w:t>
      </w:r>
    </w:p>
    <w:p w14:paraId="2B130879"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Под </w:t>
      </w:r>
      <w:r w:rsidRPr="00136811">
        <w:rPr>
          <w:rFonts w:ascii="Times New Roman" w:eastAsia="Times New Roman" w:hAnsi="Times New Roman" w:cs="Times New Roman"/>
          <w:i/>
          <w:color w:val="000000"/>
          <w:sz w:val="24"/>
          <w:szCs w:val="24"/>
          <w:lang w:val="bg-BG"/>
        </w:rPr>
        <w:t>„преподаватели от включените в проекта професионални</w:t>
      </w:r>
      <w:r w:rsidRPr="00136811">
        <w:rPr>
          <w:rFonts w:ascii="Times New Roman" w:eastAsia="Times New Roman" w:hAnsi="Times New Roman" w:cs="Times New Roman"/>
          <w:i/>
          <w:color w:val="000000"/>
          <w:sz w:val="24"/>
          <w:szCs w:val="24"/>
          <w:lang w:val="bg-BG"/>
        </w:rPr>
        <w:br/>
        <w:t>направления“</w:t>
      </w:r>
      <w:r>
        <w:rPr>
          <w:rFonts w:ascii="Times New Roman" w:eastAsia="Times New Roman" w:hAnsi="Times New Roman" w:cs="Times New Roman"/>
          <w:color w:val="000000"/>
          <w:sz w:val="24"/>
          <w:szCs w:val="24"/>
          <w:lang w:val="bg-BG"/>
        </w:rPr>
        <w:t xml:space="preserve"> следва да се приемат преподавателите на съответното висше училище, които преподават (или ще преподават след разработването на нова учебна програма по проекта) на студенти от професионалното направление, към което са  насочени дейностите по проекта.</w:t>
      </w:r>
    </w:p>
    <w:p w14:paraId="1438CF92"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Процедурата не поставя ограничения по отношение на броя на изходящата мобилност/обученията в България, в които може да участва един и същи преподавател в рамките на проекта. В този смисъл  разходите за няколко изходящи мобилности/обучения в България на един и същи преподавател могат да бъдат приети за допустими, в случай че тези разходи не са извършени в противоречие на Условията </w:t>
      </w:r>
      <w:r>
        <w:rPr>
          <w:rFonts w:ascii="Times New Roman" w:eastAsia="Times New Roman" w:hAnsi="Times New Roman" w:cs="Times New Roman"/>
          <w:color w:val="000000"/>
          <w:sz w:val="24"/>
          <w:szCs w:val="24"/>
          <w:lang w:val="bg-BG"/>
        </w:rPr>
        <w:lastRenderedPageBreak/>
        <w:t xml:space="preserve">за кандидатстване. Следва, обаче, да се има предвид, че когато един преподавател участва в повече от една изходяща мобилност или в повече от едно обучение в България или последователно в една или повече изходящи мобилности и в едно или повече обучения в България, този преподавател може да бъде включен само веднъж при отчитането на индикатор </w:t>
      </w:r>
      <w:r w:rsidRPr="00146666">
        <w:rPr>
          <w:rFonts w:ascii="Times New Roman" w:eastAsia="Times New Roman" w:hAnsi="Times New Roman" w:cs="Times New Roman"/>
          <w:color w:val="000000"/>
          <w:sz w:val="24"/>
          <w:szCs w:val="24"/>
          <w:lang w:val="bg-BG"/>
        </w:rPr>
        <w:t>„</w:t>
      </w:r>
      <w:r w:rsidRPr="00BE1D35">
        <w:rPr>
          <w:rFonts w:ascii="Times New Roman" w:eastAsia="Times New Roman" w:hAnsi="Times New Roman" w:cs="Times New Roman"/>
          <w:i/>
          <w:color w:val="000000"/>
          <w:sz w:val="24"/>
          <w:szCs w:val="24"/>
          <w:lang w:val="bg-BG"/>
        </w:rPr>
        <w:t>Преподаватели във висши училища, включени в програми за повишаване на квалификацията</w:t>
      </w:r>
      <w:r w:rsidRPr="00146666">
        <w:rPr>
          <w:rFonts w:ascii="Times New Roman" w:eastAsia="Times New Roman" w:hAnsi="Times New Roman" w:cs="Times New Roman"/>
          <w:color w:val="000000"/>
          <w:sz w:val="24"/>
          <w:szCs w:val="24"/>
          <w:lang w:val="bg-BG"/>
        </w:rPr>
        <w:t>“, независимо от броя на мобилностите/обученията, в които е участвал в рамките на проекта.</w:t>
      </w:r>
    </w:p>
    <w:p w14:paraId="627FBDB3" w14:textId="77777777" w:rsidR="0027484D"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Моля вижте отговора на въпрос 3 по-горе.</w:t>
      </w:r>
    </w:p>
    <w:p w14:paraId="599D5591" w14:textId="77777777" w:rsidR="0027484D" w:rsidRPr="00E272FB" w:rsidRDefault="0027484D" w:rsidP="0027484D">
      <w:pPr>
        <w:pStyle w:val="ListParagraph"/>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Цитираните процентни ограничения следва да се спазват на ниво проектно предложение, т.е. изчисляват се спрямо общата стойност на преките разходи на кандидата и всички партньори заедно.</w:t>
      </w:r>
      <w:r w:rsidRPr="00E272FB">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 xml:space="preserve">Партньорите могат да разходват общо не повече от 40 % от общо допустимите разходи по проекта. </w:t>
      </w:r>
    </w:p>
    <w:p w14:paraId="70F48AA4" w14:textId="77777777" w:rsidR="00E272FB" w:rsidRPr="002035A9" w:rsidRDefault="00E272FB" w:rsidP="00E272FB">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633CAAF3" w14:textId="685ED145" w:rsidR="00E272FB" w:rsidRDefault="00E272FB" w:rsidP="00E272FB">
      <w:pPr>
        <w:tabs>
          <w:tab w:val="left" w:pos="270"/>
        </w:tabs>
        <w:spacing w:line="240" w:lineRule="auto"/>
        <w:jc w:val="center"/>
        <w:rPr>
          <w:rFonts w:ascii="Times New Roman" w:eastAsia="Times New Roman" w:hAnsi="Times New Roman" w:cs="Times New Roman"/>
          <w:b/>
          <w:color w:val="000000"/>
          <w:sz w:val="24"/>
          <w:szCs w:val="24"/>
          <w:lang w:val="bg-BG"/>
        </w:rPr>
      </w:pPr>
      <w:r>
        <w:rPr>
          <w:rFonts w:ascii="Times New Roman" w:hAnsi="Times New Roman" w:cs="Times New Roman"/>
          <w:b/>
          <w:color w:val="000000" w:themeColor="text1"/>
          <w:sz w:val="24"/>
          <w:szCs w:val="24"/>
          <w:lang w:val="bg-BG"/>
        </w:rPr>
        <w:t>Въпроси, постъпили в периода 28.10.2020 г.</w:t>
      </w:r>
      <w:r>
        <w:rPr>
          <w:rFonts w:ascii="Times New Roman" w:eastAsia="Times New Roman" w:hAnsi="Times New Roman" w:cs="Times New Roman"/>
          <w:b/>
          <w:color w:val="000000"/>
          <w:sz w:val="24"/>
          <w:szCs w:val="24"/>
          <w:lang w:val="bg-BG"/>
        </w:rPr>
        <w:t xml:space="preserve"> – 29</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00BF494C">
        <w:rPr>
          <w:rFonts w:ascii="Times New Roman" w:eastAsia="Times New Roman" w:hAnsi="Times New Roman" w:cs="Times New Roman"/>
          <w:b/>
          <w:color w:val="000000"/>
          <w:sz w:val="24"/>
          <w:szCs w:val="24"/>
          <w:lang w:val="bg-BG"/>
        </w:rPr>
        <w:t>2020 г.</w:t>
      </w:r>
    </w:p>
    <w:p w14:paraId="3AAF0BA7" w14:textId="77777777" w:rsidR="00BF494C" w:rsidRDefault="00BF494C" w:rsidP="00E272FB">
      <w:pPr>
        <w:tabs>
          <w:tab w:val="left" w:pos="270"/>
        </w:tabs>
        <w:spacing w:line="240" w:lineRule="auto"/>
        <w:jc w:val="center"/>
        <w:rPr>
          <w:rFonts w:ascii="Times New Roman" w:hAnsi="Times New Roman" w:cs="Times New Roman"/>
          <w:b/>
          <w:color w:val="000000" w:themeColor="text1"/>
          <w:sz w:val="24"/>
          <w:szCs w:val="24"/>
          <w:lang w:val="bg-BG"/>
        </w:rPr>
      </w:pPr>
    </w:p>
    <w:p w14:paraId="588F2717"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06DB874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Уважаеми дами и господа,</w:t>
      </w:r>
    </w:p>
    <w:p w14:paraId="2EE29A7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Във връзка с подготовката на проектно предложение по процедура </w:t>
      </w:r>
      <w:r w:rsidRPr="00D31917">
        <w:rPr>
          <w:rFonts w:ascii="Times New Roman" w:hAnsi="Times New Roman" w:cs="Times New Roman"/>
          <w:sz w:val="24"/>
          <w:szCs w:val="24"/>
        </w:rPr>
        <w:t>BG</w:t>
      </w:r>
      <w:r w:rsidRPr="00D31917">
        <w:rPr>
          <w:rFonts w:ascii="Times New Roman" w:hAnsi="Times New Roman" w:cs="Times New Roman"/>
          <w:sz w:val="24"/>
          <w:szCs w:val="24"/>
          <w:lang w:val="bg-BG"/>
        </w:rPr>
        <w:t>05</w:t>
      </w:r>
      <w:r w:rsidRPr="00D31917">
        <w:rPr>
          <w:rFonts w:ascii="Times New Roman" w:hAnsi="Times New Roman" w:cs="Times New Roman"/>
          <w:sz w:val="24"/>
          <w:szCs w:val="24"/>
        </w:rPr>
        <w:t>M</w:t>
      </w:r>
      <w:r w:rsidRPr="00D31917">
        <w:rPr>
          <w:rFonts w:ascii="Times New Roman" w:hAnsi="Times New Roman" w:cs="Times New Roman"/>
          <w:sz w:val="24"/>
          <w:szCs w:val="24"/>
          <w:lang w:val="bg-BG"/>
        </w:rPr>
        <w:t>2</w:t>
      </w:r>
      <w:r w:rsidRPr="00D31917">
        <w:rPr>
          <w:rFonts w:ascii="Times New Roman" w:hAnsi="Times New Roman" w:cs="Times New Roman"/>
          <w:sz w:val="24"/>
          <w:szCs w:val="24"/>
        </w:rPr>
        <w:t>OP</w:t>
      </w:r>
      <w:r w:rsidRPr="00D31917">
        <w:rPr>
          <w:rFonts w:ascii="Times New Roman" w:hAnsi="Times New Roman" w:cs="Times New Roman"/>
          <w:sz w:val="24"/>
          <w:szCs w:val="24"/>
          <w:lang w:val="bg-BG"/>
        </w:rPr>
        <w:t>001-2.016 „Модернизация на висшите училища“ имаме следните въпроси:</w:t>
      </w:r>
    </w:p>
    <w:p w14:paraId="464DC7D6"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1. Има ли изискване за брой хора, попълнили самооценката </w:t>
      </w:r>
      <w:r w:rsidRPr="00D31917">
        <w:rPr>
          <w:rFonts w:ascii="Times New Roman" w:hAnsi="Times New Roman" w:cs="Times New Roman"/>
          <w:sz w:val="24"/>
          <w:szCs w:val="24"/>
        </w:rPr>
        <w:t>HEInnovation</w:t>
      </w:r>
      <w:r w:rsidRPr="00D31917">
        <w:rPr>
          <w:rFonts w:ascii="Times New Roman" w:hAnsi="Times New Roman" w:cs="Times New Roman"/>
          <w:sz w:val="24"/>
          <w:szCs w:val="24"/>
          <w:lang w:val="bg-BG"/>
        </w:rPr>
        <w:t>? Допустимо ли е самооценката да бъде попълнена само от 1 човек от университета?</w:t>
      </w:r>
    </w:p>
    <w:p w14:paraId="30F8447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2. Бихте ли пояснили кои са задължителните индикатори по процедурата?</w:t>
      </w:r>
    </w:p>
    <w:p w14:paraId="3F668BE0"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3. На информационния ден бяха поставени важни въпроси. Няма ли да ги публикувате заедно с отговорите на УО?</w:t>
      </w:r>
    </w:p>
    <w:p w14:paraId="5C10EEA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Д</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А</w:t>
      </w:r>
      <w:r>
        <w:rPr>
          <w:rFonts w:ascii="Times New Roman" w:hAnsi="Times New Roman" w:cs="Times New Roman"/>
          <w:sz w:val="24"/>
          <w:szCs w:val="24"/>
          <w:lang w:val="bg-BG"/>
        </w:rPr>
        <w:t>.</w:t>
      </w:r>
    </w:p>
    <w:p w14:paraId="109FAA06"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Пловдив</w:t>
      </w:r>
    </w:p>
    <w:p w14:paraId="584A749B" w14:textId="77777777" w:rsidR="00A07EC2" w:rsidRDefault="00A07EC2" w:rsidP="00A07EC2">
      <w:pPr>
        <w:jc w:val="both"/>
        <w:rPr>
          <w:rFonts w:ascii="Times New Roman" w:hAnsi="Times New Roman" w:cs="Times New Roman"/>
          <w:sz w:val="24"/>
          <w:szCs w:val="24"/>
          <w:lang w:val="bg-BG"/>
        </w:rPr>
      </w:pPr>
    </w:p>
    <w:p w14:paraId="3B6842A3"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29D1495F" w14:textId="77777777" w:rsidR="00A07EC2" w:rsidRPr="00582CAA" w:rsidRDefault="00A07EC2" w:rsidP="00A07EC2">
      <w:pPr>
        <w:numPr>
          <w:ilvl w:val="0"/>
          <w:numId w:val="41"/>
        </w:numPr>
        <w:tabs>
          <w:tab w:val="left" w:pos="360"/>
          <w:tab w:val="left" w:pos="81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t xml:space="preserve">За целите на настоящата процедура </w:t>
      </w:r>
      <w:r w:rsidRPr="00582CAA">
        <w:rPr>
          <w:rFonts w:ascii="Times New Roman" w:eastAsia="Calibri" w:hAnsi="Times New Roman" w:cs="Times New Roman"/>
          <w:b/>
          <w:bCs/>
          <w:sz w:val="24"/>
          <w:szCs w:val="24"/>
          <w:u w:val="single"/>
          <w:lang w:val="bg-BG"/>
        </w:rPr>
        <w:t>всяко висше училище следва да извърши само една самооценка в HEInnovate</w:t>
      </w:r>
      <w:r w:rsidRPr="00582CAA">
        <w:rPr>
          <w:rFonts w:ascii="Times New Roman" w:eastAsia="Calibri" w:hAnsi="Times New Roman" w:cs="Times New Roman"/>
          <w:sz w:val="24"/>
          <w:szCs w:val="24"/>
          <w:lang w:val="bg-BG"/>
        </w:rPr>
        <w:t>. Извършената самооценка от висшето училище кандидат/партньор с</w:t>
      </w:r>
      <w:r w:rsidRPr="00582CAA">
        <w:rPr>
          <w:rFonts w:ascii="Times New Roman" w:eastAsia="Calibri" w:hAnsi="Times New Roman" w:cs="Times New Roman"/>
          <w:b/>
          <w:bCs/>
          <w:sz w:val="24"/>
          <w:szCs w:val="24"/>
          <w:lang w:val="bg-BG"/>
        </w:rPr>
        <w:t>ледва да се удостовери с извлечение от инструмента HEInnovate</w:t>
      </w:r>
      <w:r w:rsidRPr="00582CAA">
        <w:rPr>
          <w:rFonts w:ascii="Times New Roman" w:eastAsia="Calibri" w:hAnsi="Times New Roman" w:cs="Times New Roman"/>
          <w:sz w:val="24"/>
          <w:szCs w:val="24"/>
          <w:lang w:val="bg-BG"/>
        </w:rPr>
        <w:t xml:space="preserve">, което съдържа </w:t>
      </w:r>
      <w:r w:rsidRPr="00582CAA">
        <w:rPr>
          <w:rFonts w:ascii="Times New Roman" w:eastAsia="Calibri" w:hAnsi="Times New Roman" w:cs="Times New Roman"/>
          <w:b/>
          <w:bCs/>
          <w:sz w:val="24"/>
          <w:szCs w:val="24"/>
          <w:lang w:val="bg-BG"/>
        </w:rPr>
        <w:t>резултатите от извършената самооценка на всяко едно от включените в проекта висши училища</w:t>
      </w:r>
      <w:r w:rsidRPr="00582CAA">
        <w:rPr>
          <w:rFonts w:ascii="Times New Roman" w:eastAsia="Calibri" w:hAnsi="Times New Roman" w:cs="Times New Roman"/>
          <w:sz w:val="24"/>
          <w:szCs w:val="24"/>
          <w:lang w:val="bg-BG"/>
        </w:rPr>
        <w:t>;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5CF89967" w14:textId="77777777" w:rsidR="00A07EC2" w:rsidRPr="00582CAA" w:rsidRDefault="00A07EC2" w:rsidP="00A07EC2">
      <w:pPr>
        <w:numPr>
          <w:ilvl w:val="0"/>
          <w:numId w:val="41"/>
        </w:numPr>
        <w:tabs>
          <w:tab w:val="left" w:pos="36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lastRenderedPageBreak/>
        <w:t xml:space="preserve">Както е указано на стр. 10 от Условията за кандидатстване, </w:t>
      </w:r>
      <w:r w:rsidRPr="00582CAA">
        <w:rPr>
          <w:rFonts w:ascii="Times New Roman" w:eastAsia="Calibri" w:hAnsi="Times New Roman" w:cs="Times New Roman"/>
          <w:b/>
          <w:sz w:val="24"/>
          <w:szCs w:val="24"/>
          <w:lang w:val="bg-BG"/>
        </w:rPr>
        <w:t>задължителни за включване във всяко проектно предложение по настоящата процедура са индикатори за изпълн</w:t>
      </w:r>
      <w:r w:rsidRPr="00FB3525">
        <w:rPr>
          <w:rFonts w:ascii="Times New Roman" w:eastAsia="Calibri" w:hAnsi="Times New Roman" w:cs="Times New Roman"/>
          <w:b/>
          <w:sz w:val="24"/>
          <w:szCs w:val="24"/>
          <w:lang w:val="bg-BG"/>
        </w:rPr>
        <w:t xml:space="preserve">ение </w:t>
      </w:r>
      <w:r w:rsidRPr="00FB3525">
        <w:rPr>
          <w:rFonts w:ascii="Times New Roman" w:eastAsia="Calibri" w:hAnsi="Times New Roman" w:cs="Times New Roman"/>
          <w:b/>
          <w:i/>
          <w:sz w:val="24"/>
          <w:szCs w:val="24"/>
          <w:lang w:val="bg-BG"/>
        </w:rPr>
        <w:t>1.13.</w:t>
      </w:r>
      <w:r w:rsidRPr="00582CAA">
        <w:rPr>
          <w:rFonts w:ascii="Times New Roman" w:eastAsia="Calibri" w:hAnsi="Times New Roman" w:cs="Times New Roman"/>
          <w:b/>
          <w:i/>
          <w:sz w:val="24"/>
          <w:szCs w:val="24"/>
          <w:lang w:val="bg-BG"/>
        </w:rPr>
        <w:t xml:space="preserve"> Брой въведени съвместни учебни програми с партниращи български висши училища</w:t>
      </w:r>
      <w:r w:rsidRPr="00FB3525">
        <w:rPr>
          <w:rFonts w:ascii="Times New Roman" w:eastAsia="Calibri" w:hAnsi="Times New Roman" w:cs="Times New Roman"/>
          <w:b/>
          <w:sz w:val="24"/>
          <w:szCs w:val="24"/>
          <w:lang w:val="bg-BG"/>
        </w:rPr>
        <w:t xml:space="preserve"> и</w:t>
      </w:r>
      <w:r w:rsidRPr="00582CAA">
        <w:rPr>
          <w:rFonts w:ascii="Times New Roman" w:eastAsia="Calibri" w:hAnsi="Times New Roman" w:cs="Times New Roman"/>
          <w:b/>
          <w:sz w:val="24"/>
          <w:szCs w:val="24"/>
          <w:lang w:val="bg-BG"/>
        </w:rPr>
        <w:t xml:space="preserve"> </w:t>
      </w:r>
      <w:r w:rsidRPr="00FB3525">
        <w:rPr>
          <w:rFonts w:ascii="Times New Roman" w:eastAsia="Calibri" w:hAnsi="Times New Roman" w:cs="Times New Roman"/>
          <w:b/>
          <w:i/>
          <w:sz w:val="24"/>
          <w:szCs w:val="24"/>
          <w:lang w:val="bg-BG"/>
        </w:rPr>
        <w:t>1</w:t>
      </w:r>
      <w:r w:rsidRPr="00582CAA">
        <w:rPr>
          <w:rFonts w:ascii="Times New Roman" w:eastAsia="Calibri" w:hAnsi="Times New Roman" w:cs="Times New Roman"/>
          <w:b/>
          <w:i/>
          <w:sz w:val="24"/>
          <w:szCs w:val="24"/>
          <w:lang w:val="bg-BG"/>
        </w:rPr>
        <w:t>.14. Брой въведени нови програми с дигитално образователно съдържание, вкл. за дистанционно обучение</w:t>
      </w:r>
      <w:r w:rsidRPr="00FB3525">
        <w:rPr>
          <w:rFonts w:ascii="Times New Roman" w:eastAsia="Calibri" w:hAnsi="Times New Roman" w:cs="Times New Roman"/>
          <w:b/>
          <w:sz w:val="24"/>
          <w:szCs w:val="24"/>
          <w:lang w:val="bg-BG"/>
        </w:rPr>
        <w:t>, всеки един от които следва да бъде планиран в съответното проектно предложение с минимална целева стойност 2.</w:t>
      </w:r>
      <w:r>
        <w:rPr>
          <w:rFonts w:ascii="Times New Roman" w:eastAsia="Calibri" w:hAnsi="Times New Roman" w:cs="Times New Roman"/>
          <w:sz w:val="24"/>
          <w:szCs w:val="24"/>
          <w:lang w:val="bg-BG"/>
        </w:rPr>
        <w:t xml:space="preserve"> </w:t>
      </w:r>
    </w:p>
    <w:p w14:paraId="4821E0BB" w14:textId="77777777" w:rsidR="00A07EC2" w:rsidRPr="005F52BB" w:rsidRDefault="00A07EC2" w:rsidP="00A07EC2">
      <w:pPr>
        <w:numPr>
          <w:ilvl w:val="0"/>
          <w:numId w:val="41"/>
        </w:numPr>
        <w:pBdr>
          <w:bottom w:val="single" w:sz="4" w:space="1" w:color="auto"/>
        </w:pBdr>
        <w:tabs>
          <w:tab w:val="left" w:pos="360"/>
        </w:tabs>
        <w:spacing w:after="120" w:line="240" w:lineRule="auto"/>
        <w:ind w:left="0" w:firstLine="0"/>
        <w:jc w:val="both"/>
        <w:rPr>
          <w:rFonts w:ascii="Times New Roman" w:eastAsia="Calibri" w:hAnsi="Times New Roman" w:cs="Times New Roman"/>
          <w:b/>
          <w:color w:val="000000"/>
          <w:sz w:val="24"/>
          <w:szCs w:val="24"/>
          <w:lang w:val="bg-BG"/>
        </w:rPr>
      </w:pPr>
      <w:r w:rsidRPr="00432389">
        <w:rPr>
          <w:rFonts w:ascii="Times New Roman" w:eastAsia="Calibri" w:hAnsi="Times New Roman" w:cs="Times New Roman"/>
          <w:sz w:val="24"/>
          <w:szCs w:val="24"/>
          <w:lang w:val="bg-BG"/>
        </w:rPr>
        <w:t xml:space="preserve">Съгласно изискванията на чл. 27 от ПМС № 162/2016 г., допълнителни въпроси по насоките за кандидатстване се задават </w:t>
      </w:r>
      <w:r w:rsidRPr="00432389">
        <w:rPr>
          <w:rFonts w:ascii="Times New Roman" w:eastAsia="Calibri" w:hAnsi="Times New Roman" w:cs="Times New Roman"/>
          <w:b/>
          <w:bCs/>
          <w:sz w:val="24"/>
          <w:szCs w:val="24"/>
          <w:lang w:val="bg-BG"/>
        </w:rPr>
        <w:t>в писмена форма,</w:t>
      </w:r>
      <w:r w:rsidRPr="00432389">
        <w:rPr>
          <w:rFonts w:ascii="Times New Roman" w:eastAsia="Calibri" w:hAnsi="Times New Roman" w:cs="Times New Roman"/>
          <w:sz w:val="24"/>
          <w:szCs w:val="24"/>
          <w:lang w:val="bg-BG"/>
        </w:rPr>
        <w:t xml:space="preserve"> като ясно се посочва наименованието на процедурата за предоставяне на безвъзмездна финансова помощ и се изпращат на електронната поща на Управляващия орган на електронен адрес: </w:t>
      </w:r>
      <w:hyperlink r:id="rId9" w:history="1">
        <w:r w:rsidRPr="00432389">
          <w:rPr>
            <w:rFonts w:ascii="Times New Roman" w:eastAsia="Calibri" w:hAnsi="Times New Roman" w:cs="Times New Roman"/>
            <w:color w:val="2E74B5" w:themeColor="accent1" w:themeShade="BF"/>
            <w:sz w:val="24"/>
            <w:szCs w:val="24"/>
            <w:u w:val="single"/>
            <w:lang w:val="bg-BG"/>
          </w:rPr>
          <w:t>infosf@mon.bg</w:t>
        </w:r>
      </w:hyperlink>
      <w:r w:rsidRPr="00432389">
        <w:rPr>
          <w:rFonts w:ascii="Times New Roman" w:eastAsia="Calibri" w:hAnsi="Times New Roman" w:cs="Times New Roman"/>
          <w:color w:val="2E74B5" w:themeColor="accent1" w:themeShade="BF"/>
          <w:sz w:val="24"/>
          <w:szCs w:val="24"/>
          <w:lang w:val="bg-BG"/>
        </w:rPr>
        <w:t xml:space="preserve">. </w:t>
      </w:r>
      <w:r w:rsidRPr="009C7F88">
        <w:rPr>
          <w:rFonts w:ascii="Times New Roman" w:eastAsia="Calibri" w:hAnsi="Times New Roman" w:cs="Times New Roman"/>
          <w:sz w:val="24"/>
          <w:szCs w:val="24"/>
          <w:lang w:val="bg-BG"/>
        </w:rPr>
        <w:t>Разяснения във връзка с Насоките могат да се искат в срок до три седмици преди изтичането на срока за кандидатстване.</w:t>
      </w:r>
      <w:r>
        <w:rPr>
          <w:rFonts w:ascii="Times New Roman" w:eastAsia="Calibri" w:hAnsi="Times New Roman" w:cs="Times New Roman"/>
          <w:color w:val="2E74B5" w:themeColor="accent1" w:themeShade="BF"/>
          <w:sz w:val="24"/>
          <w:szCs w:val="24"/>
          <w:lang w:val="bg-BG"/>
        </w:rPr>
        <w:t xml:space="preserve"> </w:t>
      </w:r>
      <w:r>
        <w:rPr>
          <w:rFonts w:ascii="Times New Roman" w:eastAsia="Calibri" w:hAnsi="Times New Roman" w:cs="Times New Roman"/>
          <w:sz w:val="24"/>
          <w:szCs w:val="24"/>
          <w:lang w:val="bg-BG"/>
        </w:rPr>
        <w:t xml:space="preserve"> </w:t>
      </w:r>
      <w:r>
        <w:rPr>
          <w:rFonts w:ascii="Times New Roman" w:eastAsia="Calibri" w:hAnsi="Times New Roman" w:cs="Times New Roman"/>
          <w:b/>
          <w:sz w:val="24"/>
          <w:szCs w:val="24"/>
          <w:lang w:val="bg-BG"/>
        </w:rPr>
        <w:t>Е</w:t>
      </w:r>
      <w:r w:rsidRPr="00F11A96">
        <w:rPr>
          <w:rFonts w:ascii="Times New Roman" w:eastAsia="Calibri" w:hAnsi="Times New Roman" w:cs="Times New Roman"/>
          <w:b/>
          <w:sz w:val="24"/>
          <w:szCs w:val="24"/>
          <w:lang w:val="bg-BG"/>
        </w:rPr>
        <w:t>динствено разясненията</w:t>
      </w:r>
      <w:r w:rsidRPr="0024667A">
        <w:rPr>
          <w:rFonts w:ascii="Times New Roman" w:eastAsia="Calibri" w:hAnsi="Times New Roman" w:cs="Times New Roman"/>
          <w:b/>
          <w:sz w:val="24"/>
          <w:szCs w:val="24"/>
          <w:lang w:val="bg-BG"/>
        </w:rPr>
        <w:t xml:space="preserve"> от страна УО</w:t>
      </w:r>
      <w:r w:rsidRPr="00432389">
        <w:rPr>
          <w:rFonts w:ascii="Times New Roman" w:eastAsia="Calibri" w:hAnsi="Times New Roman" w:cs="Times New Roman"/>
          <w:sz w:val="24"/>
          <w:szCs w:val="24"/>
          <w:lang w:val="bg-BG"/>
        </w:rPr>
        <w:t xml:space="preserve"> по въпросите, постъпили по нормативно определения ред, </w:t>
      </w:r>
      <w:r w:rsidRPr="00432389">
        <w:rPr>
          <w:rFonts w:ascii="Times New Roman" w:eastAsia="Calibri" w:hAnsi="Times New Roman" w:cs="Times New Roman"/>
          <w:b/>
          <w:sz w:val="24"/>
          <w:szCs w:val="24"/>
          <w:lang w:val="bg-BG"/>
        </w:rPr>
        <w:t>отразяват официалното становище на Управляващия орган</w:t>
      </w:r>
      <w:r w:rsidRPr="00432389">
        <w:rPr>
          <w:rFonts w:ascii="Times New Roman" w:eastAsia="Calibri" w:hAnsi="Times New Roman" w:cs="Times New Roman"/>
          <w:sz w:val="24"/>
          <w:szCs w:val="24"/>
          <w:lang w:val="bg-BG"/>
        </w:rPr>
        <w:t xml:space="preserve"> по получените въпроси. Те се утвърждават от Ръководителя на Управляващия орган и регулярно се публикуват </w:t>
      </w:r>
      <w:r w:rsidRPr="00432389">
        <w:rPr>
          <w:rFonts w:ascii="Times New Roman" w:eastAsia="Calibri" w:hAnsi="Times New Roman" w:cs="Times New Roman"/>
          <w:b/>
          <w:bCs/>
          <w:sz w:val="24"/>
          <w:szCs w:val="24"/>
          <w:lang w:val="bg-BG"/>
        </w:rPr>
        <w:t>на интернет страницата на УО</w:t>
      </w:r>
      <w:r w:rsidRPr="00432389">
        <w:rPr>
          <w:rFonts w:ascii="Times New Roman" w:eastAsia="Calibri" w:hAnsi="Times New Roman" w:cs="Times New Roman"/>
          <w:sz w:val="24"/>
          <w:szCs w:val="24"/>
          <w:lang w:val="bg-BG"/>
        </w:rPr>
        <w:t xml:space="preserve"> </w:t>
      </w:r>
      <w:hyperlink r:id="rId10" w:history="1">
        <w:r w:rsidRPr="00432389">
          <w:rPr>
            <w:rFonts w:ascii="Times New Roman" w:eastAsia="Calibri" w:hAnsi="Times New Roman" w:cs="Times New Roman"/>
            <w:color w:val="2E74B5" w:themeColor="accent1" w:themeShade="BF"/>
            <w:sz w:val="24"/>
            <w:szCs w:val="24"/>
            <w:u w:val="single"/>
            <w:lang w:val="bg-BG"/>
          </w:rPr>
          <w:t>http://opnoir.bg/</w:t>
        </w:r>
      </w:hyperlink>
      <w:r w:rsidRPr="00432389">
        <w:rPr>
          <w:rFonts w:ascii="Times New Roman" w:eastAsia="Calibri" w:hAnsi="Times New Roman" w:cs="Times New Roman"/>
          <w:sz w:val="24"/>
          <w:szCs w:val="24"/>
          <w:lang w:val="bg-BG"/>
        </w:rPr>
        <w:t xml:space="preserve">, в рубрика „Въпроси и отговори“ </w:t>
      </w:r>
      <w:r w:rsidRPr="00432389">
        <w:rPr>
          <w:rFonts w:ascii="Times New Roman" w:eastAsia="Calibri" w:hAnsi="Times New Roman" w:cs="Times New Roman"/>
          <w:b/>
          <w:bCs/>
          <w:sz w:val="24"/>
          <w:szCs w:val="24"/>
          <w:lang w:val="bg-BG"/>
        </w:rPr>
        <w:t>и в ИСУН2020</w:t>
      </w:r>
      <w:r w:rsidRPr="00432389">
        <w:rPr>
          <w:rFonts w:ascii="Times New Roman" w:eastAsia="Calibri" w:hAnsi="Times New Roman" w:cs="Times New Roman"/>
          <w:sz w:val="24"/>
          <w:szCs w:val="24"/>
          <w:lang w:val="bg-BG"/>
        </w:rPr>
        <w:t xml:space="preserve">: </w:t>
      </w:r>
      <w:hyperlink r:id="rId11" w:history="1">
        <w:r w:rsidRPr="00432389">
          <w:rPr>
            <w:rFonts w:ascii="Times New Roman" w:eastAsia="Calibri" w:hAnsi="Times New Roman" w:cs="Times New Roman"/>
            <w:color w:val="2E74B5" w:themeColor="accent1" w:themeShade="BF"/>
            <w:sz w:val="24"/>
            <w:szCs w:val="24"/>
            <w:u w:val="single"/>
            <w:lang w:val="bg-BG"/>
          </w:rPr>
          <w:t>https://eumis2020.government.bg</w:t>
        </w:r>
      </w:hyperlink>
      <w:r w:rsidRPr="00432389">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p>
    <w:p w14:paraId="56B73761" w14:textId="77777777" w:rsidR="00A07EC2" w:rsidRPr="00D20307" w:rsidRDefault="00A07EC2" w:rsidP="00A07EC2">
      <w:pPr>
        <w:pBdr>
          <w:bottom w:val="single" w:sz="4" w:space="1" w:color="auto"/>
        </w:pBdr>
        <w:tabs>
          <w:tab w:val="left" w:pos="360"/>
        </w:tabs>
        <w:spacing w:after="120" w:line="240" w:lineRule="auto"/>
        <w:jc w:val="both"/>
        <w:rPr>
          <w:rFonts w:ascii="Times New Roman" w:eastAsia="Calibri" w:hAnsi="Times New Roman" w:cs="Times New Roman"/>
          <w:b/>
          <w:color w:val="000000"/>
          <w:sz w:val="24"/>
          <w:szCs w:val="24"/>
          <w:lang w:val="bg-BG"/>
        </w:rPr>
      </w:pPr>
    </w:p>
    <w:p w14:paraId="2BF9D005"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29AE21CA" w14:textId="77777777" w:rsidR="00A07EC2" w:rsidRPr="00582CAA"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Уважаеми представители на ИА по ОП НОИР,</w:t>
      </w:r>
    </w:p>
    <w:p w14:paraId="18531149"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Медицински университет - София притежава институционална акредитация с 6-годишен период на валидност, считано от 24.01.2020 г. и програмна акредитация на специалност от регулираните професии "Медицина" на образователно-квалификационна степен "магистър" в своя Медицински факултет, на основание обща оценка по критериите 9.74. Вземайки предвид промените, внесени с обнародвания на 25.02.2020 г. ЗИД на ЗВО и Писмо до ректорите на висшите училища в РБ с номер 605/03.06.2020 г., на основание чл.81, ал.2 от ЗВО следва оценяването на "едно и също професионално направление да се извършва едновременно за всички висши училища по утвърден от НАОА график", който за специалност "Медицина", специалност от регулираните професии, ще е в началото на 2025 г.</w:t>
      </w:r>
    </w:p>
    <w:p w14:paraId="45CADB43"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В тази връзка, моля да ни потвърдите, че съобразно горепосоченото, МУ-София отговаря на вашето изискване за следното:</w:t>
      </w:r>
    </w:p>
    <w:p w14:paraId="124A6698" w14:textId="77777777" w:rsidR="00A07EC2" w:rsidRDefault="00A07EC2" w:rsidP="00BF494C">
      <w:pPr>
        <w:rPr>
          <w:rFonts w:ascii="Times New Roman" w:hAnsi="Times New Roman" w:cs="Times New Roman"/>
          <w:sz w:val="24"/>
          <w:szCs w:val="24"/>
          <w:lang w:val="bg-BG"/>
        </w:rPr>
      </w:pPr>
      <w:r w:rsidRPr="00582CAA">
        <w:rPr>
          <w:rFonts w:ascii="Times New Roman" w:hAnsi="Times New Roman" w:cs="Times New Roman"/>
          <w:sz w:val="24"/>
          <w:szCs w:val="24"/>
          <w:lang w:val="bg-BG"/>
        </w:rPr>
        <w:t>"Следва да се има предвид, че 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"Дейностите по настоящата процедура следва да са насочени само към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всички участващи висши училища следва да имат програмна акредитация за професионалното направление'.</w:t>
      </w:r>
    </w:p>
    <w:p w14:paraId="4B4E931C"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lastRenderedPageBreak/>
        <w:br/>
        <w:t>Благодарим предварително за отделеното внимание</w:t>
      </w:r>
      <w:r>
        <w:rPr>
          <w:rFonts w:ascii="Times New Roman" w:hAnsi="Times New Roman" w:cs="Times New Roman"/>
          <w:sz w:val="24"/>
          <w:szCs w:val="24"/>
          <w:lang w:val="bg-BG"/>
        </w:rPr>
        <w:t>, М. М.</w:t>
      </w:r>
    </w:p>
    <w:p w14:paraId="206E745D"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w:t>
      </w:r>
      <w:r>
        <w:rPr>
          <w:rFonts w:ascii="Times New Roman" w:hAnsi="Times New Roman" w:cs="Times New Roman"/>
          <w:sz w:val="24"/>
          <w:szCs w:val="24"/>
          <w:lang w:val="bg-BG"/>
        </w:rPr>
        <w:t>София</w:t>
      </w:r>
    </w:p>
    <w:p w14:paraId="4872C96F" w14:textId="77777777" w:rsidR="00A07EC2" w:rsidRPr="00582CAA" w:rsidRDefault="00A07EC2" w:rsidP="00A07EC2">
      <w:pPr>
        <w:jc w:val="both"/>
        <w:rPr>
          <w:rFonts w:ascii="Times New Roman" w:hAnsi="Times New Roman" w:cs="Times New Roman"/>
          <w:sz w:val="24"/>
          <w:szCs w:val="24"/>
          <w:lang w:val="bg-BG"/>
        </w:rPr>
      </w:pPr>
    </w:p>
    <w:p w14:paraId="76A68342"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7725ECEB" w14:textId="77777777" w:rsidR="009D7533" w:rsidRPr="009D7533" w:rsidRDefault="009D7533" w:rsidP="009D7533">
      <w:pPr>
        <w:jc w:val="both"/>
        <w:rPr>
          <w:rFonts w:ascii="Times New Roman" w:eastAsia="Calibri" w:hAnsi="Times New Roman" w:cs="Times New Roman"/>
          <w:sz w:val="24"/>
          <w:szCs w:val="24"/>
          <w:lang w:val="bg-BG"/>
        </w:rPr>
      </w:pPr>
      <w:r w:rsidRPr="009D7533">
        <w:rPr>
          <w:rFonts w:ascii="Times New Roman" w:eastAsia="Calibri" w:hAnsi="Times New Roman" w:cs="Times New Roman"/>
          <w:sz w:val="24"/>
          <w:szCs w:val="24"/>
          <w:lang w:val="bg-BG"/>
        </w:rPr>
        <w:t xml:space="preserve">На основание чл. 28, ал.3 от Правилника за дейността на Националната агенция за оценяване и акредитация до приключване на процедурата за програмна акредитация в срока по чл. 32, висшите училища ползват правата, получени от предходната акредитация. В допълнение, съгласно § 61 от Преходните и заключителни разпоредби към ЗИД на Закона за висше образование (ДВ, бр. 17 от 25.02.2020 г.) </w:t>
      </w:r>
      <w:r w:rsidRPr="009D7533">
        <w:rPr>
          <w:rFonts w:ascii="Times New Roman" w:eastAsia="Calibri" w:hAnsi="Times New Roman" w:cs="Times New Roman"/>
          <w:color w:val="000000"/>
          <w:sz w:val="24"/>
          <w:szCs w:val="24"/>
          <w:shd w:val="clear" w:color="auto" w:fill="FEFEFE"/>
          <w:lang w:val="bg-BG"/>
        </w:rPr>
        <w:t>„Висшите училища, на които срокът на получената програмна акредитация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w:t>
      </w:r>
      <w:r w:rsidRPr="009D7533">
        <w:rPr>
          <w:rFonts w:ascii="Times New Roman" w:eastAsia="Calibri" w:hAnsi="Times New Roman" w:cs="Times New Roman"/>
          <w:color w:val="000000"/>
          <w:sz w:val="24"/>
          <w:szCs w:val="24"/>
          <w:shd w:val="clear" w:color="auto" w:fill="FEFEFE"/>
          <w:lang w:val="en-GB"/>
        </w:rPr>
        <w:t> </w:t>
      </w:r>
      <w:r w:rsidRPr="009D7533">
        <w:rPr>
          <w:rFonts w:ascii="Times New Roman" w:eastAsia="Calibri" w:hAnsi="Times New Roman" w:cs="Times New Roman"/>
          <w:color w:val="000000"/>
          <w:sz w:val="24"/>
          <w:szCs w:val="24"/>
          <w:shd w:val="clear" w:color="auto" w:fill="FEFEFE"/>
          <w:lang w:val="bg-BG"/>
        </w:rPr>
        <w:t xml:space="preserve">чл. 81, ал. 2, имат право да провеждат обучение и да дават висше образование по съответното професионално направление или специалност от регулираните професии до приключване на новата процедура“. </w:t>
      </w:r>
      <w:r w:rsidRPr="009D7533">
        <w:rPr>
          <w:rFonts w:ascii="Times New Roman" w:eastAsia="Calibri" w:hAnsi="Times New Roman" w:cs="Times New Roman"/>
          <w:sz w:val="24"/>
          <w:szCs w:val="24"/>
          <w:lang w:val="bg-BG"/>
        </w:rPr>
        <w:t>В тази връзка, посочената от Вас специалност „Медицина“ на Медицински университет – София се приема, че притежава програмна акредитация до датата на приключване на процедурата по следващата програмна акредитация на професионално направление „Медицина“, специалност от регулирана професия „Медицина“.</w:t>
      </w:r>
    </w:p>
    <w:p w14:paraId="2BF58DF1"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65316EB"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40</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3CA2E9F9"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 xml:space="preserve">Във връзка с процедура за подбор на проектни предложения </w:t>
      </w:r>
      <w:r w:rsidRPr="002B1A31">
        <w:rPr>
          <w:rFonts w:ascii="Times New Roman" w:eastAsia="Times New Roman" w:hAnsi="Times New Roman" w:cs="Times New Roman"/>
          <w:color w:val="000000"/>
          <w:sz w:val="24"/>
          <w:szCs w:val="24"/>
          <w:lang w:eastAsia="en-GB"/>
        </w:rPr>
        <w:t>BG</w:t>
      </w:r>
      <w:r w:rsidRPr="002B1A31">
        <w:rPr>
          <w:rFonts w:ascii="Times New Roman" w:eastAsia="Times New Roman" w:hAnsi="Times New Roman" w:cs="Times New Roman"/>
          <w:color w:val="000000"/>
          <w:sz w:val="24"/>
          <w:szCs w:val="24"/>
          <w:lang w:val="bg-BG" w:eastAsia="en-GB"/>
        </w:rPr>
        <w:t>05</w:t>
      </w:r>
      <w:r w:rsidRPr="002B1A31">
        <w:rPr>
          <w:rFonts w:ascii="Times New Roman" w:eastAsia="Times New Roman" w:hAnsi="Times New Roman" w:cs="Times New Roman"/>
          <w:color w:val="000000"/>
          <w:sz w:val="24"/>
          <w:szCs w:val="24"/>
          <w:lang w:eastAsia="en-GB"/>
        </w:rPr>
        <w:t>M</w:t>
      </w:r>
      <w:r w:rsidRPr="002B1A31">
        <w:rPr>
          <w:rFonts w:ascii="Times New Roman" w:eastAsia="Times New Roman" w:hAnsi="Times New Roman" w:cs="Times New Roman"/>
          <w:color w:val="000000"/>
          <w:sz w:val="24"/>
          <w:szCs w:val="24"/>
          <w:lang w:val="bg-BG" w:eastAsia="en-GB"/>
        </w:rPr>
        <w:t>2</w:t>
      </w:r>
      <w:r w:rsidRPr="002B1A31">
        <w:rPr>
          <w:rFonts w:ascii="Times New Roman" w:eastAsia="Times New Roman" w:hAnsi="Times New Roman" w:cs="Times New Roman"/>
          <w:color w:val="000000"/>
          <w:sz w:val="24"/>
          <w:szCs w:val="24"/>
          <w:lang w:eastAsia="en-GB"/>
        </w:rPr>
        <w:t>OP</w:t>
      </w:r>
      <w:r w:rsidRPr="002B1A31">
        <w:rPr>
          <w:rFonts w:ascii="Times New Roman" w:eastAsia="Times New Roman" w:hAnsi="Times New Roman" w:cs="Times New Roman"/>
          <w:color w:val="000000"/>
          <w:sz w:val="24"/>
          <w:szCs w:val="24"/>
          <w:lang w:val="bg-BG" w:eastAsia="en-GB"/>
        </w:rPr>
        <w:t xml:space="preserve">001-2.016 „Модернизация на висшите училища“ и в </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съответствие с чл. 26 от ЗУСЕСИФ, моля за разяснение от страна на Управляващия орган по следн</w:t>
      </w:r>
      <w:r>
        <w:rPr>
          <w:rFonts w:ascii="Times New Roman" w:eastAsia="Times New Roman" w:hAnsi="Times New Roman" w:cs="Times New Roman"/>
          <w:color w:val="000000"/>
          <w:sz w:val="24"/>
          <w:szCs w:val="24"/>
          <w:lang w:val="bg-BG" w:eastAsia="en-GB"/>
        </w:rPr>
        <w:t>и</w:t>
      </w:r>
      <w:r w:rsidRPr="002B1A31">
        <w:rPr>
          <w:rFonts w:ascii="Times New Roman" w:eastAsia="Times New Roman" w:hAnsi="Times New Roman" w:cs="Times New Roman"/>
          <w:color w:val="000000"/>
          <w:sz w:val="24"/>
          <w:szCs w:val="24"/>
          <w:lang w:val="bg-BG" w:eastAsia="en-GB"/>
        </w:rPr>
        <w:t>я възникнал въпрос:</w:t>
      </w:r>
    </w:p>
    <w:p w14:paraId="50F6BC90"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eastAsia="en-GB"/>
        </w:rPr>
        <w:t> </w:t>
      </w:r>
    </w:p>
    <w:p w14:paraId="24ACC89D"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Допустимо ли 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в</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b/>
          <w:bCs/>
          <w:color w:val="000000"/>
          <w:sz w:val="24"/>
          <w:szCs w:val="24"/>
          <w:lang w:val="bg-BG" w:eastAsia="en-GB"/>
        </w:rPr>
        <w:t>ГРУПА ДЕЙНОСТИ 1</w:t>
      </w:r>
      <w:r w:rsidRPr="002B1A31">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i/>
          <w:iCs/>
          <w:color w:val="000000"/>
          <w:sz w:val="24"/>
          <w:szCs w:val="24"/>
          <w:lang w:val="bg-BG" w:eastAsia="en-GB"/>
        </w:rPr>
        <w:t>т. 1.4. Разработване на дигитално образователно съдържание и т. 1.5. Внедряване на дигитално образователно съдържание, електронни ресурси и облачни технологии в образователния процес,</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самият технически процес по дигитализация да бъде възложен на външен изпълнител?</w:t>
      </w:r>
    </w:p>
    <w:p w14:paraId="139902E2"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70105564"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С уважение,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И</w:t>
      </w:r>
      <w:r>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val="bg-BG" w:eastAsia="en-GB"/>
        </w:rPr>
        <w:t xml:space="preserve"> Ц</w:t>
      </w:r>
      <w:r>
        <w:rPr>
          <w:rFonts w:ascii="Times New Roman" w:eastAsia="Times New Roman" w:hAnsi="Times New Roman" w:cs="Times New Roman"/>
          <w:color w:val="000000"/>
          <w:sz w:val="24"/>
          <w:szCs w:val="24"/>
          <w:lang w:val="bg-BG" w:eastAsia="en-GB"/>
        </w:rPr>
        <w:t>.</w:t>
      </w:r>
    </w:p>
    <w:p w14:paraId="3DA8CD7F" w14:textId="77777777" w:rsidR="00A07EC2" w:rsidRPr="00E06027"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E06027">
        <w:rPr>
          <w:rFonts w:ascii="Times New Roman" w:eastAsia="Times New Roman" w:hAnsi="Times New Roman" w:cs="Times New Roman"/>
          <w:color w:val="000000"/>
          <w:sz w:val="24"/>
          <w:szCs w:val="24"/>
          <w:lang w:val="bg-BG" w:eastAsia="en-GB"/>
        </w:rPr>
        <w:t>Институт по роботика при БАН</w:t>
      </w:r>
    </w:p>
    <w:p w14:paraId="0FE057D5" w14:textId="77777777" w:rsidR="00A07EC2" w:rsidRPr="00582CAA"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2C963FED"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1B1F2DC2" w14:textId="77777777" w:rsidR="00A07EC2" w:rsidRPr="001F523C" w:rsidRDefault="00A07EC2" w:rsidP="00A07EC2">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Процедурата не поставя подобни ограничения. </w:t>
      </w:r>
      <w:r w:rsidRPr="001F523C">
        <w:rPr>
          <w:rFonts w:ascii="Times New Roman" w:hAnsi="Times New Roman" w:cs="Times New Roman"/>
          <w:sz w:val="24"/>
          <w:szCs w:val="24"/>
          <w:lang w:val="bg-BG"/>
        </w:rPr>
        <w:t xml:space="preserve">Преценка на </w:t>
      </w:r>
      <w:r>
        <w:rPr>
          <w:rFonts w:ascii="Times New Roman" w:hAnsi="Times New Roman" w:cs="Times New Roman"/>
          <w:sz w:val="24"/>
          <w:szCs w:val="24"/>
          <w:lang w:val="bg-BG"/>
        </w:rPr>
        <w:t xml:space="preserve">кандидата/партньора е дали сам да изпълнява планираните в проектното предложение дейности или да ги възложи на изпълнител </w:t>
      </w:r>
      <w:r w:rsidRPr="008C4A16">
        <w:rPr>
          <w:rFonts w:ascii="Times New Roman" w:hAnsi="Times New Roman" w:cs="Times New Roman"/>
          <w:sz w:val="24"/>
          <w:szCs w:val="24"/>
          <w:lang w:val="bg-BG"/>
        </w:rPr>
        <w:t>(</w:t>
      </w:r>
      <w:r>
        <w:rPr>
          <w:rFonts w:ascii="Times New Roman" w:hAnsi="Times New Roman" w:cs="Times New Roman"/>
          <w:sz w:val="24"/>
          <w:szCs w:val="24"/>
          <w:lang w:val="bg-BG"/>
        </w:rPr>
        <w:t>изцяло или частично</w:t>
      </w:r>
      <w:r w:rsidRPr="008C4A16">
        <w:rPr>
          <w:rFonts w:ascii="Times New Roman" w:hAnsi="Times New Roman" w:cs="Times New Roman"/>
          <w:sz w:val="24"/>
          <w:szCs w:val="24"/>
          <w:lang w:val="bg-BG"/>
        </w:rPr>
        <w:t>)</w:t>
      </w:r>
      <w:r>
        <w:rPr>
          <w:rFonts w:ascii="Times New Roman" w:hAnsi="Times New Roman" w:cs="Times New Roman"/>
          <w:sz w:val="24"/>
          <w:szCs w:val="24"/>
          <w:lang w:val="bg-BG"/>
        </w:rPr>
        <w:t xml:space="preserve"> в зависимост от идентифицираните нужди и спецификата на дейностите, които следва да бъдат описани в проектното предложение.</w:t>
      </w:r>
    </w:p>
    <w:p w14:paraId="162B29F8" w14:textId="77777777" w:rsidR="00A07EC2" w:rsidRPr="00D20307" w:rsidRDefault="00A07EC2" w:rsidP="00A07EC2">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p>
    <w:p w14:paraId="10F5D54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41</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4204CC61" w14:textId="77777777" w:rsidR="00A07EC2" w:rsidRPr="00A80481" w:rsidRDefault="00A07EC2" w:rsidP="00A07EC2">
      <w:pPr>
        <w:pStyle w:val="NormalWeb"/>
        <w:shd w:val="clear" w:color="auto" w:fill="FFFFFF"/>
        <w:jc w:val="both"/>
        <w:rPr>
          <w:color w:val="000000"/>
          <w:lang w:val="bg-BG"/>
        </w:rPr>
      </w:pPr>
      <w:r w:rsidRPr="00A80481">
        <w:rPr>
          <w:color w:val="000000"/>
          <w:lang w:val="bg-BG"/>
        </w:rPr>
        <w:t>Уважаеми представители на ИА ОП НОИР,</w:t>
      </w:r>
    </w:p>
    <w:p w14:paraId="4D21842C" w14:textId="77777777" w:rsidR="00A07EC2" w:rsidRPr="00A80481" w:rsidRDefault="00A07EC2" w:rsidP="00A07EC2">
      <w:pPr>
        <w:pStyle w:val="NormalWeb"/>
        <w:shd w:val="clear" w:color="auto" w:fill="FFFFFF"/>
        <w:jc w:val="both"/>
        <w:rPr>
          <w:color w:val="000000"/>
          <w:lang w:val="bg-BG"/>
        </w:rPr>
      </w:pPr>
      <w:r w:rsidRPr="00A80481">
        <w:rPr>
          <w:color w:val="000000"/>
          <w:lang w:val="bg-BG"/>
        </w:rPr>
        <w:t> </w:t>
      </w:r>
    </w:p>
    <w:p w14:paraId="19D86B25" w14:textId="77777777" w:rsidR="00A07EC2" w:rsidRPr="00A80481" w:rsidRDefault="00A07EC2" w:rsidP="00A07EC2">
      <w:pPr>
        <w:pStyle w:val="NormalWeb"/>
        <w:shd w:val="clear" w:color="auto" w:fill="FFFFFF"/>
        <w:jc w:val="both"/>
        <w:rPr>
          <w:color w:val="000000"/>
          <w:lang w:val="bg-BG"/>
        </w:rPr>
      </w:pPr>
      <w:r w:rsidRPr="00A80481">
        <w:rPr>
          <w:color w:val="000000"/>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следния въпрос:</w:t>
      </w:r>
      <w:r w:rsidRPr="00A80481">
        <w:rPr>
          <w:color w:val="000000"/>
          <w:lang w:val="en-US"/>
        </w:rPr>
        <w:t> </w:t>
      </w:r>
    </w:p>
    <w:p w14:paraId="1E933825" w14:textId="77777777" w:rsidR="00A07EC2" w:rsidRPr="00A80481" w:rsidRDefault="00A07EC2" w:rsidP="00A07EC2">
      <w:pPr>
        <w:pStyle w:val="NormalWeb"/>
        <w:shd w:val="clear" w:color="auto" w:fill="FFFFFF"/>
        <w:jc w:val="both"/>
        <w:rPr>
          <w:color w:val="000000"/>
          <w:lang w:val="bg-BG"/>
        </w:rPr>
      </w:pPr>
      <w:r w:rsidRPr="00A80481">
        <w:rPr>
          <w:color w:val="000000"/>
          <w:lang w:val="bg-BG"/>
        </w:rPr>
        <w:t>1.      По отношение на вече разработените  съвместни учебни програми от кандидата и партниращите висши училища, предмет на проектното предложение, допустимо ли е да бъде организиран прием на студенти „държавна поръчка“ за нововъведените програми.</w:t>
      </w:r>
    </w:p>
    <w:p w14:paraId="10DDA4C8" w14:textId="77777777" w:rsidR="00A07EC2" w:rsidRPr="00A80481" w:rsidRDefault="00A07EC2" w:rsidP="00A07EC2">
      <w:pPr>
        <w:pStyle w:val="NormalWeb"/>
        <w:ind w:left="720"/>
        <w:rPr>
          <w:color w:val="000000"/>
          <w:lang w:val="bg-BG"/>
        </w:rPr>
      </w:pPr>
      <w:r w:rsidRPr="00A80481">
        <w:rPr>
          <w:color w:val="000000"/>
          <w:lang w:val="bg-BG"/>
        </w:rPr>
        <w:t> </w:t>
      </w:r>
    </w:p>
    <w:p w14:paraId="22074F1F" w14:textId="77777777" w:rsidR="00A07EC2" w:rsidRPr="00A80481" w:rsidRDefault="00A07EC2" w:rsidP="00A07EC2">
      <w:pPr>
        <w:pStyle w:val="NormalWeb"/>
        <w:shd w:val="clear" w:color="auto" w:fill="FFFFFF"/>
        <w:jc w:val="both"/>
        <w:rPr>
          <w:color w:val="000000"/>
          <w:lang w:val="bg-BG"/>
        </w:rPr>
      </w:pPr>
      <w:r w:rsidRPr="00A80481">
        <w:rPr>
          <w:color w:val="000000"/>
          <w:lang w:val="bg-BG"/>
        </w:rPr>
        <w:t>Благодарим предварително!</w:t>
      </w:r>
    </w:p>
    <w:p w14:paraId="0D731029" w14:textId="77777777" w:rsidR="00A07EC2" w:rsidRPr="00A80481" w:rsidRDefault="00A07EC2" w:rsidP="00A07EC2">
      <w:pPr>
        <w:pStyle w:val="NormalWeb"/>
        <w:shd w:val="clear" w:color="auto" w:fill="FFFFFF"/>
        <w:jc w:val="both"/>
        <w:rPr>
          <w:color w:val="000000"/>
          <w:lang w:val="bg-BG"/>
        </w:rPr>
      </w:pPr>
      <w:r w:rsidRPr="00A80481">
        <w:rPr>
          <w:color w:val="000000"/>
          <w:lang w:val="bg-BG"/>
        </w:rPr>
        <w:t> </w:t>
      </w:r>
    </w:p>
    <w:p w14:paraId="123FBBB4" w14:textId="77777777" w:rsidR="00A07EC2" w:rsidRPr="00A80481" w:rsidRDefault="00A07EC2" w:rsidP="00A07EC2">
      <w:pPr>
        <w:pStyle w:val="NormalWeb"/>
        <w:rPr>
          <w:color w:val="000000"/>
          <w:lang w:val="bg-BG"/>
        </w:rPr>
      </w:pPr>
      <w:r w:rsidRPr="00A80481">
        <w:rPr>
          <w:color w:val="000000"/>
          <w:lang w:val="bg-BG"/>
        </w:rPr>
        <w:t>С уважение, Р. М.</w:t>
      </w:r>
    </w:p>
    <w:p w14:paraId="3210B4D2" w14:textId="77777777" w:rsidR="00A07EC2" w:rsidRPr="00A80481" w:rsidRDefault="00A07EC2" w:rsidP="00A07EC2">
      <w:pPr>
        <w:pStyle w:val="NormalWeb"/>
        <w:rPr>
          <w:color w:val="000000"/>
          <w:lang w:val="bg-BG"/>
        </w:rPr>
      </w:pPr>
    </w:p>
    <w:p w14:paraId="45F59A41" w14:textId="77777777" w:rsidR="00A07EC2" w:rsidRPr="00A80481" w:rsidRDefault="00A07EC2" w:rsidP="00A07EC2">
      <w:pPr>
        <w:pStyle w:val="NormalWeb"/>
        <w:rPr>
          <w:color w:val="000000"/>
          <w:lang w:val="bg-BG"/>
        </w:rPr>
      </w:pPr>
    </w:p>
    <w:p w14:paraId="7A2B91C4" w14:textId="77777777" w:rsidR="00A07EC2" w:rsidRPr="00A80481" w:rsidRDefault="00A07EC2" w:rsidP="00A07EC2">
      <w:pPr>
        <w:pStyle w:val="NormalWeb"/>
        <w:rPr>
          <w:b/>
          <w:color w:val="000000"/>
          <w:lang w:val="bg-BG"/>
        </w:rPr>
      </w:pPr>
      <w:r w:rsidRPr="00A80481">
        <w:rPr>
          <w:b/>
          <w:color w:val="000000"/>
          <w:lang w:val="bg-BG"/>
        </w:rPr>
        <w:t>Отговор:</w:t>
      </w:r>
    </w:p>
    <w:p w14:paraId="74840A74" w14:textId="77777777" w:rsidR="00A07EC2" w:rsidRDefault="00A07EC2" w:rsidP="00A07EC2">
      <w:pPr>
        <w:jc w:val="both"/>
        <w:rPr>
          <w:rFonts w:ascii="Times New Roman" w:eastAsia="Calibri" w:hAnsi="Times New Roman" w:cs="Times New Roman"/>
          <w:sz w:val="24"/>
          <w:szCs w:val="24"/>
          <w:lang w:val="bg-BG"/>
        </w:rPr>
      </w:pPr>
      <w:r w:rsidRPr="00E75866">
        <w:rPr>
          <w:rFonts w:ascii="Times New Roman" w:eastAsia="Calibri" w:hAnsi="Times New Roman" w:cs="Times New Roman"/>
          <w:sz w:val="24"/>
          <w:szCs w:val="24"/>
          <w:lang w:val="bg-BG"/>
        </w:rPr>
        <w:t>Дейности 1.1, 1.2 и 1.3 включват не само разработване на нови учебни програми,</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b/>
          <w:sz w:val="24"/>
          <w:szCs w:val="24"/>
          <w:u w:val="single"/>
          <w:lang w:val="bg-BG"/>
        </w:rPr>
        <w:t>но и тяхното въвеждане</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sz w:val="24"/>
          <w:szCs w:val="24"/>
          <w:lang w:val="bg-BG"/>
        </w:rPr>
        <w:t>Нова учебна програма се приема за въведена, когато студенти на поне едно от участващите висши училища се обучават по нея.</w:t>
      </w:r>
      <w:r>
        <w:rPr>
          <w:rFonts w:ascii="Times New Roman" w:eastAsia="Calibri" w:hAnsi="Times New Roman" w:cs="Times New Roman"/>
          <w:sz w:val="24"/>
          <w:szCs w:val="24"/>
          <w:lang w:val="bg-BG"/>
        </w:rPr>
        <w:t xml:space="preserve"> В този смисъл, за да бъде възможно въвеждането на новата учебна програма, в рамките на проекта следва да има прием на студенти без значение дали е за „държавна поръчка“ или за „платено“ обучение.</w:t>
      </w:r>
    </w:p>
    <w:p w14:paraId="089206E5"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78B3DE1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42</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.10.2020 г.</w:t>
      </w:r>
    </w:p>
    <w:p w14:paraId="275D221B"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Уважаеми колеги,</w:t>
      </w:r>
    </w:p>
    <w:p w14:paraId="3AF22D5E"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77C3348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 Студентите могат ли да бъдат обучавани безплатно по новите програми или задължително е необходимо те да бъдат приети чрез държавна поръчка или платено обучение?</w:t>
      </w:r>
    </w:p>
    <w:p w14:paraId="16C326E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2. В преките разходи за персонал включват ли се разходи за възнагражденията на преподавателите за въвеждането на разработените от тях нови курсове или възнагражденията за въвеждането на разработените курсове трябва да стане от получената субсидия (при държава поръчка) или от платената такса (при платен прием) от обучаваните студенти?</w:t>
      </w:r>
    </w:p>
    <w:p w14:paraId="57B7B87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3. Допустимо ли е дадена новоразработена дисциплина (курс) да се повтаря в повече от една новоразработена програма?</w:t>
      </w:r>
    </w:p>
    <w:p w14:paraId="3E2BA9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4. Необходимо ли е в новите програми 100% от дисциплините да са нови или е допустимо да има известен брой дисциплини от стари (действащи в момента) учебни програми?</w:t>
      </w:r>
    </w:p>
    <w:p w14:paraId="2C016E6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5. Допустимо ли е закупуването на софтуер (например софтуер за мониторинг на замърсяване на въздуха), начинът на използване на когото ще бъде преподаван в дадена учебна дисциплина?</w:t>
      </w:r>
    </w:p>
    <w:p w14:paraId="4DF549F9"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6. Допустимо ли е закупуването на оборудване, с което ще се дигитализира учебно съдържание по дадена дисциплина (курс) (например: Дронове за заснемане на природни процеси или CPV 30220000-7 - Оборудване за цифрова картография – камери за дигитализация на учебно съдържание?</w:t>
      </w:r>
    </w:p>
    <w:p w14:paraId="5623A62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7: Считат ли се за ИКТ оборудване и допустимо ли е закупуване на категориите стоки „Машини за обработване на данни (хардуер)“, които според Общия терминологичен речник, свързан с обществените поръчки (CPV) са 30211000-1 - Централен процесорен блок за обработка на информация, 30212000-8 - Хардуер за миникомпютри, 30213000-5 - Персонални компютри, 30214000-2 - Компютърни работни станции, 30215000-9 - Хардуер за микрокомпютри, 30216000-6 - Магнитни или оптични четящи устройства?</w:t>
      </w:r>
    </w:p>
    <w:p w14:paraId="30AA18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8: Допустимо ли е закупуването на персонални компютри за нуждите на преподавателите, които ще разработват и въвеждат дигитално образователно съдържание?</w:t>
      </w:r>
    </w:p>
    <w:p w14:paraId="0869D4E3"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9: Считат ли се за ИКТ оборудване и допустимо ли е закупуване на категориите стоки „Компютърно оборудване“, които според Общия терминологичен речник, свързан с обществените поръчки (CPV) са (30231000-7 - Компютърни екрани и конзоли, 30232000-4 - Периферни устройства, 30233000-1 - Записващи и четящи устройства, 30234000-8 - Носители за съхраняване на информация, 30236000-2 - Различни видове компютърен хардуер, 30237000-9 - Части, аксесоари и принадлежности за компютри? </w:t>
      </w:r>
    </w:p>
    <w:p w14:paraId="5F18CF5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10. С оглед дистанционно провеждане на лекции и упражнения и даване на консултации в реално време, допустимо ли е закупуване на оборудване за изграждане на системи за видеоконферентна връзка, както и на интерактивни дъски за провеждане на обучение?</w:t>
      </w:r>
    </w:p>
    <w:p w14:paraId="55D75CBA"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11. Допустимо ли е закупуване на хардуер за виртуална реалност (VR хедсети - очила за виртуална реалност, и съпътстващи аксесоари) с цел изграждане на физическа VR лаборатория ? Тази физическа VR лаборатория представлява 1 компонент от проект за цялостна дигитална обучителна лаборатория, която включва следните компоненти: 1. VR физическа лаборатория; 2. Уеб обучителна лаборатория с WebGL технология; 3. Виртуален асистент с чатбот софтуер; 4. Физически интерактивни карти с технология за добавена реалност?</w:t>
      </w:r>
    </w:p>
    <w:p w14:paraId="420D2BC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12. Обучението на студенти по трите теми (развитие на предприемачески умения, презентационни умения и дигитална креативност) е в обем от 40 часа или за трите теми може да се проведе обучение по 40 часа (общо 120 часа)?</w:t>
      </w:r>
    </w:p>
    <w:p w14:paraId="0E5553D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13. Задължително ли е споделените преподаватели по дейност 2.3 да преподават единствено по дисциплини (курсове) от новоразработените учебни програми или могат да преподават и по дисциплини включени в други действащи в момента учебни програми в съответното ВУ?</w:t>
      </w:r>
    </w:p>
    <w:p w14:paraId="7A7D9A05"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14. Допустимо ли е партньорите в едно проектно предложение да провеждат процедури по ЗОП или е необходимо всички процедури да се провеждат от висшето училище кандидат.</w:t>
      </w:r>
    </w:p>
    <w:p w14:paraId="3F8A9FE3" w14:textId="77777777" w:rsidR="00A07EC2" w:rsidRPr="00CD7B0E" w:rsidRDefault="00A07EC2" w:rsidP="00A07EC2">
      <w:pPr>
        <w:jc w:val="both"/>
        <w:rPr>
          <w:rFonts w:ascii="Times New Roman" w:hAnsi="Times New Roman" w:cs="Times New Roman"/>
          <w:sz w:val="24"/>
          <w:szCs w:val="24"/>
          <w:lang w:val="bg-BG"/>
        </w:rPr>
      </w:pPr>
    </w:p>
    <w:p w14:paraId="44249ADC"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CD7B0E">
        <w:rPr>
          <w:rFonts w:ascii="Times New Roman" w:hAnsi="Times New Roman" w:cs="Times New Roman"/>
          <w:sz w:val="24"/>
          <w:szCs w:val="24"/>
          <w:lang w:val="bg-BG"/>
        </w:rPr>
        <w:t>Проф. Р</w:t>
      </w:r>
      <w:r>
        <w:rPr>
          <w:rFonts w:ascii="Times New Roman" w:hAnsi="Times New Roman" w:cs="Times New Roman"/>
          <w:sz w:val="24"/>
          <w:szCs w:val="24"/>
          <w:lang w:val="bg-BG"/>
        </w:rPr>
        <w:t>.</w:t>
      </w:r>
      <w:r w:rsidRPr="00CD7B0E">
        <w:rPr>
          <w:rFonts w:ascii="Times New Roman" w:hAnsi="Times New Roman" w:cs="Times New Roman"/>
          <w:sz w:val="24"/>
          <w:szCs w:val="24"/>
          <w:lang w:val="bg-BG"/>
        </w:rPr>
        <w:t xml:space="preserve"> Т</w:t>
      </w:r>
      <w:r>
        <w:rPr>
          <w:rFonts w:ascii="Times New Roman" w:hAnsi="Times New Roman" w:cs="Times New Roman"/>
          <w:sz w:val="24"/>
          <w:szCs w:val="24"/>
          <w:lang w:val="bg-BG"/>
        </w:rPr>
        <w:t>.</w:t>
      </w:r>
    </w:p>
    <w:p w14:paraId="4B55CA2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Лесотехнически университет</w:t>
      </w:r>
    </w:p>
    <w:p w14:paraId="35383685" w14:textId="77777777" w:rsidR="00A07EC2" w:rsidRDefault="00A07EC2" w:rsidP="00A07EC2">
      <w:pPr>
        <w:jc w:val="both"/>
        <w:rPr>
          <w:rFonts w:ascii="Times New Roman" w:hAnsi="Times New Roman" w:cs="Times New Roman"/>
          <w:b/>
          <w:sz w:val="24"/>
          <w:szCs w:val="24"/>
          <w:lang w:val="bg-BG"/>
        </w:rPr>
      </w:pPr>
    </w:p>
    <w:p w14:paraId="489060AF"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65DA07A4" w14:textId="3EC2C571"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 xml:space="preserve"> </w:t>
      </w:r>
      <w:r w:rsidRPr="00A07EC2">
        <w:rPr>
          <w:rFonts w:ascii="Times New Roman" w:eastAsia="Calibri" w:hAnsi="Times New Roman" w:cs="Times New Roman"/>
          <w:sz w:val="24"/>
          <w:szCs w:val="24"/>
          <w:lang w:val="bg-BG"/>
        </w:rPr>
        <w:t>Зададеният въпрос е неясен. Обръщаме внимание, че проектните предложения по настоящата процедура трябва да са насочени към професионални направления, за които висшето училище – кандидат/партньор има програмна акредитация, без значение дали в конкретните специалности от тези професионални направление се обучават студенти в държавна поръчка или в платена форма на обучение. В този смисъл е допустимо разработване на нови учебни програми за обучение на студенти както държавен прием, така и за студенти в платена форма на обучение, за всяка една специалност от включените в проекта професионални направления, за които съответното висше училище има програмна акредитация.</w:t>
      </w:r>
    </w:p>
    <w:p w14:paraId="78641842" w14:textId="77963DB8"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2.</w:t>
      </w:r>
      <w:r w:rsidR="00BF494C">
        <w:rPr>
          <w:rFonts w:ascii="Times New Roman" w:eastAsia="Calibri" w:hAnsi="Times New Roman" w:cs="Times New Roman"/>
          <w:b/>
          <w:sz w:val="24"/>
          <w:szCs w:val="24"/>
          <w:lang w:val="bg-BG"/>
        </w:rPr>
        <w:t xml:space="preserve"> </w:t>
      </w:r>
      <w:r w:rsidRPr="00A07EC2">
        <w:rPr>
          <w:rFonts w:ascii="Times New Roman" w:eastAsia="Calibri" w:hAnsi="Times New Roman" w:cs="Times New Roman"/>
          <w:sz w:val="24"/>
          <w:szCs w:val="24"/>
          <w:lang w:val="bg-BG"/>
        </w:rPr>
        <w:t xml:space="preserve">Съгласно т. 14 от Условията за кандидатстване, </w:t>
      </w:r>
      <w:r w:rsidRPr="00A07EC2">
        <w:rPr>
          <w:rFonts w:ascii="Times New Roman" w:eastAsia="Calibri" w:hAnsi="Times New Roman" w:cs="Times New Roman"/>
          <w:i/>
          <w:sz w:val="24"/>
          <w:szCs w:val="24"/>
          <w:lang w:val="bg-BG"/>
        </w:rPr>
        <w:t xml:space="preserve">„преки разходи за персонал“ са </w:t>
      </w:r>
      <w:r w:rsidRPr="00A07EC2">
        <w:rPr>
          <w:rFonts w:ascii="Times New Roman" w:eastAsia="Calibri" w:hAnsi="Times New Roman" w:cs="Times New Roman"/>
          <w:b/>
          <w:i/>
          <w:sz w:val="24"/>
          <w:szCs w:val="24"/>
          <w:lang w:val="bg-BG"/>
        </w:rPr>
        <w:t>разходите за възнаграждения</w:t>
      </w:r>
      <w:r w:rsidRPr="00A07EC2">
        <w:rPr>
          <w:rFonts w:ascii="Times New Roman" w:eastAsia="Calibri" w:hAnsi="Times New Roman" w:cs="Times New Roman"/>
          <w:i/>
          <w:sz w:val="24"/>
          <w:szCs w:val="24"/>
          <w:lang w:val="bg-BG"/>
        </w:rPr>
        <w:t xml:space="preserve">, включително в резултат на които се реализира интелектуален продукт. Преки разходи за персонал по процедурата могат да бъдат единствено разходите, които произтичат от изпълнението на дейности 1.1, 1.2, 1.3, 1.4, 1.5 и 2.3, като например: </w:t>
      </w:r>
      <w:r w:rsidRPr="00A07EC2">
        <w:rPr>
          <w:rFonts w:ascii="Times New Roman" w:eastAsia="Calibri" w:hAnsi="Times New Roman" w:cs="Times New Roman"/>
          <w:b/>
          <w:i/>
          <w:sz w:val="24"/>
          <w:szCs w:val="24"/>
          <w:lang w:val="bg-BG"/>
        </w:rPr>
        <w:t>разходи за възнаграждения за осъществяване на преподавателска дейност по разработените нови учебни програми</w:t>
      </w:r>
      <w:r w:rsidRPr="00A07EC2">
        <w:rPr>
          <w:rFonts w:ascii="Times New Roman" w:eastAsia="Calibri" w:hAnsi="Times New Roman" w:cs="Times New Roman"/>
          <w:i/>
          <w:sz w:val="24"/>
          <w:szCs w:val="24"/>
          <w:lang w:val="bg-BG"/>
        </w:rPr>
        <w:t xml:space="preserve">, вкл. на специалисти от практиката и за споделяне на преподаватели (осъществяване на преподавателска дейност в партниращите висши училища); разходи за разработване на нови учебни програми; разходи за разработване на дигитално образователно съдържание; разходи за внедряване на дигитално образователно съдържание, електронни ресурси и облачни технологии и др. При необходимост, 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w:t>
      </w:r>
      <w:r w:rsidRPr="00A07EC2">
        <w:rPr>
          <w:rFonts w:ascii="Times New Roman" w:eastAsia="Calibri" w:hAnsi="Times New Roman" w:cs="Times New Roman"/>
          <w:i/>
          <w:sz w:val="24"/>
          <w:szCs w:val="24"/>
          <w:lang w:val="bg-BG"/>
        </w:rPr>
        <w:lastRenderedPageBreak/>
        <w:t xml:space="preserve">дейност 3.6,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 </w:t>
      </w:r>
    </w:p>
    <w:p w14:paraId="33039B95" w14:textId="1D8A3B52" w:rsidR="00A07EC2" w:rsidRPr="00A07EC2" w:rsidRDefault="00A07EC2" w:rsidP="00A07EC2">
      <w:pPr>
        <w:pStyle w:val="ListParagraph"/>
        <w:numPr>
          <w:ilvl w:val="0"/>
          <w:numId w:val="37"/>
        </w:num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и 4.</w:t>
      </w:r>
      <w:r w:rsidRPr="00A07EC2">
        <w:rPr>
          <w:rFonts w:ascii="Times New Roman" w:eastAsia="Calibri" w:hAnsi="Times New Roman" w:cs="Times New Roman"/>
          <w:sz w:val="24"/>
          <w:szCs w:val="24"/>
          <w:lang w:val="bg-BG"/>
        </w:rPr>
        <w:t xml:space="preserve"> Процедурата не поставя подобни ограничения. Обхватът на новите учебни програми са преценка на висшите училища – кандидат и партньори в зависимост от конкретните нужди, които следва да бъдат обосновани в проектното предложение.</w:t>
      </w:r>
    </w:p>
    <w:p w14:paraId="2C74637E" w14:textId="77777777" w:rsidR="00A07EC2" w:rsidRDefault="00A07EC2" w:rsidP="00A07EC2">
      <w:pPr>
        <w:pBdr>
          <w:bottom w:val="single" w:sz="4" w:space="1" w:color="auto"/>
        </w:pBdr>
        <w:spacing w:after="120" w:line="240" w:lineRule="auto"/>
        <w:ind w:left="360" w:hanging="360"/>
        <w:jc w:val="both"/>
        <w:rPr>
          <w:sz w:val="23"/>
          <w:szCs w:val="23"/>
          <w:lang w:val="bg-BG"/>
        </w:rPr>
      </w:pPr>
      <w:r w:rsidRPr="00790AA8">
        <w:rPr>
          <w:rFonts w:ascii="Times New Roman" w:eastAsia="Calibri" w:hAnsi="Times New Roman" w:cs="Times New Roman"/>
          <w:b/>
          <w:sz w:val="24"/>
          <w:szCs w:val="24"/>
          <w:lang w:val="bg-BG"/>
        </w:rPr>
        <w:t xml:space="preserve">5 – 11. </w:t>
      </w:r>
      <w:r w:rsidRPr="001236DF">
        <w:rPr>
          <w:rFonts w:ascii="Times New Roman" w:eastAsia="Calibri" w:hAnsi="Times New Roman" w:cs="Times New Roman"/>
          <w:color w:val="000000"/>
          <w:sz w:val="24"/>
          <w:szCs w:val="24"/>
          <w:lang w:val="bg-BG"/>
        </w:rPr>
        <w:t>Съгласно т. 13 от Условията за кандидатстване, в рамките на дейност 1.6 е допустимо закупуване на софтуер и/или ИКТ оборудване</w:t>
      </w:r>
      <w:r w:rsidRPr="005607B7">
        <w:rPr>
          <w:rFonts w:ascii="Times New Roman" w:eastAsia="Calibri" w:hAnsi="Times New Roman" w:cs="Times New Roman"/>
          <w:color w:val="000000"/>
          <w:sz w:val="24"/>
          <w:szCs w:val="24"/>
          <w:lang w:val="bg-BG"/>
        </w:rPr>
        <w:t>, единствено ако те са необходими</w:t>
      </w:r>
      <w:r w:rsidRPr="001236DF">
        <w:rPr>
          <w:rFonts w:ascii="Times New Roman" w:eastAsia="Calibri" w:hAnsi="Times New Roman" w:cs="Times New Roman"/>
          <w:color w:val="000000"/>
          <w:sz w:val="24"/>
          <w:szCs w:val="24"/>
          <w:lang w:val="bg-BG"/>
        </w:rPr>
        <w:t xml:space="preserve">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w:t>
      </w:r>
      <w:r>
        <w:rPr>
          <w:rFonts w:ascii="Times New Roman" w:eastAsia="Calibri" w:hAnsi="Times New Roman" w:cs="Times New Roman"/>
          <w:color w:val="000000"/>
          <w:sz w:val="24"/>
          <w:szCs w:val="24"/>
          <w:lang w:val="bg-BG"/>
        </w:rPr>
        <w:t xml:space="preserve">Кандидатът и партньорите следва да </w:t>
      </w:r>
      <w:r w:rsidRPr="009510EB">
        <w:rPr>
          <w:rFonts w:ascii="Times New Roman" w:eastAsia="Calibri" w:hAnsi="Times New Roman" w:cs="Times New Roman"/>
          <w:color w:val="000000"/>
          <w:sz w:val="24"/>
          <w:szCs w:val="24"/>
          <w:lang w:val="bg-BG"/>
        </w:rPr>
        <w:t>обосноват</w:t>
      </w:r>
      <w:r>
        <w:rPr>
          <w:sz w:val="23"/>
          <w:szCs w:val="23"/>
          <w:lang w:val="bg-BG"/>
        </w:rPr>
        <w:t xml:space="preserve"> </w:t>
      </w:r>
      <w:r w:rsidRPr="009510EB">
        <w:rPr>
          <w:rFonts w:ascii="Times New Roman" w:eastAsia="Calibri" w:hAnsi="Times New Roman" w:cs="Times New Roman"/>
          <w:color w:val="000000"/>
          <w:sz w:val="24"/>
          <w:szCs w:val="24"/>
          <w:lang w:val="bg-BG"/>
        </w:rPr>
        <w:t>избора и обхвата на планираните в проектното предложение дейности</w:t>
      </w:r>
      <w:r>
        <w:rPr>
          <w:rFonts w:ascii="Times New Roman" w:eastAsia="Calibri" w:hAnsi="Times New Roman" w:cs="Times New Roman"/>
          <w:color w:val="000000"/>
          <w:sz w:val="24"/>
          <w:szCs w:val="24"/>
          <w:lang w:val="bg-BG"/>
        </w:rPr>
        <w:t xml:space="preserve"> въз основа на конкретни нужди. Разходите за закупуване на ИКТ оборудване и софтуер не могат да надвишават 25% от общата стойност на преките допустими разходи по проекта. Напомняме Ви също така, че допустимостта на разходите е обект на оценка.</w:t>
      </w:r>
    </w:p>
    <w:p w14:paraId="0819B3BD"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b/>
          <w:sz w:val="24"/>
          <w:szCs w:val="24"/>
          <w:lang w:val="bg-BG"/>
        </w:rPr>
        <w:t>12</w:t>
      </w: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sz w:val="24"/>
          <w:szCs w:val="24"/>
          <w:lang w:val="bg-BG"/>
        </w:rPr>
        <w:t xml:space="preserve">Всяко едно от допълнителните обучения на студенти </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за развитие на тех</w:t>
      </w:r>
      <w:r>
        <w:rPr>
          <w:rFonts w:ascii="Times New Roman" w:eastAsia="Calibri" w:hAnsi="Times New Roman" w:cs="Times New Roman"/>
          <w:sz w:val="24"/>
          <w:szCs w:val="24"/>
          <w:lang w:val="bg-BG"/>
        </w:rPr>
        <w:t>ните предприемачески умения; за развитие на</w:t>
      </w:r>
      <w:r w:rsidRPr="00B95B5A">
        <w:rPr>
          <w:rFonts w:ascii="Times New Roman" w:eastAsia="Calibri" w:hAnsi="Times New Roman" w:cs="Times New Roman"/>
          <w:sz w:val="24"/>
          <w:szCs w:val="24"/>
          <w:lang w:val="bg-BG"/>
        </w:rPr>
        <w:t xml:space="preserve"> презентационни умения и</w:t>
      </w:r>
      <w:r>
        <w:rPr>
          <w:rFonts w:ascii="Times New Roman" w:eastAsia="Calibri" w:hAnsi="Times New Roman" w:cs="Times New Roman"/>
          <w:sz w:val="24"/>
          <w:szCs w:val="24"/>
          <w:lang w:val="bg-BG"/>
        </w:rPr>
        <w:t>ли за</w:t>
      </w:r>
      <w:r w:rsidRPr="00B95B5A">
        <w:rPr>
          <w:rFonts w:ascii="Times New Roman" w:eastAsia="Calibri" w:hAnsi="Times New Roman" w:cs="Times New Roman"/>
          <w:sz w:val="24"/>
          <w:szCs w:val="24"/>
          <w:lang w:val="bg-BG"/>
        </w:rPr>
        <w:t xml:space="preserve"> дигитална креативност</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ледва да бъде с</w:t>
      </w:r>
      <w:r w:rsidRPr="00B95B5A">
        <w:rPr>
          <w:rFonts w:ascii="Times New Roman" w:eastAsia="Calibri" w:hAnsi="Times New Roman" w:cs="Times New Roman"/>
          <w:sz w:val="24"/>
          <w:szCs w:val="24"/>
          <w:lang w:val="bg-BG"/>
        </w:rPr>
        <w:t xml:space="preserve"> продължителност 40 часа.</w:t>
      </w:r>
      <w:r>
        <w:rPr>
          <w:rFonts w:ascii="Times New Roman" w:eastAsia="Calibri" w:hAnsi="Times New Roman" w:cs="Times New Roman"/>
          <w:sz w:val="24"/>
          <w:szCs w:val="24"/>
          <w:lang w:val="bg-BG"/>
        </w:rPr>
        <w:t xml:space="preserve"> Процедурата обаче не поставя задължение включените в дейност 3.3 студенти да преминат допълнителни обучения по всички посочени по-горе теми. Преценка на кандидата и партньорите е както дали да планират в проектното си предложение дейност 3.3, така и какъв да бъде нейният обхват в зависимост от конкретните потребности, които са обосновани в проектното предложение.</w:t>
      </w:r>
    </w:p>
    <w:p w14:paraId="5D1120C4"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color w:val="000000"/>
          <w:sz w:val="24"/>
          <w:szCs w:val="24"/>
          <w:lang w:val="bg-BG"/>
        </w:rPr>
      </w:pPr>
      <w:r>
        <w:rPr>
          <w:rFonts w:ascii="Times New Roman" w:eastAsia="Calibri" w:hAnsi="Times New Roman" w:cs="Times New Roman"/>
          <w:b/>
          <w:sz w:val="24"/>
          <w:szCs w:val="24"/>
          <w:lang w:val="bg-BG"/>
        </w:rPr>
        <w:t>13.</w:t>
      </w:r>
      <w:r>
        <w:rPr>
          <w:rFonts w:ascii="Times New Roman" w:eastAsia="Calibri" w:hAnsi="Times New Roman" w:cs="Times New Roman"/>
          <w:color w:val="000000"/>
          <w:sz w:val="24"/>
          <w:szCs w:val="24"/>
          <w:lang w:val="bg-BG"/>
        </w:rPr>
        <w:t xml:space="preserve"> Няма изискване споделянето на преподаватели да бъде единствено по отношение на новите учебни програми, разработени в рамките на проекта. Обръщаме внимание обаче, че по настоящата процедура споделени преподаватели могат да бъдат единствено преподаватели, които</w:t>
      </w:r>
      <w:r w:rsidRPr="001545D7">
        <w:rPr>
          <w:rFonts w:ascii="Times New Roman" w:eastAsia="Calibri" w:hAnsi="Times New Roman" w:cs="Times New Roman"/>
          <w:color w:val="000000"/>
          <w:sz w:val="24"/>
          <w:szCs w:val="24"/>
          <w:lang w:val="bg-BG"/>
        </w:rPr>
        <w:t xml:space="preserve"> в рамките на проекта са завършили краткосрочна специализация в чужбина (мобилност с цел преподаване).</w:t>
      </w:r>
    </w:p>
    <w:p w14:paraId="556546AD" w14:textId="17D789F1" w:rsidR="0027484D" w:rsidRDefault="00A07EC2" w:rsidP="00A07EC2">
      <w:pPr>
        <w:pBdr>
          <w:bottom w:val="single" w:sz="4" w:space="1" w:color="auto"/>
        </w:pBdr>
        <w:spacing w:after="120" w:line="240" w:lineRule="auto"/>
        <w:ind w:left="360" w:hanging="360"/>
        <w:jc w:val="both"/>
        <w:rPr>
          <w:rFonts w:ascii="Times New Roman" w:hAnsi="Times New Roman" w:cs="Times New Roman"/>
          <w:sz w:val="24"/>
          <w:szCs w:val="24"/>
          <w:lang w:val="bg-BG"/>
        </w:rPr>
      </w:pPr>
      <w:r>
        <w:rPr>
          <w:rFonts w:ascii="Times New Roman" w:eastAsia="Calibri" w:hAnsi="Times New Roman" w:cs="Times New Roman"/>
          <w:b/>
          <w:sz w:val="24"/>
          <w:szCs w:val="24"/>
          <w:lang w:val="bg-BG"/>
        </w:rPr>
        <w:t>14.</w:t>
      </w:r>
      <w:r>
        <w:rPr>
          <w:rFonts w:ascii="Times New Roman" w:eastAsia="Calibri" w:hAnsi="Times New Roman" w:cs="Times New Roman"/>
          <w:sz w:val="24"/>
          <w:szCs w:val="24"/>
          <w:lang w:val="bg-BG"/>
        </w:rPr>
        <w:t xml:space="preserve"> </w:t>
      </w:r>
      <w:r>
        <w:rPr>
          <w:rFonts w:ascii="Times New Roman" w:hAnsi="Times New Roman" w:cs="Times New Roman"/>
          <w:sz w:val="24"/>
          <w:szCs w:val="24"/>
          <w:lang w:val="bg-BG"/>
        </w:rPr>
        <w:t>Когато в проектно предложение се планира някоя от дейностите да бъде възложена на изпълнител, процедурата за избор на изпълнител се провежда от съответната организация, която в проектното предложение е планирана да изпълни тази дейност.</w:t>
      </w:r>
    </w:p>
    <w:p w14:paraId="42D38E4F" w14:textId="77777777" w:rsidR="00A07EC2" w:rsidRPr="00E272FB" w:rsidRDefault="00A07EC2" w:rsidP="00A07EC2">
      <w:pPr>
        <w:pBdr>
          <w:bottom w:val="single" w:sz="4" w:space="1" w:color="auto"/>
        </w:pBdr>
        <w:spacing w:after="120" w:line="240" w:lineRule="auto"/>
        <w:ind w:left="360" w:hanging="360"/>
        <w:jc w:val="both"/>
        <w:rPr>
          <w:rFonts w:ascii="Times New Roman" w:hAnsi="Times New Roman" w:cs="Times New Roman"/>
          <w:color w:val="000000" w:themeColor="text1"/>
          <w:sz w:val="24"/>
          <w:szCs w:val="24"/>
          <w:lang w:val="bg-BG"/>
        </w:rPr>
      </w:pPr>
    </w:p>
    <w:sectPr w:rsidR="00A07EC2" w:rsidRPr="00E272FB">
      <w:headerReference w:type="default" r:id="rId12"/>
      <w:footerReference w:type="default" r:id="rId13"/>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FFE6A" w14:textId="77777777" w:rsidR="001A7F3B" w:rsidRDefault="001A7F3B" w:rsidP="002F1D11">
      <w:pPr>
        <w:spacing w:after="0" w:line="240" w:lineRule="auto"/>
      </w:pPr>
      <w:r>
        <w:separator/>
      </w:r>
    </w:p>
  </w:endnote>
  <w:endnote w:type="continuationSeparator" w:id="0">
    <w:p w14:paraId="4A382D88" w14:textId="77777777" w:rsidR="001A7F3B" w:rsidRDefault="001A7F3B"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5A9DFC4D" w:rsidR="00BE27D7" w:rsidRDefault="00BE27D7">
        <w:pPr>
          <w:pStyle w:val="Footer"/>
          <w:jc w:val="right"/>
        </w:pPr>
        <w:r>
          <w:fldChar w:fldCharType="begin"/>
        </w:r>
        <w:r>
          <w:instrText xml:space="preserve"> PAGE   \* MERGEFORMAT </w:instrText>
        </w:r>
        <w:r>
          <w:fldChar w:fldCharType="separate"/>
        </w:r>
        <w:r w:rsidR="00EF6134">
          <w:rPr>
            <w:noProof/>
          </w:rPr>
          <w:t>1</w:t>
        </w:r>
        <w:r>
          <w:rPr>
            <w:noProof/>
          </w:rPr>
          <w:fldChar w:fldCharType="end"/>
        </w:r>
      </w:p>
    </w:sdtContent>
  </w:sdt>
  <w:p w14:paraId="1A389F34" w14:textId="77777777" w:rsidR="00BE27D7" w:rsidRDefault="00BE27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07341" w14:textId="77777777" w:rsidR="001A7F3B" w:rsidRDefault="001A7F3B" w:rsidP="002F1D11">
      <w:pPr>
        <w:spacing w:after="0" w:line="240" w:lineRule="auto"/>
      </w:pPr>
      <w:r>
        <w:separator/>
      </w:r>
    </w:p>
  </w:footnote>
  <w:footnote w:type="continuationSeparator" w:id="0">
    <w:p w14:paraId="4933D316" w14:textId="77777777" w:rsidR="001A7F3B" w:rsidRDefault="001A7F3B"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BE27D7" w:rsidRDefault="00BE27D7">
    <w:pPr>
      <w:pStyle w:val="Header"/>
    </w:pPr>
    <w:r w:rsidRPr="00DD2CD5">
      <w:rPr>
        <w:rFonts w:ascii="Calibri" w:eastAsia="Calibri" w:hAnsi="Calibri" w:cs="Times New Roman"/>
        <w:b/>
        <w:noProof/>
        <w:sz w:val="40"/>
        <w:szCs w:val="40"/>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BE27D7" w:rsidRPr="009A5C05" w:rsidRDefault="00BE27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05827"/>
    <w:multiLevelType w:val="hybridMultilevel"/>
    <w:tmpl w:val="9D64A976"/>
    <w:lvl w:ilvl="0" w:tplc="B1EC35B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93276"/>
    <w:multiLevelType w:val="hybridMultilevel"/>
    <w:tmpl w:val="14A2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5"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0A2233"/>
    <w:multiLevelType w:val="hybridMultilevel"/>
    <w:tmpl w:val="D9423B2A"/>
    <w:lvl w:ilvl="0" w:tplc="119045E6">
      <w:start w:val="1"/>
      <w:numFmt w:val="decimal"/>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BF550E"/>
    <w:multiLevelType w:val="multilevel"/>
    <w:tmpl w:val="0276BE1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5"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6086666"/>
    <w:multiLevelType w:val="hybridMultilevel"/>
    <w:tmpl w:val="73E6C54A"/>
    <w:lvl w:ilvl="0" w:tplc="43FEB5F4">
      <w:start w:val="1"/>
      <w:numFmt w:val="decimal"/>
      <w:lvlText w:val="%1."/>
      <w:lvlJc w:val="left"/>
      <w:pPr>
        <w:ind w:left="360" w:hanging="360"/>
      </w:pPr>
      <w:rPr>
        <w:b/>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37"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9"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31"/>
  </w:num>
  <w:num w:numId="4">
    <w:abstractNumId w:val="40"/>
  </w:num>
  <w:num w:numId="5">
    <w:abstractNumId w:val="9"/>
  </w:num>
  <w:num w:numId="6">
    <w:abstractNumId w:val="15"/>
  </w:num>
  <w:num w:numId="7">
    <w:abstractNumId w:val="25"/>
  </w:num>
  <w:num w:numId="8">
    <w:abstractNumId w:val="20"/>
  </w:num>
  <w:num w:numId="9">
    <w:abstractNumId w:val="18"/>
  </w:num>
  <w:num w:numId="10">
    <w:abstractNumId w:val="30"/>
  </w:num>
  <w:num w:numId="11">
    <w:abstractNumId w:val="14"/>
  </w:num>
  <w:num w:numId="12">
    <w:abstractNumId w:val="13"/>
  </w:num>
  <w:num w:numId="13">
    <w:abstractNumId w:val="5"/>
  </w:num>
  <w:num w:numId="14">
    <w:abstractNumId w:val="22"/>
  </w:num>
  <w:num w:numId="15">
    <w:abstractNumId w:val="2"/>
  </w:num>
  <w:num w:numId="16">
    <w:abstractNumId w:val="26"/>
  </w:num>
  <w:num w:numId="17">
    <w:abstractNumId w:val="23"/>
  </w:num>
  <w:num w:numId="18">
    <w:abstractNumId w:val="37"/>
  </w:num>
  <w:num w:numId="19">
    <w:abstractNumId w:val="34"/>
  </w:num>
  <w:num w:numId="20">
    <w:abstractNumId w:val="24"/>
  </w:num>
  <w:num w:numId="21">
    <w:abstractNumId w:val="38"/>
  </w:num>
  <w:num w:numId="22">
    <w:abstractNumId w:val="35"/>
  </w:num>
  <w:num w:numId="23">
    <w:abstractNumId w:val="6"/>
  </w:num>
  <w:num w:numId="24">
    <w:abstractNumId w:val="0"/>
  </w:num>
  <w:num w:numId="25">
    <w:abstractNumId w:val="29"/>
  </w:num>
  <w:num w:numId="26">
    <w:abstractNumId w:val="8"/>
  </w:num>
  <w:num w:numId="27">
    <w:abstractNumId w:val="28"/>
  </w:num>
  <w:num w:numId="28">
    <w:abstractNumId w:val="21"/>
  </w:num>
  <w:num w:numId="29">
    <w:abstractNumId w:val="12"/>
  </w:num>
  <w:num w:numId="30">
    <w:abstractNumId w:val="11"/>
  </w:num>
  <w:num w:numId="31">
    <w:abstractNumId w:val="1"/>
  </w:num>
  <w:num w:numId="32">
    <w:abstractNumId w:val="7"/>
  </w:num>
  <w:num w:numId="33">
    <w:abstractNumId w:val="39"/>
  </w:num>
  <w:num w:numId="34">
    <w:abstractNumId w:val="17"/>
  </w:num>
  <w:num w:numId="35">
    <w:abstractNumId w:val="16"/>
  </w:num>
  <w:num w:numId="36">
    <w:abstractNumId w:val="33"/>
  </w:num>
  <w:num w:numId="37">
    <w:abstractNumId w:val="27"/>
  </w:num>
  <w:num w:numId="38">
    <w:abstractNumId w:val="19"/>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44C8"/>
    <w:rsid w:val="001A5FB3"/>
    <w:rsid w:val="001A6971"/>
    <w:rsid w:val="001A7F3B"/>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484D"/>
    <w:rsid w:val="0027569D"/>
    <w:rsid w:val="0027730C"/>
    <w:rsid w:val="00283846"/>
    <w:rsid w:val="00284E9D"/>
    <w:rsid w:val="00285028"/>
    <w:rsid w:val="002939BE"/>
    <w:rsid w:val="00294AEA"/>
    <w:rsid w:val="002977C9"/>
    <w:rsid w:val="002A08BC"/>
    <w:rsid w:val="002A206D"/>
    <w:rsid w:val="002A513F"/>
    <w:rsid w:val="002C2E3E"/>
    <w:rsid w:val="002D05F6"/>
    <w:rsid w:val="002D2680"/>
    <w:rsid w:val="002D4718"/>
    <w:rsid w:val="002E6EAF"/>
    <w:rsid w:val="002E77CE"/>
    <w:rsid w:val="002E7B1D"/>
    <w:rsid w:val="002F1D11"/>
    <w:rsid w:val="002F2029"/>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4F71C1"/>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5721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032"/>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0AD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00AA"/>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D7533"/>
    <w:rsid w:val="009E2446"/>
    <w:rsid w:val="009F2BB5"/>
    <w:rsid w:val="009F2D81"/>
    <w:rsid w:val="009F3DBC"/>
    <w:rsid w:val="009F460B"/>
    <w:rsid w:val="00A03416"/>
    <w:rsid w:val="00A0691D"/>
    <w:rsid w:val="00A070B5"/>
    <w:rsid w:val="00A07EC2"/>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2575"/>
    <w:rsid w:val="00B9323D"/>
    <w:rsid w:val="00B9777A"/>
    <w:rsid w:val="00BA10C9"/>
    <w:rsid w:val="00BA2374"/>
    <w:rsid w:val="00BA5FDC"/>
    <w:rsid w:val="00BB077C"/>
    <w:rsid w:val="00BB3635"/>
    <w:rsid w:val="00BB64A5"/>
    <w:rsid w:val="00BB7C10"/>
    <w:rsid w:val="00BC01D2"/>
    <w:rsid w:val="00BC1151"/>
    <w:rsid w:val="00BD5AF8"/>
    <w:rsid w:val="00BE27D7"/>
    <w:rsid w:val="00BF43C9"/>
    <w:rsid w:val="00BF494C"/>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26F5"/>
    <w:rsid w:val="00C749AD"/>
    <w:rsid w:val="00C800BA"/>
    <w:rsid w:val="00C80A08"/>
    <w:rsid w:val="00C80ECA"/>
    <w:rsid w:val="00C81604"/>
    <w:rsid w:val="00C81E4C"/>
    <w:rsid w:val="00C84878"/>
    <w:rsid w:val="00C84C5E"/>
    <w:rsid w:val="00C86102"/>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A71"/>
    <w:rsid w:val="00D61DCE"/>
    <w:rsid w:val="00D72686"/>
    <w:rsid w:val="00D72D01"/>
    <w:rsid w:val="00D74399"/>
    <w:rsid w:val="00D76ED3"/>
    <w:rsid w:val="00D77EC9"/>
    <w:rsid w:val="00D81ADD"/>
    <w:rsid w:val="00D858D2"/>
    <w:rsid w:val="00D8621F"/>
    <w:rsid w:val="00D86D1D"/>
    <w:rsid w:val="00D87AD7"/>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3F9"/>
    <w:rsid w:val="00E13A27"/>
    <w:rsid w:val="00E156CF"/>
    <w:rsid w:val="00E255AB"/>
    <w:rsid w:val="00E268DC"/>
    <w:rsid w:val="00E26A74"/>
    <w:rsid w:val="00E272FB"/>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2E4A"/>
    <w:rsid w:val="00EE3A28"/>
    <w:rsid w:val="00EF18E6"/>
    <w:rsid w:val="00EF19D5"/>
    <w:rsid w:val="00EF3185"/>
    <w:rsid w:val="00EF3B16"/>
    <w:rsid w:val="00EF4CE0"/>
    <w:rsid w:val="00EF6134"/>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docId w15:val="{391B614B-6C73-4C42-AB6B-DE92EEA1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2FB"/>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mis2020.government.b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opnoir.bg/" TargetMode="External"/><Relationship Id="rId4" Type="http://schemas.openxmlformats.org/officeDocument/2006/relationships/settings" Target="settings.xml"/><Relationship Id="rId9" Type="http://schemas.openxmlformats.org/officeDocument/2006/relationships/hyperlink" Target="mailto:infosf@mon.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saggaXEAOVhLPUhlJp4W+yCCFYYFembgcvmO5FEXo00=</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LcCeI99vop4Jn7jxPqJ+bzDv1wHZ0xqEF9x7R8bdQcA=</DigestValue>
    </Reference>
    <Reference Type="http://www.w3.org/2000/09/xmldsig#Object" URI="#idValidSigLnImg">
      <DigestMethod Algorithm="http://www.w3.org/2001/04/xmlenc#sha256"/>
      <DigestValue>o8YsttyvvcRtb9ivNDb3MmkMe/C+EtixBacq/bCBtlQ=</DigestValue>
    </Reference>
    <Reference Type="http://www.w3.org/2000/09/xmldsig#Object" URI="#idInvalidSigLnImg">
      <DigestMethod Algorithm="http://www.w3.org/2001/04/xmlenc#sha256"/>
      <DigestValue>yHCBYb1gJC61pVKtFT/wTnENwdXmkgU3gaAZDKQ/oVQ=</DigestValue>
    </Reference>
  </SignedInfo>
  <SignatureValue>QcGENu0q6hoDNrwT1knipzo7MobIgr/RH6ze+fYbDIMQaQezPdkqIHtbESsi1wCmK2Fv0DcnjIZL
Q5XrXJwKIkthThpCnW3Pq+g6wIXsYoz9Peju1jaOHajbHyPx5BU8oDl5J780R8AGROwsIi0hpWOn
C1iC4Pnulg2BE6GiYBYsWNfhXxHVYLW9fYGg2Fm8GASkWUhYd/X/mGAXoZt5WKyPfUoT0TA+rX2E
T+/nCAW8t+yfxZNDK67R0/66ey4d/9spk/r4Y5kzYza/PaKTzMrokxZt6bN96giEYfKfe/UqtP5p
p2uG2BOU8vBF6LiQTZU/A+xE7on3lTsab44RQw==</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q8hWqFFyyHLYi8CgTcZg71BYe8rLooVxl2rsbaelZeA=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c/YCVJfJLbm4Jgmir/RXnmEpZN0T7ZadBcuNdQwdcYU=</DigestValue>
      </Reference>
      <Reference URI="/word/endnotes.xml?ContentType=application/vnd.openxmlformats-officedocument.wordprocessingml.endnotes+xml">
        <DigestMethod Algorithm="http://www.w3.org/2001/04/xmlenc#sha256"/>
        <DigestValue>bwslXbLfNT9lNU7U3GyU1A3vVG4RLOj7ew6hYu4CgZk=</DigestValue>
      </Reference>
      <Reference URI="/word/fontTable.xml?ContentType=application/vnd.openxmlformats-officedocument.wordprocessingml.fontTable+xml">
        <DigestMethod Algorithm="http://www.w3.org/2001/04/xmlenc#sha256"/>
        <DigestValue>h95eSm1So5JjEag6OZ8Jr7n7h+7Yv1ohmgR4VCNeWMc=</DigestValue>
      </Reference>
      <Reference URI="/word/footer1.xml?ContentType=application/vnd.openxmlformats-officedocument.wordprocessingml.footer+xml">
        <DigestMethod Algorithm="http://www.w3.org/2001/04/xmlenc#sha256"/>
        <DigestValue>94wZYT94kxS6KjURa6nrhT1rlz0iD0paDMVFsf0k9Lk=</DigestValue>
      </Reference>
      <Reference URI="/word/footnotes.xml?ContentType=application/vnd.openxmlformats-officedocument.wordprocessingml.footnotes+xml">
        <DigestMethod Algorithm="http://www.w3.org/2001/04/xmlenc#sha256"/>
        <DigestValue>0gin+BSa6adnTwXE1awFoihGJ8EAE2KsYIskmU4Wht8=</DigestValue>
      </Reference>
      <Reference URI="/word/header1.xml?ContentType=application/vnd.openxmlformats-officedocument.wordprocessingml.header+xml">
        <DigestMethod Algorithm="http://www.w3.org/2001/04/xmlenc#sha256"/>
        <DigestValue>S7iLZncGFt9vwXE8+Zsk3jRGZHLgLWBBz8LnTt8fuKc=</DigestValue>
      </Reference>
      <Reference URI="/word/media/image1.emf?ContentType=image/x-emf">
        <DigestMethod Algorithm="http://www.w3.org/2001/04/xmlenc#sha256"/>
        <DigestValue>hcavtA/01EZ+LpIWaAE0wLlDoTNoVTENZs/UxT2VcnU=</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3J8zglANkrVNKz147NrKK8BRi4k7pygM7FSmiv6rirw=</DigestValue>
      </Reference>
      <Reference URI="/word/settings.xml?ContentType=application/vnd.openxmlformats-officedocument.wordprocessingml.settings+xml">
        <DigestMethod Algorithm="http://www.w3.org/2001/04/xmlenc#sha256"/>
        <DigestValue>dDkipByanmOGXrqK/A0iAmgnGZupKko2p5et+vqeSro=</DigestValue>
      </Reference>
      <Reference URI="/word/styles.xml?ContentType=application/vnd.openxmlformats-officedocument.wordprocessingml.styles+xml">
        <DigestMethod Algorithm="http://www.w3.org/2001/04/xmlenc#sha256"/>
        <DigestValue>fOxXKXPmomSaOsFgpPPOeAorKYdtPDNylx0v2T9CEp4=</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2020-11-03T14:47:15Z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2020-11-03T14:47:15Z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AAAABDeAAAAACPdWDtswB34mZ3YO2zABfjZncAAI91ID3zAEbjZnew7bMAID3zADJLkHAAAAAAMkuQcAUAAAUgPfMAAAAAAAAAAAAAAAAAAAAAAPhv8gAAAAAAAAAAAAAAAAAAAAAAAAAAAAAAAAAAAAAAAAAAAAAAAAAAAAAAAAAAAAAAAAAAAAAAAAAAAAAAAACwCDULPJVulVTuswCy1GJ3AAAAAAEAAACw7bMA//8AAAcAAAAAAAAAAABqdX8AAABUBuh/BwAAALTuswCE6V91tO6zAAAAAAAAAgAAAAAAAAAAAAAAAAAAAAAAACA98wAgPfM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MAZAEAAAAAAAAAAAAA4DrIGiySswAYlLMAjYeJdHMYMJrQkbMAAAAAAAAAAACIpCBwZTf1b6hX/wBQkbMAtJGzAEuFG3D/////oJGzAJ649296HPxv0rj3b/Ar9m8CLPZvzxgwmoikIHCvGDCayJGzAH+4929w31keAAAAAAAAwVXwkbMAgJOzAFmIiXTQkbMAAgAAAGWIiXTo5yBw4P///wAAAAAAAAAAAAAAAJABAAAAAAABBgAAAAAAAAAAAGp1bAAAAFQG6H8GAAAAJJOzAITpX3Ukk7M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swBkAQAAAAAAAAAAAAC4OsgaNJGzACCTswCNh4l09JGzANiQswAAAAAAAAAAAAAAAACMkLMALidocAAAAAABAAAAli0jCQgAAAD0kbMACAAAAKiQswD/Jmhwli0jCQgAAAD0kbMACAAAAAEAAAC8kLMA2CZocJYtIwn0kbMAAADBVQCRswCIkrMAWYiJdNiQswADAAAAZYiJdAAAAADw////AAAAAAAAAAAAAAAAkAEAAAAAAAEJAAAAAAAAAAAAanVlACAAVAbofwkAAAAskrMAhOlfdSySswAAAAAAAAIAAAAAAAAAAAAAAAAAAAAAAAAAAAAAAAAAAAAAs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vY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eHAAAAAJzP7vT6/bTa8kRleixHhy1Nwi5PxiQtTnBwcJKSki81SRwtZAgOIwAAAAAAweD02+35gsLqZ5q6Jz1jNEJyOUZ4qamp+/v7////wdPeVnCJAQECPi0AAACv1/Ho8/ubzu6CwuqMudS3u769vb3////////////L5fZymsABAgNvYAAAAK/X8fz9/uLx+snk9uTy+vz9/v///////////////8vl9nKawAECA50eAAAAotHvtdryxOL1xOL1tdry0+r32+350+r3tdryxOL1pdPvc5rAAQIDAAAAAABpj7ZnjrZqj7Zqj7ZnjrZtkbdukrdtkbdnjrZqj7ZojrZ3rdUCAwRvY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WDtswB34mZ3YO2zABfjZncAAI91ID3zAEbjZnew7bMAID3zADJLkHAAAAAAMkuQcAUAAAUgPfMAAAAAAAAAAAAAAAAAAAAAAPhv8gAAAAAAAAAAAAAAAAAAAAAAAAAAAAAAAAAAAAAAAAAAAAAAAAAAAAAAAAAAAAAAAAAAAAAAAAAAAAAAAACwCDULPJVulVTuswCy1GJ3AAAAAAEAAACw7bMA//8AAAcAAAAAAAAAAABqdX8AAABUBuh/BwAAALTuswCE6V91tO6zAAAAAAAAAgAAAAAAAAAAAAAAAAAAAAAAACA98wAgPfM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MAZAEAAAAAAAAAAAAA4DrIGiySswAYlLMAjYeJdHMYMJrQkbMAAAAAAAAAAACIpCBwZTf1b6hX/wBQkbMAtJGzAEuFG3D/////oJGzAJ649296HPxv0rj3b/Ar9m8CLPZvzxgwmoikIHCvGDCayJGzAH+4929w31keAAAAAAAAwVXwkbMAgJOzAFmIiXTQkbMAAgAAAGWIiXTo5yBw4P///wAAAAAAAAAAAAAAAJABAAAAAAABBgAAAAAAAAAAAGp1bAAAAFQG6H8GAAAAJJOzAITpX3Ukk7M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swBkAQAAAAAAAAAAAAC4OsgaNJGzACCTswCNh4l09JGzANiQswAAAAAAAAAAAAAAAACMkLMALidocAAAAAABAAAAli0jCQgAAAD0kbMACAAAAKiQswD/Jmhwli0jCQgAAAD0kbMACAAAAAEAAAC8kLMA2CZocJYtIwn0kbMAAADBVQCRswCIkrMAWYiJdNiQswADAAAAZYiJdAAAAADw////AAAAAAAAAAAAAAAAkAEAAAAAAAEJAAAAAAAAAAAAanVlACAAVAbofwkAAAAskrMAhOlfdSySswAAAAAAAAIAAAAAAAAAAAAAAAAAAAAAAAAAAAAAAAAAAAAAs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D9929-E768-4021-BB1B-0A492FFD7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63</Pages>
  <Words>23701</Words>
  <Characters>135102</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Kiril Geratliev</cp:lastModifiedBy>
  <cp:revision>41</cp:revision>
  <dcterms:created xsi:type="dcterms:W3CDTF">2020-09-30T06:31:00Z</dcterms:created>
  <dcterms:modified xsi:type="dcterms:W3CDTF">2020-11-03T14:47:00Z</dcterms:modified>
</cp:coreProperties>
</file>