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2AF6" w:rsidRPr="005E7F96" w:rsidRDefault="00222AF6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222AF6" w:rsidRPr="005E7F96" w:rsidRDefault="00222AF6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0423E4" w:rsidRPr="005E7F96" w:rsidRDefault="000423E4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ИЗПЪЛНИТЕЛНА АГЕНЦИЯ „ОПЕРАТИВНА ПРОГРАМА </w:t>
      </w:r>
    </w:p>
    <w:p w:rsidR="000423E4" w:rsidRPr="005E7F96" w:rsidRDefault="000423E4" w:rsidP="000423E4">
      <w:pPr>
        <w:tabs>
          <w:tab w:val="left" w:pos="180"/>
          <w:tab w:val="center" w:pos="4536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„НАУКА И ОБРАЗОВАНИЕ ЗА ИНТЕЛИГЕНТЕН </w:t>
      </w:r>
      <w:proofErr w:type="gramStart"/>
      <w:r w:rsidRPr="005E7F9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РАСТЕЖ“</w:t>
      </w:r>
      <w:proofErr w:type="gramEnd"/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7A3D04" w:rsidRDefault="007A3D0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395"/>
          <w:tab w:val="left" w:pos="4820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  <w:t>УТВЪРДИЛ</w:t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:</w:t>
      </w:r>
    </w:p>
    <w:p w:rsidR="00DA44E2" w:rsidRDefault="007A3D04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`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:rsidR="00DA44E2" w:rsidRDefault="00DA44E2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DA44E2" w:rsidP="007A3D0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A3D0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КИРИЛ ГЕРАТЛИЕВ</w:t>
      </w:r>
      <w:r w:rsidR="000423E4" w:rsidRPr="005E7F96">
        <w:rPr>
          <w:rFonts w:ascii="Times New Roman" w:eastAsia="Times New Roman" w:hAnsi="Times New Roman" w:cs="Times New Roman"/>
          <w:b/>
          <w:sz w:val="24"/>
          <w:szCs w:val="24"/>
        </w:rPr>
        <w:t>,</w:t>
      </w:r>
    </w:p>
    <w:p w:rsidR="007A3D04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="007A3D04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>ИЗПЪЛНИТЕЛЕН ДИРЕКТОР НА</w:t>
      </w:r>
      <w:r w:rsidR="00DA44E2"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 xml:space="preserve"> ОП НОИР</w:t>
      </w:r>
    </w:p>
    <w:p w:rsidR="000423E4" w:rsidRDefault="007A3D04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/>
        </w:rPr>
        <w:tab/>
      </w:r>
    </w:p>
    <w:p w:rsidR="00DA44E2" w:rsidRDefault="00DA44E2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val="bg-BG"/>
        </w:rPr>
      </w:pPr>
    </w:p>
    <w:p w:rsidR="00DA44E2" w:rsidRPr="005E7F96" w:rsidRDefault="00DA44E2" w:rsidP="00DA44E2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820"/>
          <w:tab w:val="left" w:pos="4963"/>
          <w:tab w:val="left" w:pos="5103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0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9180"/>
          <w:tab w:val="left" w:pos="9217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>Д О К У М Е Н Т А Ц И Я</w:t>
      </w: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5E7F96">
        <w:rPr>
          <w:rFonts w:ascii="Times New Roman" w:eastAsia="Times New Roman" w:hAnsi="Times New Roman" w:cs="Times New Roman"/>
          <w:b/>
          <w:sz w:val="24"/>
          <w:szCs w:val="24"/>
        </w:rPr>
        <w:t xml:space="preserve">ЗА </w:t>
      </w: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423E4" w:rsidRPr="005E7F96" w:rsidRDefault="000423E4" w:rsidP="000423E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sz w:val="24"/>
          <w:szCs w:val="24"/>
        </w:rPr>
      </w:pPr>
      <w:r w:rsidRPr="005E7F96">
        <w:rPr>
          <w:rFonts w:ascii="Times New Roman" w:eastAsia="Calibri" w:hAnsi="Times New Roman" w:cs="Times New Roman"/>
          <w:b/>
          <w:color w:val="000000"/>
          <w:sz w:val="24"/>
          <w:szCs w:val="24"/>
        </w:rPr>
        <w:t>ОБЩЕСТВЕНА ПОРЪЧКА С ПРЕДМЕТ:</w:t>
      </w:r>
    </w:p>
    <w:p w:rsidR="000423E4" w:rsidRPr="005E7F96" w:rsidRDefault="000423E4" w:rsidP="000423E4">
      <w:pPr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spacing w:after="0" w:line="36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25339" w:rsidRPr="005E7F96" w:rsidRDefault="00DA44E2" w:rsidP="00DA44E2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ПЕРИОДИЧНА ДОСТАВКА НА ОФИС ПРИНАДЛЕЖНОСТИ ЗА НУЖДИТЕ НА УПРАВЛЯВАЩИЯ ОРГАН НА ОПЕРАТИВНА ПРОГРАМА „НАУКА И ОБРАЗОВАНИЕ ЗА ИНТЕЛИГЕНТЕН РАСТЕЖ“</w:t>
      </w:r>
    </w:p>
    <w:p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525339" w:rsidRPr="005E7F96" w:rsidRDefault="00525339" w:rsidP="00525339">
      <w:pPr>
        <w:spacing w:after="0" w:line="360" w:lineRule="auto"/>
        <w:ind w:right="23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25339" w:rsidRPr="005E7F96" w:rsidRDefault="00525339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0423E4" w:rsidRPr="005E7F96" w:rsidRDefault="000423E4" w:rsidP="00525339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BC27A8" w:rsidRPr="005E7F96" w:rsidRDefault="00BC27A8" w:rsidP="00C33278">
      <w:pPr>
        <w:spacing w:after="0" w:line="360" w:lineRule="auto"/>
        <w:ind w:right="23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525339" w:rsidRPr="005E7F96" w:rsidRDefault="00525339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София, 201</w:t>
      </w:r>
      <w:r w:rsidR="000423E4" w:rsidRPr="005E7F96">
        <w:rPr>
          <w:rFonts w:ascii="Times New Roman" w:eastAsia="Times New Roman" w:hAnsi="Times New Roman" w:cs="Times New Roman"/>
          <w:b/>
          <w:sz w:val="20"/>
          <w:szCs w:val="20"/>
        </w:rPr>
        <w:t>8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г.</w:t>
      </w:r>
    </w:p>
    <w:p w:rsidR="00BC27A8" w:rsidRPr="005E7F96" w:rsidRDefault="00BC27A8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BC27A8" w:rsidRDefault="00BC27A8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EA7090" w:rsidRPr="005E7F96" w:rsidRDefault="00EA7090" w:rsidP="005253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E10439" w:rsidRPr="005E7F96" w:rsidRDefault="00E10439" w:rsidP="00E104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Раздел І</w:t>
      </w:r>
    </w:p>
    <w:p w:rsidR="00E10439" w:rsidRPr="005E7F96" w:rsidRDefault="00E10439" w:rsidP="00E10439">
      <w:pPr>
        <w:spacing w:after="0" w:line="360" w:lineRule="auto"/>
        <w:ind w:right="23" w:firstLine="708"/>
        <w:jc w:val="center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Обща информация</w:t>
      </w:r>
    </w:p>
    <w:p w:rsidR="00E10439" w:rsidRPr="005E7F96" w:rsidRDefault="00E10439" w:rsidP="00E10439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Възложител</w:t>
      </w:r>
    </w:p>
    <w:p w:rsidR="00BC27A8" w:rsidRPr="005E7F96" w:rsidRDefault="00E10439" w:rsidP="00BC27A8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Възложител на обществената поръчка е Изпълнителна агенция „Оперативна програма „Наука и образование за интелигентен растеж“ по чл.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5,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ал.</w:t>
      </w:r>
      <w:r w:rsidR="00DA44E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, т.12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от 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З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акона за обществени поръчки (ЗОП)</w:t>
      </w:r>
      <w:r w:rsidR="00DA44E2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с адрес: 1113 гр. София, бул. „Цариградско шосе“ № 125, бл.5.</w:t>
      </w:r>
    </w:p>
    <w:p w:rsidR="002E0768" w:rsidRPr="005E7F96" w:rsidRDefault="002E0768" w:rsidP="002E0768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Предмет на поръчката</w:t>
      </w:r>
    </w:p>
    <w:p w:rsidR="00DA44E2" w:rsidRPr="005E7F96" w:rsidRDefault="00A30105" w:rsidP="00DA44E2">
      <w:pPr>
        <w:spacing w:after="0" w:line="360" w:lineRule="auto"/>
        <w:ind w:right="23" w:firstLine="708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DA44E2">
        <w:rPr>
          <w:rFonts w:ascii="Times New Roman" w:hAnsi="Times New Roman" w:cs="Times New Roman"/>
          <w:sz w:val="20"/>
          <w:szCs w:val="20"/>
          <w:lang w:val="bg-BG"/>
        </w:rPr>
        <w:t>Предмет</w:t>
      </w:r>
      <w:r w:rsidRPr="005E7F96">
        <w:rPr>
          <w:rFonts w:ascii="Times New Roman" w:hAnsi="Times New Roman" w:cs="Times New Roman"/>
          <w:sz w:val="20"/>
          <w:szCs w:val="20"/>
          <w:lang w:val="bg-BG"/>
        </w:rPr>
        <w:t xml:space="preserve"> на поръчката е: „</w:t>
      </w:r>
      <w:r w:rsidR="00DA44E2">
        <w:rPr>
          <w:rFonts w:ascii="Times New Roman" w:hAnsi="Times New Roman" w:cs="Times New Roman"/>
          <w:sz w:val="20"/>
          <w:szCs w:val="20"/>
          <w:lang w:val="bg-BG"/>
        </w:rPr>
        <w:t>Пе</w:t>
      </w:r>
      <w:r w:rsidR="00DA44E2" w:rsidRPr="00DA44E2">
        <w:rPr>
          <w:rFonts w:ascii="Times New Roman" w:hAnsi="Times New Roman" w:cs="Times New Roman"/>
          <w:sz w:val="20"/>
          <w:szCs w:val="20"/>
          <w:lang w:val="bg-BG"/>
        </w:rPr>
        <w:t xml:space="preserve">риодична доставка на офис принадлежности за нуждите на управляващия орган на </w:t>
      </w:r>
      <w:r w:rsidR="00DA44E2">
        <w:rPr>
          <w:rFonts w:ascii="Times New Roman" w:hAnsi="Times New Roman" w:cs="Times New Roman"/>
          <w:sz w:val="20"/>
          <w:szCs w:val="20"/>
          <w:lang w:val="bg-BG"/>
        </w:rPr>
        <w:t>О</w:t>
      </w:r>
      <w:r w:rsidR="00DA44E2" w:rsidRPr="00DA44E2">
        <w:rPr>
          <w:rFonts w:ascii="Times New Roman" w:hAnsi="Times New Roman" w:cs="Times New Roman"/>
          <w:sz w:val="20"/>
          <w:szCs w:val="20"/>
          <w:lang w:val="bg-BG"/>
        </w:rPr>
        <w:t>перативна програма „</w:t>
      </w:r>
      <w:r w:rsidR="00DA44E2">
        <w:rPr>
          <w:rFonts w:ascii="Times New Roman" w:hAnsi="Times New Roman" w:cs="Times New Roman"/>
          <w:sz w:val="20"/>
          <w:szCs w:val="20"/>
          <w:lang w:val="bg-BG"/>
        </w:rPr>
        <w:t>Н</w:t>
      </w:r>
      <w:r w:rsidR="00DA44E2" w:rsidRPr="00DA44E2">
        <w:rPr>
          <w:rFonts w:ascii="Times New Roman" w:hAnsi="Times New Roman" w:cs="Times New Roman"/>
          <w:sz w:val="20"/>
          <w:szCs w:val="20"/>
          <w:lang w:val="bg-BG"/>
        </w:rPr>
        <w:t>аука и образование за интелигентен растеж“</w:t>
      </w:r>
      <w:r w:rsidR="00DA44E2">
        <w:rPr>
          <w:rFonts w:ascii="Times New Roman" w:hAnsi="Times New Roman" w:cs="Times New Roman"/>
          <w:sz w:val="20"/>
          <w:szCs w:val="20"/>
          <w:lang w:val="bg-BG"/>
        </w:rPr>
        <w:t xml:space="preserve"> 2014 – 2020 (ОП НОИР)</w:t>
      </w:r>
    </w:p>
    <w:p w:rsidR="00DA44E2" w:rsidRPr="005E7F96" w:rsidRDefault="00DA44E2" w:rsidP="00DA44E2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420115" w:rsidRPr="005E7F96" w:rsidRDefault="00420115" w:rsidP="00DA44E2">
      <w:pPr>
        <w:pStyle w:val="ListParagraph"/>
        <w:numPr>
          <w:ilvl w:val="0"/>
          <w:numId w:val="1"/>
        </w:numPr>
        <w:spacing w:line="360" w:lineRule="auto"/>
        <w:ind w:right="23"/>
        <w:jc w:val="both"/>
        <w:outlineLvl w:val="0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Правно основание за откриване на процедурата</w:t>
      </w:r>
    </w:p>
    <w:p w:rsidR="00420115" w:rsidRPr="005E7F96" w:rsidRDefault="00420115" w:rsidP="00420115">
      <w:pPr>
        <w:widowControl w:val="0"/>
        <w:autoSpaceDE w:val="0"/>
        <w:autoSpaceDN w:val="0"/>
        <w:spacing w:after="0" w:line="360" w:lineRule="auto"/>
        <w:ind w:firstLine="680"/>
        <w:jc w:val="both"/>
        <w:rPr>
          <w:rFonts w:ascii="Times New Roman" w:hAnsi="Times New Roman" w:cs="Times New Roman"/>
          <w:sz w:val="20"/>
          <w:lang w:val="bg-BG" w:eastAsia="bg-BG"/>
        </w:rPr>
      </w:pPr>
      <w:r w:rsidRPr="005E7F96">
        <w:rPr>
          <w:rFonts w:ascii="Times New Roman" w:hAnsi="Times New Roman" w:cs="Times New Roman"/>
          <w:sz w:val="20"/>
          <w:lang w:val="bg-BG" w:eastAsia="bg-BG"/>
        </w:rPr>
        <w:t>Правното основание за откриване на процедурата е чл. 186</w:t>
      </w:r>
      <w:r w:rsidR="003D1269">
        <w:rPr>
          <w:rFonts w:ascii="Times New Roman" w:hAnsi="Times New Roman" w:cs="Times New Roman"/>
          <w:sz w:val="20"/>
          <w:lang w:eastAsia="bg-BG"/>
        </w:rPr>
        <w:t>,</w:t>
      </w:r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 във вр</w:t>
      </w:r>
      <w:r w:rsidR="00C55601" w:rsidRPr="005E7F96">
        <w:rPr>
          <w:rFonts w:ascii="Times New Roman" w:hAnsi="Times New Roman" w:cs="Times New Roman"/>
          <w:sz w:val="20"/>
          <w:lang w:val="bg-BG" w:eastAsia="bg-BG"/>
        </w:rPr>
        <w:t>ъзка</w:t>
      </w:r>
      <w:r w:rsidRPr="005E7F96">
        <w:rPr>
          <w:rFonts w:ascii="Times New Roman" w:hAnsi="Times New Roman" w:cs="Times New Roman"/>
          <w:sz w:val="20"/>
          <w:lang w:val="bg-BG" w:eastAsia="bg-BG"/>
        </w:rPr>
        <w:t xml:space="preserve"> с чл. 20, ал. 3, т.</w:t>
      </w:r>
      <w:r w:rsidRPr="005E7F96">
        <w:rPr>
          <w:rFonts w:ascii="Times New Roman" w:hAnsi="Times New Roman" w:cs="Times New Roman"/>
          <w:sz w:val="20"/>
          <w:lang w:val="ru-RU" w:eastAsia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 w:eastAsia="bg-BG"/>
        </w:rPr>
        <w:t>2</w:t>
      </w:r>
      <w:r w:rsidRPr="005E7F96">
        <w:rPr>
          <w:rFonts w:ascii="Times New Roman" w:hAnsi="Times New Roman" w:cs="Times New Roman"/>
          <w:color w:val="FF0000"/>
          <w:sz w:val="20"/>
          <w:lang w:val="bg-BG" w:eastAsia="bg-BG"/>
        </w:rPr>
        <w:t xml:space="preserve"> </w:t>
      </w:r>
      <w:r w:rsidR="00DA44E2" w:rsidRPr="00DA44E2">
        <w:rPr>
          <w:rFonts w:ascii="Times New Roman" w:hAnsi="Times New Roman" w:cs="Times New Roman"/>
          <w:sz w:val="20"/>
          <w:lang w:val="bg-BG" w:eastAsia="bg-BG"/>
        </w:rPr>
        <w:t>от</w:t>
      </w:r>
      <w:r w:rsidR="00DA44E2">
        <w:rPr>
          <w:rFonts w:ascii="Times New Roman" w:hAnsi="Times New Roman" w:cs="Times New Roman"/>
          <w:color w:val="FF0000"/>
          <w:sz w:val="20"/>
          <w:lang w:val="bg-BG" w:eastAsia="bg-BG"/>
        </w:rPr>
        <w:t xml:space="preserve"> </w:t>
      </w:r>
      <w:r w:rsidRPr="005E7F96">
        <w:rPr>
          <w:rFonts w:ascii="Times New Roman" w:hAnsi="Times New Roman" w:cs="Times New Roman"/>
          <w:sz w:val="20"/>
          <w:lang w:val="bg-BG" w:eastAsia="bg-BG"/>
        </w:rPr>
        <w:t>ЗОП и Глава девета от Правилника за прилагане на Закона за обществените поръчки (ППЗОП).</w:t>
      </w:r>
    </w:p>
    <w:p w:rsidR="00C73D4A" w:rsidRPr="005E7F96" w:rsidRDefault="00C73D4A" w:rsidP="00C73D4A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Прогнозната стойност на поръчката</w:t>
      </w:r>
    </w:p>
    <w:p w:rsidR="00A30105" w:rsidRPr="005E7F96" w:rsidRDefault="0048277C" w:rsidP="0048277C">
      <w:pPr>
        <w:spacing w:after="0" w:line="360" w:lineRule="auto"/>
        <w:ind w:left="708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 xml:space="preserve">Прогнозната стойност на поръчката е в размер </w:t>
      </w:r>
      <w:r w:rsidR="003550A1" w:rsidRPr="005E7F96">
        <w:rPr>
          <w:rFonts w:ascii="Times New Roman" w:hAnsi="Times New Roman" w:cs="Times New Roman"/>
          <w:sz w:val="20"/>
          <w:lang w:val="bg-BG"/>
        </w:rPr>
        <w:t xml:space="preserve">на </w:t>
      </w:r>
      <w:r w:rsidR="00CB0A14">
        <w:rPr>
          <w:rFonts w:ascii="Times New Roman" w:hAnsi="Times New Roman" w:cs="Times New Roman"/>
          <w:sz w:val="20"/>
          <w:lang w:val="bg-BG"/>
        </w:rPr>
        <w:t>35 0</w:t>
      </w:r>
      <w:r w:rsidR="0032421E" w:rsidRPr="005E7F96">
        <w:rPr>
          <w:rFonts w:ascii="Times New Roman" w:hAnsi="Times New Roman" w:cs="Times New Roman"/>
          <w:sz w:val="20"/>
        </w:rPr>
        <w:t>0</w:t>
      </w:r>
      <w:r w:rsidRPr="005E7F96">
        <w:rPr>
          <w:rFonts w:ascii="Times New Roman" w:hAnsi="Times New Roman" w:cs="Times New Roman"/>
          <w:sz w:val="20"/>
          <w:lang w:val="bg-BG"/>
        </w:rPr>
        <w:t>0 лв. без включен ДДС.</w:t>
      </w:r>
    </w:p>
    <w:p w:rsidR="0048277C" w:rsidRPr="005E7F96" w:rsidRDefault="0048277C" w:rsidP="0048277C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zh-CN"/>
        </w:rPr>
      </w:pP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Посочената прогнозна стойност е максималният финансов ресурс, който Възложителят може да осигури.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zh-CN"/>
        </w:rPr>
        <w:t>Офертата на участник, предложил цена за изпълнение на поръчката по-висока от максималния финансов ресурс, с който разполага Възложителя, няма да бъде допусната до разглеждане.</w:t>
      </w:r>
    </w:p>
    <w:p w:rsidR="00222AF6" w:rsidRPr="005E7F96" w:rsidRDefault="00222AF6" w:rsidP="00222AF6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Финансиране на поръчката</w:t>
      </w:r>
    </w:p>
    <w:p w:rsidR="00CB0A14" w:rsidRPr="00CB0A14" w:rsidRDefault="00B83145" w:rsidP="00CB0A14">
      <w:pPr>
        <w:spacing w:after="0" w:line="360" w:lineRule="auto"/>
        <w:ind w:right="23" w:firstLine="708"/>
        <w:outlineLvl w:val="0"/>
        <w:rPr>
          <w:rFonts w:ascii="Times New Roman" w:hAnsi="Times New Roman" w:cs="Times New Roman"/>
          <w:sz w:val="20"/>
          <w:szCs w:val="20"/>
          <w:lang w:val="bg-BG"/>
        </w:rPr>
      </w:pPr>
      <w:r w:rsidRPr="00CB0A14">
        <w:rPr>
          <w:rFonts w:ascii="Times New Roman" w:hAnsi="Times New Roman" w:cs="Times New Roman"/>
          <w:sz w:val="20"/>
          <w:szCs w:val="20"/>
          <w:lang w:val="bg-BG"/>
        </w:rPr>
        <w:t xml:space="preserve">Поръчката ще се финансира по бюджетна линия </w:t>
      </w:r>
      <w:r w:rsidR="00CB0A14" w:rsidRPr="00CB0A14">
        <w:rPr>
          <w:rFonts w:ascii="Times New Roman" w:hAnsi="Times New Roman" w:cs="Times New Roman"/>
          <w:sz w:val="20"/>
          <w:szCs w:val="20"/>
          <w:lang w:val="bg-BG"/>
        </w:rPr>
        <w:t>BG05M2OP001-4.001-0006 "Подобряване и текуща поддръжка на материално-техническата база на управляващите структури на ОП НОИР и др." на Приоритетна ос 4 „Техническа помощ“ на Оперативна програма „Наука и образование за интелигентен растеж“, съфинансирана от ЕС чрез ЕСФ.</w:t>
      </w:r>
    </w:p>
    <w:p w:rsidR="003B1F2B" w:rsidRPr="005E7F96" w:rsidRDefault="003B1F2B" w:rsidP="00CB0A14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CB0A14">
        <w:rPr>
          <w:b/>
          <w:sz w:val="20"/>
          <w:lang w:val="bg-BG"/>
        </w:rPr>
        <w:t>Срокът за изпълнение на поръчката е до 31.12.2018 г.</w:t>
      </w:r>
    </w:p>
    <w:p w:rsidR="003B1F2B" w:rsidRPr="005E7F96" w:rsidRDefault="003B1F2B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Място на изпълнение на поръчката –</w:t>
      </w:r>
      <w:r w:rsidRPr="005E7F96">
        <w:rPr>
          <w:sz w:val="20"/>
          <w:lang w:val="bg-BG"/>
        </w:rPr>
        <w:t xml:space="preserve"> на територията на Република България.</w:t>
      </w:r>
    </w:p>
    <w:p w:rsidR="003B1F2B" w:rsidRPr="005E7F96" w:rsidRDefault="00C32BC3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 xml:space="preserve">Критерии за възлагане на поръчката - </w:t>
      </w:r>
      <w:r w:rsidR="00C96428" w:rsidRPr="005E7F96">
        <w:rPr>
          <w:sz w:val="20"/>
          <w:lang w:val="bg-BG"/>
        </w:rPr>
        <w:t>В</w:t>
      </w:r>
      <w:r w:rsidRPr="005E7F96">
        <w:rPr>
          <w:sz w:val="20"/>
          <w:lang w:val="bg-BG"/>
        </w:rPr>
        <w:t>ъзлагане</w:t>
      </w:r>
      <w:r w:rsidR="00C96428" w:rsidRPr="005E7F96">
        <w:rPr>
          <w:sz w:val="20"/>
          <w:lang w:val="bg-BG"/>
        </w:rPr>
        <w:t>то</w:t>
      </w:r>
      <w:r w:rsidRPr="005E7F96">
        <w:rPr>
          <w:sz w:val="20"/>
          <w:lang w:val="bg-BG"/>
        </w:rPr>
        <w:t xml:space="preserve"> на </w:t>
      </w:r>
      <w:r w:rsidR="00C96428" w:rsidRPr="005E7F96">
        <w:rPr>
          <w:sz w:val="20"/>
          <w:lang w:val="bg-BG"/>
        </w:rPr>
        <w:t>обществената поръчка ще се извърши въз основа на „икономически най-изгодна оферта“ при критерий</w:t>
      </w:r>
      <w:r w:rsidRPr="005E7F96">
        <w:rPr>
          <w:sz w:val="20"/>
          <w:lang w:val="bg-BG"/>
        </w:rPr>
        <w:t xml:space="preserve"> „най-ниска цена” по смисъла на чл. 70, ал. 2, т. 1 от ЗОП.</w:t>
      </w:r>
    </w:p>
    <w:p w:rsidR="00C32BC3" w:rsidRPr="005E7F96" w:rsidRDefault="004A4ABC" w:rsidP="003B1F2B">
      <w:pPr>
        <w:pStyle w:val="ListParagraph"/>
        <w:numPr>
          <w:ilvl w:val="0"/>
          <w:numId w:val="1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Цел на поръчката</w:t>
      </w:r>
    </w:p>
    <w:p w:rsidR="004A4ABC" w:rsidRPr="005E7F96" w:rsidRDefault="004A4ABC" w:rsidP="004A4ABC">
      <w:pPr>
        <w:spacing w:line="360" w:lineRule="auto"/>
        <w:ind w:firstLine="708"/>
        <w:jc w:val="both"/>
        <w:rPr>
          <w:rFonts w:ascii="Times New Roman" w:hAnsi="Times New Roman" w:cs="Times New Roman"/>
          <w:sz w:val="20"/>
          <w:lang w:val="bg-BG" w:eastAsia="bg-BG"/>
        </w:rPr>
      </w:pPr>
      <w:r w:rsidRPr="005D35E7">
        <w:rPr>
          <w:rFonts w:ascii="Times New Roman" w:hAnsi="Times New Roman" w:cs="Times New Roman"/>
          <w:sz w:val="20"/>
          <w:lang w:val="bg-BG" w:eastAsia="bg-BG"/>
        </w:rPr>
        <w:t xml:space="preserve">Основната цел на поръчката е да се </w:t>
      </w:r>
      <w:r w:rsidR="00CB0A14" w:rsidRPr="005D35E7">
        <w:rPr>
          <w:rFonts w:ascii="Times New Roman" w:hAnsi="Times New Roman" w:cs="Times New Roman"/>
          <w:sz w:val="20"/>
          <w:lang w:val="bg-BG" w:eastAsia="bg-BG"/>
        </w:rPr>
        <w:t xml:space="preserve">обезпечи </w:t>
      </w:r>
      <w:r w:rsidR="005D35E7"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материално-техническата база </w:t>
      </w:r>
      <w:r w:rsidR="00CB0A14" w:rsidRPr="005D35E7">
        <w:rPr>
          <w:rFonts w:ascii="Times New Roman" w:hAnsi="Times New Roman" w:cs="Times New Roman"/>
          <w:sz w:val="20"/>
          <w:lang w:val="bg-BG" w:eastAsia="bg-BG"/>
        </w:rPr>
        <w:t xml:space="preserve">на </w:t>
      </w:r>
      <w:r w:rsidRPr="005D35E7">
        <w:rPr>
          <w:rFonts w:ascii="Times New Roman" w:hAnsi="Times New Roman" w:cs="Times New Roman"/>
          <w:sz w:val="20"/>
          <w:lang w:val="bg-BG" w:eastAsia="bg-BG"/>
        </w:rPr>
        <w:t xml:space="preserve">Управляващ орган (УО) на ОП НОИР, при </w:t>
      </w:r>
      <w:r w:rsidR="005972CC" w:rsidRPr="005D35E7">
        <w:rPr>
          <w:rFonts w:ascii="Times New Roman" w:hAnsi="Times New Roman" w:cs="Times New Roman"/>
          <w:sz w:val="20"/>
          <w:lang w:val="bg-BG" w:eastAsia="bg-BG"/>
        </w:rPr>
        <w:t>изпълнение</w:t>
      </w:r>
      <w:r w:rsidR="005972CC">
        <w:rPr>
          <w:rFonts w:ascii="Times New Roman" w:hAnsi="Times New Roman" w:cs="Times New Roman"/>
          <w:sz w:val="20"/>
          <w:lang w:val="bg-BG" w:eastAsia="bg-BG"/>
        </w:rPr>
        <w:t xml:space="preserve"> на служебните задължения на служителите на Управляващия орган.</w:t>
      </w:r>
    </w:p>
    <w:p w:rsidR="004D4292" w:rsidRPr="005E7F96" w:rsidRDefault="004D4292" w:rsidP="004D4292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Възложителят осигурява пълен достъп до документацията за възлагане на обществената поръчка в Профила на купувача на интернет адреса на Изпълнителна агенция „Оперативна програма „Наука и образование за интелигентен растеж“</w:t>
      </w:r>
    </w:p>
    <w:p w:rsidR="004D4292" w:rsidRPr="005E7F96" w:rsidRDefault="004D4292" w:rsidP="004D4292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="00BB3D2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http://sf.mon.bg/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, рубрика „Профил на купувача”.</w:t>
      </w:r>
    </w:p>
    <w:p w:rsidR="004D4292" w:rsidRPr="005E7F96" w:rsidRDefault="004D4292" w:rsidP="004D4292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sz w:val="10"/>
          <w:szCs w:val="20"/>
          <w:lang w:val="bg-BG"/>
        </w:rPr>
      </w:pPr>
    </w:p>
    <w:p w:rsidR="004D4292" w:rsidRPr="005E7F96" w:rsidRDefault="004D4292" w:rsidP="00DA588C">
      <w:pPr>
        <w:spacing w:after="0" w:line="360" w:lineRule="auto"/>
        <w:ind w:right="23" w:firstLine="708"/>
        <w:jc w:val="both"/>
        <w:outlineLvl w:val="0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Офертите на участниците ще се приемат в </w:t>
      </w:r>
      <w:r w:rsidR="00BB3D22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деловодството на Изпълнителна агенция „Оперативна програма „Наука и образование за интелигентен растеж“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 адрес: </w:t>
      </w:r>
      <w:proofErr w:type="spellStart"/>
      <w:r w:rsid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п.к</w:t>
      </w:r>
      <w:proofErr w:type="spellEnd"/>
      <w:r w:rsidR="009C70C1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. 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1113</w:t>
      </w:r>
      <w:r w:rsid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="00E872A6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гр. София, бул. „Цариградско шосе“ № 125, бл.5., </w:t>
      </w:r>
      <w:r w:rsidR="00DA588C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срока посочен в Обявата.</w:t>
      </w:r>
    </w:p>
    <w:p w:rsidR="004A4ABC" w:rsidRPr="005E7F96" w:rsidRDefault="004A4ABC" w:rsidP="004D4292">
      <w:pPr>
        <w:spacing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</w:p>
    <w:p w:rsidR="00402AB3" w:rsidRPr="005E7F96" w:rsidRDefault="00402AB3" w:rsidP="00402AB3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Раздел ІІ</w:t>
      </w:r>
    </w:p>
    <w:p w:rsidR="00402AB3" w:rsidRPr="005E7F96" w:rsidRDefault="00402AB3" w:rsidP="00402AB3">
      <w:pPr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Изисквания към участниците</w:t>
      </w:r>
    </w:p>
    <w:p w:rsidR="002A136A" w:rsidRPr="005E7F96" w:rsidRDefault="002A136A" w:rsidP="00402AB3">
      <w:pPr>
        <w:spacing w:after="0" w:line="360" w:lineRule="auto"/>
        <w:ind w:firstLine="680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2A136A" w:rsidRPr="005E7F96" w:rsidRDefault="002A136A" w:rsidP="002A136A">
      <w:pPr>
        <w:pStyle w:val="ListParagraph"/>
        <w:numPr>
          <w:ilvl w:val="0"/>
          <w:numId w:val="6"/>
        </w:numPr>
        <w:tabs>
          <w:tab w:val="center" w:pos="4749"/>
        </w:tabs>
        <w:spacing w:line="360" w:lineRule="auto"/>
        <w:rPr>
          <w:b/>
          <w:sz w:val="20"/>
        </w:rPr>
      </w:pPr>
      <w:r w:rsidRPr="005E7F96">
        <w:rPr>
          <w:b/>
          <w:sz w:val="20"/>
          <w:lang w:val="bg-BG"/>
        </w:rPr>
        <w:t>Общи изисквания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Участник в настоящата процедура за възлагане на обществената поръчка може да бъде всяко българско или чуждестранно физическо или юридическо лице или тяхно обединение, което отговаря на изискванията на ЗОП и на предварително обявените условия на Възложителя.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 се допуска представянето на варианти.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Едно и също физическо или юридическо лице, участник в процедурата, може да участва само в едно обединение.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Всеки участник в обществената поръчка е длъжен да заяви в офертата си дали при изпълнението на поръчката ще използва и подизпълнители</w:t>
      </w:r>
      <w:r w:rsidRPr="005E7F96">
        <w:rPr>
          <w:rFonts w:ascii="Times New Roman" w:eastAsia="Times New Roman" w:hAnsi="Times New Roman" w:cs="Times New Roman"/>
          <w:sz w:val="20"/>
          <w:szCs w:val="20"/>
        </w:rPr>
        <w:t>/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трети лица.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Лице, което участва в обединение или е дало съгласието си и фигурира като подизпълнител в офертата на друг участник, не може да представя самостоятелно оферта.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Свързани лица не могат да бъдат самостоятелни участници в една и съща процедура. 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2, т. 45 от Допълнителните разпоредби (ДР) на ЗОП „Свързани лица" са тези по смисъла на § 1, т. 13 и 14 от допълнителните разпоредби на Закона за публичното предлагане на ценни книжа.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1, т. 13 от допълнителните разпоредби на Закона за публичното предлагане на ценни книжа „Свързани лица" са: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а) лицата, едното от които контролира другото лице или негово дъщерно дружество;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б) лицата, чиято дейност се контролира от трето лице;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в) лицата, които съвместно контролират трето лице;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г) съпрузите, роднините по права линия без ограничения, роднините по съребрена линия до четвърта степен включително и роднините по сватовство до четвърта степен включително.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По смисъла на § 1, т. 14 от допълнителните разпоредби на Закона за публичното предлагане на ценни книжа „Контрол" е налице, когато едно лице: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а) притежава, включително чрез дъщерно дружество или по силата на споразумение с друго лице, над 50 на сто от броя на гласовете в общото събрание на едно дружество или друго юридическо лице; или</w:t>
      </w:r>
    </w:p>
    <w:p w:rsidR="00C3209A" w:rsidRPr="009C70C1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б) може да определя пряко или непряко повече от половината от членовете на управителния или контролния орган на едно юридическо лице; или</w:t>
      </w:r>
    </w:p>
    <w:p w:rsidR="00C3209A" w:rsidRPr="005E7F96" w:rsidRDefault="00C3209A" w:rsidP="00C3209A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9C70C1">
        <w:rPr>
          <w:rFonts w:ascii="Times New Roman" w:eastAsia="Times New Roman" w:hAnsi="Times New Roman" w:cs="Times New Roman"/>
          <w:sz w:val="20"/>
          <w:szCs w:val="20"/>
          <w:lang w:val="bg-BG"/>
        </w:rPr>
        <w:t>в) може по друг начин да упражнява решаващо влияние върху вземането на решения във връзка с дейността на юридическо лице.</w:t>
      </w:r>
    </w:p>
    <w:p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u w:val="single"/>
          <w:lang w:val="bg-BG"/>
        </w:rPr>
        <w:lastRenderedPageBreak/>
        <w:t>На основание чл. 54, ал. 1, т. 1, 2 и 7 и чл. 54, ал. 1, т. 3 - 5 от ЗОП, Възложителят отстранява от участие в процедурата участник, когато:</w:t>
      </w:r>
    </w:p>
    <w:p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1. е осъден с влязла в сила присъда, освен ако е реабилитиран за:</w:t>
      </w:r>
    </w:p>
    <w:p w:rsidR="00C3209A" w:rsidRPr="005E7F96" w:rsidRDefault="00C3209A" w:rsidP="00C3209A">
      <w:pPr>
        <w:tabs>
          <w:tab w:val="left" w:pos="9356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- престъпление по </w:t>
      </w:r>
      <w:hyperlink r:id="rId7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108а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8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159а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9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159г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0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172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1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192а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2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194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3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217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4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219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5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252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6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253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7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260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18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301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19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307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0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321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, </w:t>
      </w:r>
      <w:hyperlink r:id="rId21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321а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и </w:t>
      </w:r>
      <w:hyperlink r:id="rId22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352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– </w:t>
      </w:r>
      <w:hyperlink r:id="rId23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353е от Наказателния кодекс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е осъден с влязла в сила присъда, освен ако е реабилитиран за престъпление, аналогично на тези по т. 1, в друга държава членка или трета страна;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2. има задължения за данъци и задължителни осигурителни вноски по смисъла на </w:t>
      </w:r>
      <w:hyperlink r:id="rId24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162, ал. 2, т. 1 от Данъчно-осигурителния процесуален кодекс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и лихвите по тях, към държавата или към общината по седалището на възложителя и на участника, или аналогични задължения, установени с акт на компетентен орган, съгласно законодателството на държавата, в която кандидатът или участникът е установен, освен ако е допуснато разсрочване, отсрочване или обезпечение на задълженията или задължението е по акт, който не е влязъл в сила;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3. е налице неравнопоставеност в случаите по </w:t>
      </w:r>
      <w:hyperlink r:id="rId25" w:history="1">
        <w:r w:rsidRPr="005E7F96">
          <w:rPr>
            <w:rStyle w:val="Hyperlink"/>
            <w:rFonts w:ascii="Times New Roman" w:eastAsia="Times New Roman" w:hAnsi="Times New Roman" w:cs="Times New Roman"/>
            <w:color w:val="000000"/>
            <w:sz w:val="20"/>
            <w:szCs w:val="20"/>
            <w:lang w:val="bg-BG"/>
          </w:rPr>
          <w:t>чл. 44, ал. 5</w:t>
        </w:r>
      </w:hyperlink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от ЗОП;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4. е установено, че: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а) е представил документ с невярно съдържание, свързан с удостоверяване липсата на основания за отстраняване или изпълнението на критериите за подбор;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б) не е предоставил изискваща се информация, свързана с удостоверяване липсата на основания за отстраняване или изпълнението на критериите за подбор;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5. е налице конфликт на интереси, който не може да бъде отстранен.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12"/>
          <w:szCs w:val="20"/>
          <w:lang w:val="bg-BG"/>
        </w:rPr>
      </w:pP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Комисията отстранява от участие в обществената поръчка участник: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е представил оферта, която не отговаря на предварително обявените условия на поръчката на основание чл. 107, т. 2, б. „а” от ЗОП;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не е представил в срок обосновката по чл. 72, ал. 1 или чиято оферта не е приета съгласно чл. 72, ал. 3 - 5 от ЗОП, на основание чл. 107, т. 3 от ЗОП;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участници, които са свързани лица, на основание чл. 107, т. 4 от ЗОП;</w:t>
      </w:r>
    </w:p>
    <w:p w:rsidR="00C3209A" w:rsidRPr="005E7F96" w:rsidRDefault="00C3209A" w:rsidP="00C3209A">
      <w:pPr>
        <w:spacing w:after="24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4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- който не отговаря на поставените критерии за подбор.</w:t>
      </w:r>
    </w:p>
    <w:p w:rsidR="00C3209A" w:rsidRPr="005E7F96" w:rsidRDefault="00C3209A" w:rsidP="00C3209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По смисъла на § 2, т. 21 от Допълнителните разпоредби (ДР) на ЗОП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„Конфликт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интереси”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налице,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40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възложителят,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негови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служители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наети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него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лица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извън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неговата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структура,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които</w:t>
      </w:r>
      <w:r w:rsidRPr="005E7F96">
        <w:rPr>
          <w:rFonts w:ascii="Times New Roman" w:eastAsia="Times New Roman" w:hAnsi="Times New Roman" w:cs="Times New Roman"/>
          <w:spacing w:val="8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участват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подготовката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възлагането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поръчка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могат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повлияят</w:t>
      </w:r>
      <w:r w:rsidRPr="005E7F96">
        <w:rPr>
          <w:rFonts w:ascii="Times New Roman" w:eastAsia="Times New Roman" w:hAnsi="Times New Roman" w:cs="Times New Roman"/>
          <w:spacing w:val="5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резултата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нея,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имат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интерес,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който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може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води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облага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по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смисъла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 xml:space="preserve"> чл.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2,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3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ЗПУКИ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който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би</w:t>
      </w:r>
      <w:r w:rsidRPr="005E7F96">
        <w:rPr>
          <w:rFonts w:ascii="Times New Roman" w:eastAsia="Times New Roman" w:hAnsi="Times New Roman" w:cs="Times New Roman"/>
          <w:spacing w:val="1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могло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приеме,</w:t>
      </w:r>
      <w:r w:rsidRPr="005E7F96">
        <w:rPr>
          <w:rFonts w:ascii="Times New Roman" w:eastAsia="Times New Roman" w:hAnsi="Times New Roman" w:cs="Times New Roman"/>
          <w:spacing w:val="1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влияе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тяхната</w:t>
      </w:r>
      <w:r w:rsidRPr="005E7F96">
        <w:rPr>
          <w:rFonts w:ascii="Times New Roman" w:eastAsia="Times New Roman" w:hAnsi="Times New Roman" w:cs="Times New Roman"/>
          <w:spacing w:val="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безпристрастност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7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независимост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във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връзка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възлагането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:rsidR="00C3209A" w:rsidRPr="005E7F96" w:rsidRDefault="00C3209A" w:rsidP="00C3209A">
      <w:pPr>
        <w:spacing w:after="0" w:line="360" w:lineRule="auto"/>
        <w:ind w:firstLine="720"/>
        <w:contextualSpacing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>Основанията по т. 1 и 5 се отнасят за лицата, които представляват участника, членовете на управителни и надзорни органи на участника и за други лица, които имат правомощия да упражняват контрол при вземането на решения от тези органи.</w:t>
      </w:r>
    </w:p>
    <w:p w:rsidR="00C3209A" w:rsidRPr="005E7F96" w:rsidRDefault="00C3209A" w:rsidP="00C3209A">
      <w:pPr>
        <w:spacing w:after="0" w:line="360" w:lineRule="auto"/>
        <w:ind w:right="100"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lastRenderedPageBreak/>
        <w:t>В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случай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че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5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участва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като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(консорциум),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4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регистрирано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като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самостоятелно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тогава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участниците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5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79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(консорциума)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представят</w:t>
      </w:r>
      <w:r w:rsidRPr="005E7F96">
        <w:rPr>
          <w:rFonts w:ascii="Times New Roman" w:eastAsia="Times New Roman" w:hAnsi="Times New Roman" w:cs="Times New Roman"/>
          <w:spacing w:val="5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оригинал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нотариално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заверено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копие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учредителен</w:t>
      </w:r>
      <w:r w:rsidRPr="005E7F96">
        <w:rPr>
          <w:rFonts w:ascii="Times New Roman" w:eastAsia="Times New Roman" w:hAnsi="Times New Roman" w:cs="Times New Roman"/>
          <w:spacing w:val="62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документ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–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споразумение</w:t>
      </w:r>
      <w:r w:rsidRPr="005E7F96">
        <w:rPr>
          <w:rFonts w:ascii="Times New Roman" w:eastAsia="Times New Roman" w:hAnsi="Times New Roman" w:cs="Times New Roman"/>
          <w:spacing w:val="-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договор.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 xml:space="preserve">Участник – обединение, което не е юридическо лице, следва да представи </w:t>
      </w:r>
      <w:r w:rsidRPr="005E7F96">
        <w:rPr>
          <w:rFonts w:ascii="Times New Roman" w:eastAsia="Times New Roman" w:hAnsi="Times New Roman" w:cs="Times New Roman"/>
          <w:b/>
          <w:color w:val="222222"/>
          <w:sz w:val="20"/>
          <w:szCs w:val="20"/>
          <w:lang w:val="bg-BG"/>
        </w:rPr>
        <w:t>копие от документ, от който да е видно правното основание за създаване на обединението</w:t>
      </w: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, както и следната информация във връзка с конкретната обществена поръчка:</w:t>
      </w:r>
    </w:p>
    <w:p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представляващ обединението партньор;</w:t>
      </w:r>
    </w:p>
    <w:p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правата и задълженията на участниците в обединението;</w:t>
      </w:r>
    </w:p>
    <w:p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разпределение на отговорността между членовете на обединението, включително солидарност на отговорността;</w:t>
      </w:r>
    </w:p>
    <w:p w:rsidR="00C3209A" w:rsidRPr="005E7F96" w:rsidRDefault="00C3209A" w:rsidP="00C3209A">
      <w:pPr>
        <w:widowControl w:val="0"/>
        <w:numPr>
          <w:ilvl w:val="0"/>
          <w:numId w:val="7"/>
        </w:numPr>
        <w:spacing w:after="0" w:line="360" w:lineRule="auto"/>
        <w:contextualSpacing/>
        <w:jc w:val="both"/>
        <w:textAlignment w:val="center"/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color w:val="222222"/>
          <w:sz w:val="20"/>
          <w:szCs w:val="20"/>
          <w:lang w:val="bg-BG"/>
        </w:rPr>
        <w:t>дейностите, които ще изпълнява всеки член на обединението.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допускат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промени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състава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подаването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на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1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съставът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се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променил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</w:t>
      </w:r>
      <w:r w:rsidRPr="005E7F96">
        <w:rPr>
          <w:rFonts w:ascii="Times New Roman" w:eastAsia="Times New Roman" w:hAnsi="Times New Roman" w:cs="Times New Roman"/>
          <w:spacing w:val="8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подаването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2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бъде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отстранен</w:t>
      </w:r>
      <w:r w:rsidRPr="005E7F96">
        <w:rPr>
          <w:rFonts w:ascii="Times New Roman" w:eastAsia="Times New Roman" w:hAnsi="Times New Roman" w:cs="Times New Roman"/>
          <w:spacing w:val="2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86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възлагане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настоящата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2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3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42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всяко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физическо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лице,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включено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обединението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5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основанията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посочени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54,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1, т. 1 - 5 и 7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2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чуждестранно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физическо,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лице</w:t>
      </w:r>
      <w:r w:rsidRPr="005E7F96">
        <w:rPr>
          <w:rFonts w:ascii="Times New Roman" w:eastAsia="Times New Roman" w:hAnsi="Times New Roman" w:cs="Times New Roman"/>
          <w:spacing w:val="2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или</w:t>
      </w:r>
      <w:r w:rsidRPr="005E7F96">
        <w:rPr>
          <w:rFonts w:ascii="Times New Roman" w:eastAsia="Times New Roman" w:hAnsi="Times New Roman" w:cs="Times New Roman"/>
          <w:spacing w:val="2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обединение</w:t>
      </w:r>
      <w:r w:rsidRPr="005E7F96">
        <w:rPr>
          <w:rFonts w:ascii="Times New Roman" w:eastAsia="Times New Roman" w:hAnsi="Times New Roman" w:cs="Times New Roman"/>
          <w:spacing w:val="2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8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чуждестранни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физически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и/или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юридически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лица,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тези</w:t>
      </w:r>
      <w:r w:rsidRPr="005E7F96">
        <w:rPr>
          <w:rFonts w:ascii="Times New Roman" w:eastAsia="Times New Roman" w:hAnsi="Times New Roman" w:cs="Times New Roman"/>
          <w:spacing w:val="5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чуждестранни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лица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5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9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 горепосочените изисквания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Р.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България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държавата,</w:t>
      </w:r>
      <w:r w:rsidRPr="005E7F96">
        <w:rPr>
          <w:rFonts w:ascii="Times New Roman" w:eastAsia="Times New Roman" w:hAnsi="Times New Roman" w:cs="Times New Roman"/>
          <w:spacing w:val="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 която</w:t>
      </w:r>
      <w:r w:rsidRPr="005E7F96">
        <w:rPr>
          <w:rFonts w:ascii="Times New Roman" w:eastAsia="Times New Roman" w:hAnsi="Times New Roman" w:cs="Times New Roman"/>
          <w:spacing w:val="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установени.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този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случай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декларациите,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които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чужд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език,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следва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бъдат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представени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превод.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Клон на чуждестранно лице може да е самостоятелен кандидат или участник в процедура за възлагане на обществена поръчка, ако може самостоятелно да подава заявления за участие или оферти и да сключва договори съгласно законодателството на държавата, в която е установен. Ако за доказване на съответствие с изискванията за икономическо и финансово състояние, технически и професионални способности клонът се позовава на ресурсите на търговеца, клонът представя доказателства, че при изпълнение на поръчката ще има на разположение тези ресурси.</w:t>
      </w:r>
    </w:p>
    <w:p w:rsidR="008A4A8D" w:rsidRPr="005E7F96" w:rsidRDefault="008A4A8D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участниците не следва да са налице обстоятелствата по чл. 3, т. 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собственици.</w:t>
      </w:r>
    </w:p>
    <w:p w:rsidR="008A4A8D" w:rsidRPr="005E7F96" w:rsidRDefault="008A4A8D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доказване при подписване на договор се представя декларация по образец от избраният изпълнител.</w:t>
      </w:r>
    </w:p>
    <w:p w:rsidR="00C3209A" w:rsidRPr="005E7F96" w:rsidRDefault="00C3209A" w:rsidP="00C3209A">
      <w:pPr>
        <w:spacing w:after="0" w:line="360" w:lineRule="auto"/>
        <w:ind w:right="50" w:firstLine="626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поставя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няма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изискване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създаване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юридическо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лице.</w:t>
      </w:r>
    </w:p>
    <w:p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Лицата, които декларират липсата на обстоятелствата по чл. 54, ал. 1, т. 1, 2 и 7 от ЗОП са:</w:t>
      </w:r>
    </w:p>
    <w:p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0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 xml:space="preserve"> лицата, които представляват участника;</w:t>
      </w:r>
    </w:p>
    <w:p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0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 xml:space="preserve"> лицата, които са членове на управителни и надзорни органи на участника и</w:t>
      </w:r>
    </w:p>
    <w:p w:rsidR="00C3209A" w:rsidRPr="005E7F96" w:rsidRDefault="00C3209A" w:rsidP="00C3209A">
      <w:pPr>
        <w:pStyle w:val="ListParagraph"/>
        <w:numPr>
          <w:ilvl w:val="0"/>
          <w:numId w:val="8"/>
        </w:numPr>
        <w:spacing w:line="360" w:lineRule="auto"/>
        <w:ind w:left="0" w:right="51" w:firstLine="626"/>
        <w:jc w:val="both"/>
        <w:rPr>
          <w:sz w:val="20"/>
          <w:lang w:val="bg-BG"/>
        </w:rPr>
      </w:pPr>
      <w:r w:rsidRPr="005E7F96">
        <w:rPr>
          <w:sz w:val="20"/>
          <w:lang w:val="bg-BG"/>
        </w:rPr>
        <w:t xml:space="preserve"> други лица, които имат правомощия да упражняват контрол при вземането на решения и</w:t>
      </w:r>
    </w:p>
    <w:p w:rsidR="00C3209A" w:rsidRPr="005E7F96" w:rsidRDefault="00C3209A" w:rsidP="00C3209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lastRenderedPageBreak/>
        <w:t>- да влияят пряко върху дейността на предприятието по начин, еквивалентен на този, валиден за представляващите го лица, членовете на управителния или надзорния съвет.</w:t>
      </w:r>
    </w:p>
    <w:p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Съгласно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65,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4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предвижда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участието</w:t>
      </w:r>
      <w:r w:rsidR="00EF53FB">
        <w:rPr>
          <w:rFonts w:ascii="Times New Roman" w:eastAsia="Times New Roman" w:hAnsi="Times New Roman" w:cs="Times New Roman"/>
          <w:spacing w:val="7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трети лица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изпълнение</w:t>
      </w:r>
      <w:r w:rsidRPr="005E7F96">
        <w:rPr>
          <w:rFonts w:ascii="Times New Roman" w:eastAsia="Times New Roman" w:hAnsi="Times New Roman" w:cs="Times New Roman"/>
          <w:spacing w:val="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третите лица трябва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9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съответните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критерии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подбор,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за доказването на които участникът се позовава на техния капацитет,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процедурата.</w:t>
      </w:r>
    </w:p>
    <w:p w:rsidR="00C3209A" w:rsidRPr="005E7F96" w:rsidRDefault="00C3209A" w:rsidP="00C3209A">
      <w:pPr>
        <w:spacing w:after="0" w:line="360" w:lineRule="auto"/>
        <w:ind w:firstLine="626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Съгласно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чл.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66,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ал.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2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ЗОП,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когато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участникът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предвижда</w:t>
      </w:r>
      <w:r w:rsidRPr="005E7F96">
        <w:rPr>
          <w:rFonts w:ascii="Times New Roman" w:eastAsia="Times New Roman" w:hAnsi="Times New Roman" w:cs="Times New Roman"/>
          <w:spacing w:val="-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участието</w:t>
      </w:r>
      <w:r w:rsidRPr="005E7F96">
        <w:rPr>
          <w:rFonts w:ascii="Times New Roman" w:eastAsia="Times New Roman" w:hAnsi="Times New Roman" w:cs="Times New Roman"/>
          <w:spacing w:val="7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подизпълнители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изпълнение</w:t>
      </w:r>
      <w:r w:rsidRPr="005E7F96">
        <w:rPr>
          <w:rFonts w:ascii="Times New Roman" w:eastAsia="Times New Roman" w:hAnsi="Times New Roman" w:cs="Times New Roman"/>
          <w:spacing w:val="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то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подизпълнителите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трябва</w:t>
      </w:r>
      <w:r w:rsidRPr="005E7F96">
        <w:rPr>
          <w:rFonts w:ascii="Times New Roman" w:eastAsia="Times New Roman" w:hAnsi="Times New Roman" w:cs="Times New Roman"/>
          <w:spacing w:val="1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отговарят</w:t>
      </w:r>
      <w:r w:rsidRPr="005E7F96">
        <w:rPr>
          <w:rFonts w:ascii="Times New Roman" w:eastAsia="Times New Roman" w:hAnsi="Times New Roman" w:cs="Times New Roman"/>
          <w:spacing w:val="9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съответните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критерии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подбор,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съобразно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вида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3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дела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поръчката,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който</w:t>
      </w:r>
      <w:r w:rsidRPr="005E7F96">
        <w:rPr>
          <w:rFonts w:ascii="Times New Roman" w:eastAsia="Times New Roman" w:hAnsi="Times New Roman" w:cs="Times New Roman"/>
          <w:spacing w:val="3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7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изпълняват,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-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-1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налице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основания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</w:t>
      </w:r>
      <w:r w:rsidRPr="005E7F96">
        <w:rPr>
          <w:rFonts w:ascii="Times New Roman" w:eastAsia="Times New Roman" w:hAnsi="Times New Roman" w:cs="Times New Roman"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процедурата.</w:t>
      </w:r>
    </w:p>
    <w:p w:rsidR="00C3209A" w:rsidRPr="005E7F96" w:rsidRDefault="00C3209A" w:rsidP="00C3209A">
      <w:pPr>
        <w:spacing w:after="0" w:line="360" w:lineRule="auto"/>
        <w:jc w:val="both"/>
        <w:rPr>
          <w:rFonts w:ascii="Times New Roman" w:eastAsia="Times New Roman" w:hAnsi="Times New Roman" w:cs="Times New Roman"/>
          <w:spacing w:val="-1"/>
          <w:sz w:val="8"/>
          <w:szCs w:val="20"/>
          <w:lang w:val="bg-BG"/>
        </w:rPr>
      </w:pPr>
    </w:p>
    <w:p w:rsidR="00794DC7" w:rsidRPr="005E7F96" w:rsidRDefault="002347DC" w:rsidP="00794DC7">
      <w:pPr>
        <w:pStyle w:val="ListParagraph"/>
        <w:numPr>
          <w:ilvl w:val="0"/>
          <w:numId w:val="6"/>
        </w:numPr>
        <w:spacing w:line="360" w:lineRule="auto"/>
        <w:ind w:right="43"/>
        <w:outlineLvl w:val="0"/>
        <w:rPr>
          <w:b/>
          <w:color w:val="000000"/>
          <w:sz w:val="20"/>
          <w:lang w:val="bg-BG"/>
        </w:rPr>
      </w:pPr>
      <w:r w:rsidRPr="005E7F96">
        <w:rPr>
          <w:b/>
          <w:color w:val="000000"/>
          <w:sz w:val="20"/>
          <w:lang w:val="bg-BG"/>
        </w:rPr>
        <w:t>Гаранция за изпълнение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Възложителят определя гаранция за изпълнение в размер </w:t>
      </w:r>
      <w:r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на </w:t>
      </w:r>
      <w:r w:rsidR="00DA588C"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3</w:t>
      </w:r>
      <w:r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% (</w:t>
      </w:r>
      <w:r w:rsidR="00DA588C" w:rsidRPr="005A0375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три</w:t>
      </w:r>
      <w:r w:rsidR="00925D5A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на сто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 xml:space="preserve"> от максимално допустимата стойност на договора за изпълнение на обществената поръчка без ДДС.</w:t>
      </w:r>
    </w:p>
    <w:p w:rsidR="002347DC" w:rsidRPr="005E7F96" w:rsidRDefault="002347DC" w:rsidP="002347DC">
      <w:pPr>
        <w:tabs>
          <w:tab w:val="left" w:pos="709"/>
        </w:tabs>
        <w:spacing w:after="0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ab/>
        <w:t>Гаранцията се предоставя в една от следните форми:</w:t>
      </w:r>
    </w:p>
    <w:p w:rsidR="002347DC" w:rsidRPr="005E7F96" w:rsidRDefault="002347DC" w:rsidP="007932E2">
      <w:pPr>
        <w:pStyle w:val="ListParagraph1"/>
        <w:numPr>
          <w:ilvl w:val="0"/>
          <w:numId w:val="15"/>
        </w:numPr>
        <w:spacing w:after="0" w:line="36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u w:val="single"/>
          <w:lang w:eastAsia="bg-BG"/>
        </w:rPr>
        <w:t>парична сума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 xml:space="preserve">, внесена по банкова сметка на Изпълнителна агенция „Оперативна програма „Наука и образование за интелигентен растеж“ </w:t>
      </w:r>
      <w:r w:rsidR="007932E2"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  <w:t>БНБ – Централно управление, IBAN: BG85 BNBG 96613300149101;</w:t>
      </w:r>
      <w:r w:rsidRPr="005E7F96">
        <w:rPr>
          <w:rFonts w:ascii="Times New Roman" w:hAnsi="Times New Roman" w:cs="Times New Roman"/>
          <w:b/>
          <w:bCs/>
          <w:color w:val="000000"/>
          <w:sz w:val="20"/>
          <w:lang w:eastAsia="bg-BG"/>
        </w:rPr>
        <w:t>или</w:t>
      </w:r>
    </w:p>
    <w:p w:rsidR="007932E2" w:rsidRPr="005E7F96" w:rsidRDefault="007932E2" w:rsidP="007932E2">
      <w:pPr>
        <w:pStyle w:val="ListParagraph1"/>
        <w:spacing w:after="0" w:line="360" w:lineRule="exact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bg-BG"/>
        </w:rPr>
      </w:pPr>
    </w:p>
    <w:p w:rsidR="002347DC" w:rsidRPr="005E7F96" w:rsidRDefault="002347DC" w:rsidP="009864D8">
      <w:pPr>
        <w:pStyle w:val="ListParagraph"/>
        <w:numPr>
          <w:ilvl w:val="0"/>
          <w:numId w:val="11"/>
        </w:numPr>
        <w:tabs>
          <w:tab w:val="left" w:pos="709"/>
        </w:tabs>
        <w:spacing w:line="360" w:lineRule="auto"/>
        <w:jc w:val="both"/>
        <w:rPr>
          <w:b/>
          <w:bCs/>
          <w:color w:val="000000"/>
          <w:sz w:val="20"/>
          <w:lang w:val="bg-BG" w:eastAsia="bg-BG"/>
        </w:rPr>
      </w:pPr>
      <w:r w:rsidRPr="005E7F96">
        <w:rPr>
          <w:bCs/>
          <w:color w:val="000000"/>
          <w:sz w:val="20"/>
          <w:u w:val="single"/>
          <w:lang w:val="bg-BG" w:eastAsia="bg-BG"/>
        </w:rPr>
        <w:t>банкова гаранция</w:t>
      </w:r>
      <w:r w:rsidRPr="005E7F96">
        <w:rPr>
          <w:bCs/>
          <w:color w:val="000000"/>
          <w:sz w:val="20"/>
          <w:lang w:val="bg-BG" w:eastAsia="bg-BG"/>
        </w:rPr>
        <w:t xml:space="preserve"> – </w:t>
      </w:r>
      <w:r w:rsidRPr="005E7F96">
        <w:rPr>
          <w:color w:val="000000"/>
          <w:sz w:val="20"/>
          <w:lang w:val="bg-BG" w:eastAsia="bg-BG"/>
        </w:rPr>
        <w:t>безусловна и неотменяема банкова гаранция за изпълнение на договора в оригинал, издадена от банка в полза на възложителя, по примерен образец, приложение към документацията</w:t>
      </w:r>
      <w:r w:rsidRPr="005E7F96">
        <w:rPr>
          <w:b/>
          <w:color w:val="000000"/>
          <w:sz w:val="20"/>
          <w:lang w:val="bg-BG" w:eastAsia="bg-BG"/>
        </w:rPr>
        <w:t xml:space="preserve"> </w:t>
      </w:r>
      <w:r w:rsidRPr="005E7F96">
        <w:rPr>
          <w:sz w:val="20"/>
          <w:lang w:val="bg-BG" w:eastAsia="bg-BG"/>
        </w:rPr>
        <w:t>или по образец на банката издател, ако в нея се съдържат условията, разписани в образеца на настоящата документация</w:t>
      </w:r>
      <w:r w:rsidRPr="005E7F96">
        <w:rPr>
          <w:color w:val="000000"/>
          <w:sz w:val="20"/>
          <w:lang w:val="bg-BG" w:eastAsia="bg-BG"/>
        </w:rPr>
        <w:t xml:space="preserve">. </w:t>
      </w:r>
      <w:r w:rsidRPr="005E7F96">
        <w:rPr>
          <w:sz w:val="20"/>
          <w:lang w:val="bg-BG" w:eastAsia="bg-BG"/>
        </w:rPr>
        <w:t>Банковата гаранция следва да бъде попълнена на български език или в превод, в случай че е издадена от чуждестранна банка.</w:t>
      </w:r>
      <w:r w:rsidRPr="005E7F96">
        <w:rPr>
          <w:color w:val="000000"/>
          <w:sz w:val="20"/>
          <w:lang w:val="bg-BG" w:eastAsia="bg-BG"/>
        </w:rPr>
        <w:t xml:space="preserve"> </w:t>
      </w:r>
      <w:r w:rsidRPr="005E7F96">
        <w:rPr>
          <w:sz w:val="20"/>
          <w:lang w:val="bg-BG" w:eastAsia="bg-BG"/>
        </w:rPr>
        <w:t>Валидността на банковата гаранция за изпълнение трябва да е в рамките на 90 календарни дни след изтичане срока на договора.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 Под </w:t>
      </w:r>
      <w:r w:rsidRPr="005E7F96">
        <w:rPr>
          <w:b/>
          <w:color w:val="000000"/>
          <w:sz w:val="20"/>
          <w:shd w:val="clear" w:color="auto" w:fill="FFFFFF"/>
          <w:lang w:val="bg-BG"/>
        </w:rPr>
        <w:t>„срок на договора“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 се разбира срокът на изпълнение на </w:t>
      </w:r>
      <w:r w:rsidR="00EF53FB">
        <w:rPr>
          <w:color w:val="000000"/>
          <w:sz w:val="20"/>
          <w:shd w:val="clear" w:color="auto" w:fill="FFFFFF"/>
          <w:lang w:val="bg-BG"/>
        </w:rPr>
        <w:t>доставката</w:t>
      </w:r>
      <w:r w:rsidRPr="005E7F96">
        <w:rPr>
          <w:color w:val="000000"/>
          <w:sz w:val="20"/>
          <w:shd w:val="clear" w:color="auto" w:fill="FFFFFF"/>
          <w:lang w:val="bg-BG"/>
        </w:rPr>
        <w:t xml:space="preserve">, срокът за приемането ѝ и срокът за извършване на плащанията. </w:t>
      </w:r>
      <w:r w:rsidRPr="005E7F96">
        <w:rPr>
          <w:sz w:val="20"/>
          <w:lang w:val="bg-BG" w:eastAsia="bg-BG"/>
        </w:rPr>
        <w:t xml:space="preserve">Банковите разходи по откриването на гаранцията за изпълнение са за сметка на изпълнителя. Разходите по евентуалното й усвояване са за сметка на възложителя, </w:t>
      </w:r>
      <w:r w:rsidRPr="005E7F96">
        <w:rPr>
          <w:b/>
          <w:sz w:val="20"/>
          <w:lang w:val="bg-BG" w:eastAsia="bg-BG"/>
        </w:rPr>
        <w:t xml:space="preserve">или </w:t>
      </w:r>
      <w:r w:rsidRPr="005E7F96">
        <w:rPr>
          <w:sz w:val="20"/>
          <w:lang w:val="bg-BG" w:eastAsia="bg-BG"/>
        </w:rPr>
        <w:t xml:space="preserve"> </w:t>
      </w:r>
    </w:p>
    <w:p w:rsidR="002347DC" w:rsidRPr="005E7F96" w:rsidRDefault="002347DC" w:rsidP="009864D8">
      <w:pPr>
        <w:pStyle w:val="ListParagraph"/>
        <w:numPr>
          <w:ilvl w:val="0"/>
          <w:numId w:val="11"/>
        </w:numPr>
        <w:tabs>
          <w:tab w:val="left" w:pos="709"/>
        </w:tabs>
        <w:jc w:val="both"/>
        <w:rPr>
          <w:bCs/>
          <w:color w:val="000000"/>
          <w:sz w:val="20"/>
          <w:lang w:val="bg-BG" w:eastAsia="bg-BG"/>
        </w:rPr>
      </w:pPr>
      <w:r w:rsidRPr="005E7F96">
        <w:rPr>
          <w:bCs/>
          <w:color w:val="000000"/>
          <w:sz w:val="20"/>
          <w:u w:val="single"/>
          <w:lang w:val="bg-BG" w:eastAsia="bg-BG"/>
        </w:rPr>
        <w:t>застраховка, която обезпечава изпълнението чрез покритие на отговорността на изпълнителя</w:t>
      </w:r>
      <w:r w:rsidRPr="005E7F96">
        <w:rPr>
          <w:bCs/>
          <w:color w:val="000000"/>
          <w:sz w:val="20"/>
          <w:lang w:val="bg-BG" w:eastAsia="bg-BG"/>
        </w:rPr>
        <w:t>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3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В случаите, когато определения за изпълнител представя гаранция за изпълнение под формата на застраховка: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1. Застраховката се предава на възложителя в оригинал.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 xml:space="preserve">2. В застраховката следва да е посочено </w:t>
      </w:r>
      <w:r w:rsidRPr="005E7F96">
        <w:rPr>
          <w:b/>
          <w:noProof/>
          <w:sz w:val="20"/>
          <w:lang w:val="bg-BG"/>
        </w:rPr>
        <w:t>пълното</w:t>
      </w:r>
      <w:r w:rsidRPr="005E7F96">
        <w:rPr>
          <w:noProof/>
          <w:sz w:val="20"/>
          <w:lang w:val="bg-BG"/>
        </w:rPr>
        <w:t xml:space="preserve"> наименование и ЕИК (или съответно друг идентифициращ номер, когато е приложимо) на възложителя и изпълнителя.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3.Застрахователната премия да е платена изцяло.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4. Изрично да е указан срока на валидност на гаранцията (съгласно проекта на договор).</w:t>
      </w:r>
    </w:p>
    <w:p w:rsidR="002347DC" w:rsidRPr="005E7F96" w:rsidRDefault="002347DC" w:rsidP="002347DC">
      <w:pPr>
        <w:pStyle w:val="BodyText"/>
        <w:widowControl w:val="0"/>
        <w:adjustRightInd w:val="0"/>
        <w:spacing w:line="360" w:lineRule="auto"/>
        <w:ind w:firstLine="705"/>
        <w:rPr>
          <w:noProof/>
          <w:sz w:val="20"/>
          <w:lang w:val="bg-BG"/>
        </w:rPr>
      </w:pPr>
      <w:r w:rsidRPr="005E7F96">
        <w:rPr>
          <w:noProof/>
          <w:sz w:val="20"/>
          <w:lang w:val="bg-BG"/>
        </w:rPr>
        <w:t>5. Не се допускат никакви изключения относно основанията, начините и причините за изплащане на застрахователното обезщетениие на възложителя, различни от условията в проекта на договор.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lastRenderedPageBreak/>
        <w:tab/>
        <w:t>Участникът, определен за изпълнител трябва да предвиди и заплати своите такси по откриване и обслужване на гаранцията така, че размерът на получената от възложителя гаранция да не бъде по-малък от определения в договора за обществена поръчка.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Гаранцията под формата на</w:t>
      </w: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парична сума или под формата на банкова гаранция може да се предостави от името на изпълнителя за сметка на трето лице – гарант.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Участникът, определен за изпълнител, избира сам формата на гаранцията за изпълнение.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Когато избраният изпълнител е обединение, което не е юридическо лице, всеки от съдружниците в него може да е наредител по банковата гаранция, съответно вносител на сумата по гаранцията или титуляр на застраховката.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Гаранцията за изпълнение трябва да е представена към момента на подписване на договора за обществена поръчка.  </w:t>
      </w:r>
    </w:p>
    <w:p w:rsidR="002347DC" w:rsidRPr="005E7F96" w:rsidRDefault="002347DC" w:rsidP="002347DC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val="bg-BG" w:eastAsia="bg-BG"/>
        </w:rPr>
        <w:tab/>
      </w:r>
      <w:r w:rsidRPr="005E7F96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val="bg-BG" w:eastAsia="bg-BG"/>
        </w:rPr>
        <w:t>Условията и сроковете за задържане или освобождаване на гаранцията за изпълнение се уреждат в договора за обществена поръчка. Възложителят освобождава гаранцията за изпълнение, без да дължи лихви за периода, през който средствата законно са престояли при него.</w:t>
      </w:r>
    </w:p>
    <w:p w:rsidR="00402AB3" w:rsidRPr="005E7F96" w:rsidRDefault="009864D8" w:rsidP="009864D8">
      <w:pPr>
        <w:pStyle w:val="ListParagraph"/>
        <w:numPr>
          <w:ilvl w:val="0"/>
          <w:numId w:val="6"/>
        </w:numPr>
        <w:spacing w:line="360" w:lineRule="auto"/>
        <w:jc w:val="both"/>
        <w:rPr>
          <w:b/>
          <w:sz w:val="20"/>
          <w:lang w:val="bg-BG"/>
        </w:rPr>
      </w:pPr>
      <w:r w:rsidRPr="005E7F96">
        <w:rPr>
          <w:b/>
          <w:sz w:val="20"/>
          <w:lang w:val="bg-BG"/>
        </w:rPr>
        <w:t>Критерии за подбор</w:t>
      </w:r>
    </w:p>
    <w:p w:rsidR="00B80D29" w:rsidRPr="005E7F96" w:rsidRDefault="00B80D29" w:rsidP="00B80D29">
      <w:pPr>
        <w:spacing w:after="0" w:line="360" w:lineRule="auto"/>
        <w:ind w:firstLine="357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3.1. Общи изисквания: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По отношение на участниците възложителят определя критерии за подбор (посочени по-долу), които се отнасят до:</w:t>
      </w:r>
    </w:p>
    <w:p w:rsidR="00B80D29" w:rsidRPr="005E7F96" w:rsidRDefault="00B80D29" w:rsidP="00B80D29">
      <w:pPr>
        <w:spacing w:after="0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3.1.1 годността (правоспособността) за упражняване на професионална дейност;</w:t>
      </w:r>
    </w:p>
    <w:p w:rsidR="00B80D29" w:rsidRPr="005E7F96" w:rsidRDefault="00B80D29" w:rsidP="00B80D29">
      <w:pPr>
        <w:spacing w:after="0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3.1.2. икономическото и финансовото състояние;</w:t>
      </w:r>
    </w:p>
    <w:p w:rsidR="00B80D29" w:rsidRPr="005E7F96" w:rsidRDefault="00B80D29" w:rsidP="00B80D29">
      <w:pPr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3.1.3. техническите и професионалните способности.</w:t>
      </w:r>
    </w:p>
    <w:p w:rsidR="002A1248" w:rsidRPr="00D16E63" w:rsidRDefault="007E1658" w:rsidP="00D16E63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Съгласно чл. 59, ал. 6 от ЗОП при участие на обединения, които не са юридически лица, съответствието с критериите за подбор се доказва от обединението участник, а не от всяко от лицата, включени в него, с изключение на съответна регистрация, представяне на сертификат или друго условие, необходимо за изпълнение на поръчката, съгласно изискванията на нормативен или административен акт и съобразно разпределението на участието на лицата при изпълнение на дейностите, предвидено в договора за създаване на обединението.</w:t>
      </w:r>
    </w:p>
    <w:p w:rsidR="009864D8" w:rsidRPr="005E7F96" w:rsidRDefault="00515F21" w:rsidP="00EF53FB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sz w:val="20"/>
          <w:lang w:val="bg-BG"/>
        </w:rPr>
      </w:pPr>
      <w:r w:rsidRPr="00A93291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3.1.1. Годност (правоспособност) за упражняване на професионална дейност: </w:t>
      </w:r>
      <w:r w:rsidR="00EF53FB" w:rsidRPr="00A93291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- </w:t>
      </w:r>
      <w:r w:rsidR="00EF53FB" w:rsidRPr="00A93291">
        <w:rPr>
          <w:rFonts w:ascii="Times New Roman" w:hAnsi="Times New Roman" w:cs="Times New Roman"/>
          <w:sz w:val="20"/>
          <w:szCs w:val="20"/>
          <w:lang w:val="bg-BG"/>
        </w:rPr>
        <w:t>не се изисква</w:t>
      </w:r>
    </w:p>
    <w:p w:rsidR="00915314" w:rsidRPr="005E7F96" w:rsidRDefault="00915314" w:rsidP="00B80D29">
      <w:pPr>
        <w:spacing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3.1.2. </w:t>
      </w: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 xml:space="preserve">Икономическото и финансовото състояние –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не се изисква</w:t>
      </w:r>
    </w:p>
    <w:p w:rsidR="00504B14" w:rsidRPr="005E7F96" w:rsidRDefault="00915314" w:rsidP="00504B14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3.1.3. Техническите и професионалните способности</w:t>
      </w:r>
    </w:p>
    <w:p w:rsidR="00504B14" w:rsidRPr="005E7F96" w:rsidRDefault="002C5A67" w:rsidP="00504B1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1)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Участникът трябва да е изпълнил поне една 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доставка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, с предмет и обем, идентич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ен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или сход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ен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с 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предмета 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на </w:t>
      </w:r>
      <w:r w:rsidR="00EF53FB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настоящата поръчка</w:t>
      </w:r>
      <w:r w:rsidR="00504B14"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 xml:space="preserve"> за последните 3 (три) години от датата на подаване на офертата.</w:t>
      </w:r>
    </w:p>
    <w:p w:rsidR="00504B14" w:rsidRPr="005E7F96" w:rsidRDefault="00504B14" w:rsidP="00504B1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Документи за доказване на минималното изискване:</w:t>
      </w:r>
    </w:p>
    <w:p w:rsidR="00504B14" w:rsidRPr="005E7F96" w:rsidRDefault="00504B14" w:rsidP="00504B14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Участниците следва да представят списък на 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>доставките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, изпълнени през последните три години от датата на подаване на офертата, с предмет и обем, идентич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>ен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или сход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>ен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 с т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ози 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на настоящата обществена поръчка. Информацията следва да включва 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>доставки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, чието изпълнение е приключило. Информацията следва да съдържа описание на обхвата и обема на </w:t>
      </w:r>
      <w:r w:rsidR="00EF53FB">
        <w:rPr>
          <w:rFonts w:ascii="Times New Roman" w:eastAsia="Calibri" w:hAnsi="Times New Roman" w:cs="Times New Roman"/>
          <w:sz w:val="20"/>
          <w:szCs w:val="20"/>
          <w:lang w:val="bg-BG"/>
        </w:rPr>
        <w:t>доставката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 xml:space="preserve">, стойност без ДДС (изплатеното възнаграждение), начална и крайна дата на изпълнението и получателите (възложителите на </w:t>
      </w:r>
      <w:r w:rsidR="00A54F05">
        <w:rPr>
          <w:rFonts w:ascii="Times New Roman" w:eastAsia="Calibri" w:hAnsi="Times New Roman" w:cs="Times New Roman"/>
          <w:sz w:val="20"/>
          <w:szCs w:val="20"/>
          <w:lang w:val="bg-BG"/>
        </w:rPr>
        <w:t>доставката</w:t>
      </w: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>), независимо дали са публични или частни субекти.</w:t>
      </w:r>
    </w:p>
    <w:p w:rsidR="00504B14" w:rsidRPr="005E7F96" w:rsidRDefault="00504B14" w:rsidP="00504B14">
      <w:pPr>
        <w:pStyle w:val="Numbered"/>
        <w:tabs>
          <w:tab w:val="left" w:pos="709"/>
          <w:tab w:val="left" w:pos="851"/>
        </w:tabs>
        <w:spacing w:line="276" w:lineRule="auto"/>
        <w:ind w:right="-1" w:firstLine="567"/>
        <w:rPr>
          <w:rFonts w:ascii="Times New Roman" w:hAnsi="Times New Roman" w:cs="Times New Roman"/>
          <w:b/>
          <w:i/>
          <w:color w:val="000000"/>
          <w:sz w:val="20"/>
          <w:szCs w:val="20"/>
          <w:lang w:eastAsia="bg-BG"/>
        </w:rPr>
      </w:pPr>
      <w:r w:rsidRPr="005E7F96">
        <w:rPr>
          <w:rFonts w:ascii="Times New Roman" w:hAnsi="Times New Roman" w:cs="Times New Roman"/>
          <w:b/>
          <w:i/>
          <w:color w:val="000000"/>
          <w:sz w:val="20"/>
          <w:szCs w:val="20"/>
          <w:lang w:eastAsia="bg-BG"/>
        </w:rPr>
        <w:lastRenderedPageBreak/>
        <w:t xml:space="preserve">Забележка: </w:t>
      </w:r>
    </w:p>
    <w:p w:rsidR="005D3CDC" w:rsidRDefault="00504B14" w:rsidP="00504B1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Под 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„</w:t>
      </w:r>
      <w:r w:rsidR="005D3CDC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доставка</w:t>
      </w: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, с предмет и обем, идентичен </w:t>
      </w:r>
      <w:r w:rsidR="005D3CDC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с този на поръчката </w:t>
      </w:r>
      <w:r w:rsidR="005D3CDC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се разбира</w:t>
      </w:r>
      <w:r w:rsidR="005D3CD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: доставка на офис принадлежности</w:t>
      </w:r>
      <w:r w:rsidR="006A1C7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.</w:t>
      </w:r>
    </w:p>
    <w:p w:rsidR="005D3CDC" w:rsidRPr="005E7F96" w:rsidRDefault="005D3CDC" w:rsidP="005D3CDC">
      <w:pPr>
        <w:shd w:val="clear" w:color="auto" w:fill="FFFFFF"/>
        <w:spacing w:after="0" w:line="360" w:lineRule="auto"/>
        <w:ind w:firstLine="720"/>
        <w:jc w:val="both"/>
        <w:rPr>
          <w:rFonts w:ascii="Times New Roman" w:hAnsi="Times New Roman" w:cs="Times New Roman"/>
          <w:sz w:val="20"/>
          <w:szCs w:val="20"/>
        </w:rPr>
      </w:pPr>
      <w:r w:rsidRPr="005D3CD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Под</w:t>
      </w: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 xml:space="preserve"> „доставка, с предмет и обем, </w:t>
      </w:r>
      <w:r w:rsidR="00504B14"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сходен с този на поръчката”</w:t>
      </w:r>
      <w:r w:rsidR="00504B14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се разбира: </w:t>
      </w:r>
      <w:r w:rsidR="006A1C7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доставка на канцеларски и офис материали, офис аксесоари, консумативи за офис техника и </w:t>
      </w:r>
      <w:proofErr w:type="spellStart"/>
      <w:r w:rsidR="006A1C7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>др</w:t>
      </w:r>
      <w:proofErr w:type="spellEnd"/>
      <w:r w:rsidR="006A1C7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материали и аксесоари, свързани с офис оборудване.  </w:t>
      </w:r>
    </w:p>
    <w:p w:rsidR="00370163" w:rsidRPr="005E7F96" w:rsidRDefault="008F3A93" w:rsidP="00370163">
      <w:pPr>
        <w:pStyle w:val="Numbered"/>
        <w:tabs>
          <w:tab w:val="left" w:pos="709"/>
          <w:tab w:val="left" w:pos="851"/>
        </w:tabs>
        <w:spacing w:before="0" w:line="360" w:lineRule="auto"/>
        <w:ind w:firstLine="567"/>
        <w:rPr>
          <w:rFonts w:ascii="Times New Roman" w:hAnsi="Times New Roman" w:cs="Times New Roman"/>
          <w:color w:val="000000"/>
          <w:sz w:val="20"/>
          <w:szCs w:val="20"/>
          <w:lang w:eastAsia="bg-BG"/>
        </w:rPr>
      </w:pPr>
      <w:r>
        <w:rPr>
          <w:rFonts w:ascii="Times New Roman" w:hAnsi="Times New Roman" w:cs="Times New Roman"/>
          <w:sz w:val="20"/>
          <w:szCs w:val="20"/>
        </w:rPr>
        <w:t xml:space="preserve">Под </w:t>
      </w:r>
      <w:r w:rsidRPr="006326A9">
        <w:rPr>
          <w:rFonts w:ascii="Times New Roman" w:hAnsi="Times New Roman" w:cs="Times New Roman"/>
          <w:b/>
          <w:sz w:val="20"/>
          <w:szCs w:val="20"/>
        </w:rPr>
        <w:t>„изпълнена“</w:t>
      </w:r>
      <w:r>
        <w:rPr>
          <w:rFonts w:ascii="Times New Roman" w:hAnsi="Times New Roman" w:cs="Times New Roman"/>
          <w:sz w:val="20"/>
          <w:szCs w:val="20"/>
        </w:rPr>
        <w:t xml:space="preserve">  следва да се разбира тази услуга, чието изпълнение е приключило педи датата на подаване на офертата</w:t>
      </w:r>
      <w:r w:rsidR="00370163" w:rsidRPr="005E7F96">
        <w:rPr>
          <w:rFonts w:ascii="Times New Roman" w:hAnsi="Times New Roman" w:cs="Times New Roman"/>
          <w:color w:val="000000"/>
          <w:sz w:val="20"/>
          <w:szCs w:val="20"/>
          <w:lang w:eastAsia="bg-BG"/>
        </w:rPr>
        <w:t>, независимо от датата на възлагането й.</w:t>
      </w:r>
    </w:p>
    <w:p w:rsidR="00B97A4B" w:rsidRPr="005E7F96" w:rsidRDefault="00B97A4B" w:rsidP="00B97A4B">
      <w:pPr>
        <w:tabs>
          <w:tab w:val="left" w:pos="829"/>
        </w:tabs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ar-SA"/>
        </w:rPr>
        <w:t>В случаите, в които участникът е участвал в обединение или като подизпълнител, участникът следва да опише само тази част от услугите и съответната стойност, които участникът сам е изпълнил.</w:t>
      </w:r>
    </w:p>
    <w:p w:rsidR="00370163" w:rsidRPr="005E7F96" w:rsidRDefault="00497AC4" w:rsidP="00504B14">
      <w:pPr>
        <w:shd w:val="clear" w:color="auto" w:fill="FFFFFF"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Участникът представя списъкът съгласно чл.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64, ал.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1,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т.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2 от ЗОП заедно с доказателства за извършените услуги.</w:t>
      </w:r>
      <w:r w:rsidR="0030419F"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 xml:space="preserve"> </w:t>
      </w:r>
    </w:p>
    <w:p w:rsidR="00C9686C" w:rsidRDefault="00C9686C" w:rsidP="00D82277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</w:p>
    <w:p w:rsidR="00CF5711" w:rsidRPr="00CF5711" w:rsidRDefault="00CA2D80" w:rsidP="00CF5711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3.2.</w:t>
      </w:r>
      <w:r w:rsidR="00CE406E" w:rsidRPr="005E7F96">
        <w:rPr>
          <w:rFonts w:ascii="Times New Roman" w:hAnsi="Times New Roman" w:cs="Times New Roman"/>
          <w:b/>
          <w:sz w:val="20"/>
          <w:lang w:val="bg-BG"/>
        </w:rPr>
        <w:t xml:space="preserve"> </w:t>
      </w:r>
      <w:r w:rsidR="00FA37BC" w:rsidRPr="005E7F96">
        <w:rPr>
          <w:rFonts w:ascii="Times New Roman" w:hAnsi="Times New Roman" w:cs="Times New Roman"/>
          <w:b/>
          <w:sz w:val="20"/>
          <w:lang w:val="bg-BG"/>
        </w:rPr>
        <w:t>Други</w:t>
      </w:r>
      <w:r w:rsidRPr="005E7F96">
        <w:rPr>
          <w:rFonts w:ascii="Times New Roman" w:hAnsi="Times New Roman" w:cs="Times New Roman"/>
          <w:b/>
          <w:sz w:val="20"/>
          <w:lang w:val="bg-BG"/>
        </w:rPr>
        <w:t xml:space="preserve"> изисквания</w:t>
      </w:r>
      <w:r w:rsidR="002C5A67" w:rsidRPr="005E7F96">
        <w:rPr>
          <w:rFonts w:ascii="Times New Roman" w:hAnsi="Times New Roman" w:cs="Times New Roman"/>
          <w:b/>
          <w:sz w:val="20"/>
          <w:lang w:val="bg-BG"/>
        </w:rPr>
        <w:t xml:space="preserve"> за изпълнение на поръчката</w:t>
      </w:r>
    </w:p>
    <w:p w:rsidR="00C9686C" w:rsidRPr="00C9686C" w:rsidRDefault="00C9686C" w:rsidP="00C9686C">
      <w:pPr>
        <w:widowControl w:val="0"/>
        <w:jc w:val="both"/>
        <w:rPr>
          <w:rFonts w:ascii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hAnsi="Times New Roman" w:cs="Times New Roman"/>
          <w:b/>
          <w:sz w:val="20"/>
          <w:szCs w:val="20"/>
        </w:rPr>
        <w:t>3.2.1.</w:t>
      </w:r>
      <w:r w:rsidRPr="00C9686C">
        <w:rPr>
          <w:rFonts w:ascii="Times New Roman" w:hAnsi="Times New Roman" w:cs="Times New Roman"/>
          <w:b/>
          <w:color w:val="000000"/>
          <w:sz w:val="20"/>
          <w:szCs w:val="20"/>
          <w:lang w:val="bg-BG" w:eastAsia="bg-BG" w:bidi="bg-BG"/>
        </w:rPr>
        <w:t xml:space="preserve"> Ме</w:t>
      </w:r>
      <w:r>
        <w:rPr>
          <w:rFonts w:ascii="Times New Roman" w:hAnsi="Times New Roman" w:cs="Times New Roman"/>
          <w:b/>
          <w:color w:val="000000"/>
          <w:sz w:val="20"/>
          <w:szCs w:val="20"/>
          <w:lang w:val="bg-BG" w:eastAsia="bg-BG" w:bidi="bg-BG"/>
        </w:rPr>
        <w:t>рки за информация и комуникация</w:t>
      </w:r>
    </w:p>
    <w:p w:rsidR="00C9686C" w:rsidRPr="00C9686C" w:rsidRDefault="00C9686C" w:rsidP="00C9686C">
      <w:pPr>
        <w:widowControl w:val="0"/>
        <w:spacing w:after="0" w:line="360" w:lineRule="auto"/>
        <w:jc w:val="both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При изпълнение на </w:t>
      </w:r>
      <w:r w:rsidR="004046F0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доставката,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Изпълнителят следва да осигури процеса по информация и комуникация от задължителен характер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eastAsia="bg-BG" w:bidi="bg-BG"/>
        </w:rPr>
        <w:t>,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съгласно „Единен наръчник на бенефициента за прилагане на правилата за информация и комуникация 2014-2020 г.“ – приложение 2 от Националната комуникационна стратегия.</w:t>
      </w:r>
    </w:p>
    <w:p w:rsidR="00C9686C" w:rsidRPr="00C9686C" w:rsidRDefault="00C9686C" w:rsidP="00C9686C">
      <w:pPr>
        <w:widowControl w:val="0"/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Според вида на материалите те трябва да съдържат:</w:t>
      </w:r>
    </w:p>
    <w:p w:rsidR="00C9686C" w:rsidRPr="00C9686C" w:rsidRDefault="00C9686C" w:rsidP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емблемата на ЕС;</w:t>
      </w:r>
    </w:p>
    <w:p w:rsidR="00C9686C" w:rsidRPr="00C9686C" w:rsidRDefault="00C9686C" w:rsidP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упоменаването „Европейски съюз“;</w:t>
      </w:r>
    </w:p>
    <w:p w:rsidR="00C9686C" w:rsidRPr="00C9686C" w:rsidRDefault="00C9686C" w:rsidP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наименованието на </w:t>
      </w:r>
      <w:proofErr w:type="spellStart"/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съфинансиращите</w:t>
      </w:r>
      <w:proofErr w:type="spellEnd"/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фондове – „Европейски структурни и инвестиционни фондове“;</w:t>
      </w:r>
    </w:p>
    <w:p w:rsidR="00C9686C" w:rsidRPr="00C9686C" w:rsidRDefault="00C9686C" w:rsidP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общото лого за програмен период 2014-2020 г. с името на Оперативна програма „Наука и образование за интелигентен растеж“;</w:t>
      </w:r>
    </w:p>
    <w:p w:rsidR="00C9686C" w:rsidRPr="00C9686C" w:rsidRDefault="00C9686C" w:rsidP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наименованието на проекта/ бюджетната линия;</w:t>
      </w:r>
    </w:p>
    <w:p w:rsidR="00C9686C" w:rsidRPr="00C9686C" w:rsidRDefault="00C9686C" w:rsidP="00C9686C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интернет адресът на Единния информационен портал - </w:t>
      </w:r>
      <w:hyperlink r:id="rId26" w:history="1">
        <w:r w:rsidRPr="00C9686C">
          <w:rPr>
            <w:rFonts w:ascii="Times New Roman" w:eastAsia="Arial Unicode MS" w:hAnsi="Times New Roman" w:cs="Times New Roman"/>
            <w:color w:val="0563C1" w:themeColor="hyperlink"/>
            <w:sz w:val="20"/>
            <w:szCs w:val="20"/>
            <w:u w:val="single"/>
            <w:lang w:val="bg-BG" w:eastAsia="bg-BG" w:bidi="bg-BG"/>
          </w:rPr>
          <w:t>www.eufunds.bg</w:t>
        </w:r>
      </w:hyperlink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;</w:t>
      </w:r>
    </w:p>
    <w:p w:rsidR="00C9686C" w:rsidRPr="00CF5711" w:rsidRDefault="00C9686C" w:rsidP="00CF5711">
      <w:pPr>
        <w:widowControl w:val="0"/>
        <w:numPr>
          <w:ilvl w:val="0"/>
          <w:numId w:val="21"/>
        </w:numPr>
        <w:spacing w:after="0" w:line="360" w:lineRule="auto"/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</w:pP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>интернет адресът на ОП НОИР –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eastAsia="bg-BG" w:bidi="bg-BG"/>
        </w:rPr>
        <w:t xml:space="preserve"> http://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bg-BG" w:eastAsia="bg-BG" w:bidi="bg-BG"/>
        </w:rPr>
        <w:t xml:space="preserve"> </w:t>
      </w:r>
      <w:r w:rsidRPr="00C9686C">
        <w:rPr>
          <w:rFonts w:ascii="Times New Roman" w:eastAsia="Arial Unicode MS" w:hAnsi="Times New Roman" w:cs="Times New Roman"/>
          <w:color w:val="000000"/>
          <w:sz w:val="20"/>
          <w:szCs w:val="20"/>
          <w:lang w:val="en-GB" w:eastAsia="bg-BG" w:bidi="bg-BG"/>
        </w:rPr>
        <w:t>sf.mon.bg</w:t>
      </w:r>
    </w:p>
    <w:p w:rsidR="00CA2D80" w:rsidRPr="005E7F96" w:rsidRDefault="00FA37BC" w:rsidP="00CA2D80">
      <w:pPr>
        <w:spacing w:after="0" w:line="360" w:lineRule="auto"/>
        <w:jc w:val="both"/>
        <w:rPr>
          <w:rFonts w:ascii="Times New Roman" w:hAnsi="Times New Roman" w:cs="Times New Roman"/>
          <w:b/>
          <w:sz w:val="20"/>
          <w:lang w:val="bg-BG"/>
        </w:rPr>
      </w:pPr>
      <w:r w:rsidRPr="005E7F96">
        <w:rPr>
          <w:rFonts w:ascii="Times New Roman" w:hAnsi="Times New Roman" w:cs="Times New Roman"/>
          <w:b/>
          <w:sz w:val="20"/>
          <w:lang w:val="bg-BG"/>
        </w:rPr>
        <w:t>3.2</w:t>
      </w:r>
      <w:r w:rsidR="00C11A5E">
        <w:rPr>
          <w:rFonts w:ascii="Times New Roman" w:hAnsi="Times New Roman" w:cs="Times New Roman"/>
          <w:b/>
          <w:sz w:val="20"/>
          <w:lang w:val="bg-BG"/>
        </w:rPr>
        <w:t>.</w:t>
      </w:r>
      <w:r w:rsidR="00C9686C">
        <w:rPr>
          <w:rFonts w:ascii="Times New Roman" w:hAnsi="Times New Roman" w:cs="Times New Roman"/>
          <w:b/>
          <w:sz w:val="20"/>
        </w:rPr>
        <w:t>2</w:t>
      </w:r>
      <w:r w:rsidRPr="005E7F96">
        <w:rPr>
          <w:rFonts w:ascii="Times New Roman" w:hAnsi="Times New Roman" w:cs="Times New Roman"/>
          <w:b/>
          <w:sz w:val="20"/>
          <w:lang w:val="bg-BG"/>
        </w:rPr>
        <w:t>. Специфични изисквания</w:t>
      </w:r>
    </w:p>
    <w:p w:rsidR="00DD3BCC" w:rsidRPr="00DD3BCC" w:rsidRDefault="00DD3BCC" w:rsidP="00DD3BCC">
      <w:pPr>
        <w:widowControl w:val="0"/>
        <w:tabs>
          <w:tab w:val="left" w:pos="0"/>
          <w:tab w:val="left" w:pos="720"/>
        </w:tabs>
        <w:suppressAutoHyphens/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>
        <w:rPr>
          <w:rFonts w:ascii="Verdana" w:eastAsia="Times New Roman" w:hAnsi="Verdana" w:cs="Arial Unicode MS"/>
          <w:color w:val="000000"/>
          <w:sz w:val="20"/>
          <w:szCs w:val="20"/>
          <w:lang w:val="bg-BG" w:eastAsia="bg-BG" w:bidi="bg-BG"/>
        </w:rPr>
        <w:tab/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Изпълнителят се задължава да предоставя възможност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за проверка от страна на Управляващия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орган на ОП „Наука и образование за интелигентен растеж“ 2014-2020, на националните одитиращи органи, Сертифициращия орган (Дирекция „Национален фонд”, Министерство на финансите),Сметната палата, Европейската комисия, Европейската служба за борба с измамите (OLAF), Европейската сметна палата, Съвета за координация в борбата с правонарушенията, засягащи финансовите интереси на Европейските общности – Република България и външни одитори да извършват проверки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чрез разглеждане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на документите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и/или 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договора. Такива проверки могат да бъдат извършвани до 3 (три) години след приключването на оперативната програма. Изпълнителят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е длъжен да изпълнява мерките и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lastRenderedPageBreak/>
        <w:t>препоръките, съдържащи се в докладите на горепосочените органи.</w:t>
      </w:r>
    </w:p>
    <w:p w:rsidR="00DD3BCC" w:rsidRPr="00DD3BCC" w:rsidRDefault="00DD3BCC" w:rsidP="00DD3BCC">
      <w:pPr>
        <w:widowControl w:val="0"/>
        <w:tabs>
          <w:tab w:val="left" w:pos="0"/>
        </w:tabs>
        <w:suppressAutoHyphens/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ab/>
        <w:t>Изпълнителят следва да предприеме всички необходими мерки за недопускане на нередности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vertAlign w:val="superscript"/>
          <w:lang w:val="bg-BG" w:eastAsia="bg-BG" w:bidi="bg-BG"/>
        </w:rPr>
        <w:footnoteReference w:id="1"/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 и измами, които имат или биха имали като последица нанасянето на </w:t>
      </w:r>
    </w:p>
    <w:p w:rsidR="00DD3BCC" w:rsidRPr="00DD3BCC" w:rsidRDefault="00DD3BCC" w:rsidP="00DD3BCC">
      <w:pPr>
        <w:widowControl w:val="0"/>
        <w:tabs>
          <w:tab w:val="left" w:pos="0"/>
        </w:tabs>
        <w:suppressAutoHyphens/>
        <w:spacing w:after="0" w:line="360" w:lineRule="auto"/>
        <w:ind w:right="-2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вреда на общия бюджет на Европейския съюз и/или националния бюджет, както и да уведоми незабавно Възложителя относно обстоятелство, което предизвиква или може да предизвика нередност или измама.  </w:t>
      </w:r>
    </w:p>
    <w:p w:rsidR="00DD3BCC" w:rsidRPr="00DD3BCC" w:rsidRDefault="00DD3BCC" w:rsidP="00DD3BCC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Calibri" w:hAnsi="Times New Roman" w:cs="Times New Roman"/>
          <w:b/>
          <w:color w:val="000000"/>
          <w:sz w:val="20"/>
          <w:szCs w:val="20"/>
          <w:lang w:val="bg-BG" w:eastAsia="bg-BG" w:bidi="bg-BG"/>
        </w:rPr>
        <w:t xml:space="preserve">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ab/>
        <w:t xml:space="preserve">Изпълнителят следва да предприеме всички необходими мерки за избягване на конфликт на интереси, както и да уведоми незабавно Възложителя относно обстоятелство, което предизвиква или може да предизвика подобен конфликт, съгласно разпоредбите на чл. 57 от Регламент (ЕС, ЕВРАТОМ) № 966/2012 на Европейския парламент и на Съвета от 25.10.2012 г. относно финансовите правила, приложими за общия бюджет на Съюза и за отмяна на Регламент (ЕО, </w:t>
      </w:r>
      <w:proofErr w:type="spellStart"/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>Евратом</w:t>
      </w:r>
      <w:proofErr w:type="spellEnd"/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 xml:space="preserve">) № 1605/2002 на Съвета. </w:t>
      </w:r>
    </w:p>
    <w:p w:rsidR="00DD3BCC" w:rsidRPr="00DD3BCC" w:rsidRDefault="00DD3BCC" w:rsidP="00DD3BCC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</w:pP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ab/>
        <w:t xml:space="preserve">Изпълнителят е длъжен да </w:t>
      </w: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>съхранява всички документи по изпълнението на договора, отразяващи приходи и разходи, както и опис, позволяващ детайлна проверка на документите, оправдаващи направени разходи за период от 3 (три) години след датата на приключване и отчитане на Оперативна програма „Наука и образование за интелигентен растеж“ 2014-2020.</w:t>
      </w:r>
    </w:p>
    <w:p w:rsidR="00517DD9" w:rsidRPr="00CF5711" w:rsidRDefault="00DD3BCC" w:rsidP="00CF5711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eastAsia="Arial Unicode MS" w:hAnsi="Times New Roman" w:cs="Times New Roman"/>
          <w:bCs/>
          <w:color w:val="FF0000"/>
          <w:sz w:val="20"/>
          <w:szCs w:val="20"/>
          <w:lang w:val="bg-BG" w:eastAsia="bg-BG" w:bidi="bg-BG"/>
        </w:rPr>
      </w:pPr>
      <w:r w:rsidRPr="00DD3BCC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 w:bidi="bg-BG"/>
        </w:rPr>
        <w:tab/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Във всички фактури, издавани от изпълнителя по всяка една от обособените позиции, като основание за плащане следва да се посочи номера на договора, номера и името на бюджетна линия:</w:t>
      </w:r>
      <w:r w:rsidRPr="00DD3BCC">
        <w:rPr>
          <w:rFonts w:ascii="Times New Roman" w:eastAsia="Times New Roman" w:hAnsi="Times New Roman" w:cs="Times New Roman"/>
          <w:color w:val="000000"/>
          <w:sz w:val="24"/>
          <w:szCs w:val="24"/>
          <w:lang w:val="bg-BG" w:eastAsia="bg-BG"/>
        </w:rPr>
        <w:t xml:space="preserve"> </w:t>
      </w:r>
      <w:r w:rsidRPr="00DD3BCC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BG05M2OP001-4.001-0006 "Подобряване и текуща поддръжка на материално-техническата база на управляващите структури на ОП НОИР и др." на Приоритетна ос 4 „Техническа помощ“ на Оперативна програма „Наука и образование за интелигентен растеж“, съфинансирана от ЕС чрез ЕСФ.</w:t>
      </w:r>
    </w:p>
    <w:p w:rsidR="00595E82" w:rsidRDefault="00595E82" w:rsidP="00C75AFC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</w:p>
    <w:p w:rsidR="00C75AFC" w:rsidRPr="005E7F96" w:rsidRDefault="00C75AFC" w:rsidP="00C75AFC">
      <w:pPr>
        <w:tabs>
          <w:tab w:val="left" w:pos="709"/>
        </w:tabs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3.2.</w:t>
      </w:r>
      <w:r w:rsidR="00CF5711">
        <w:rPr>
          <w:rFonts w:ascii="Times New Roman" w:eastAsia="Calibri" w:hAnsi="Times New Roman" w:cs="Times New Roman"/>
          <w:b/>
          <w:sz w:val="20"/>
          <w:szCs w:val="20"/>
        </w:rPr>
        <w:t>3</w:t>
      </w:r>
      <w:r w:rsidRPr="005E7F96">
        <w:rPr>
          <w:rFonts w:ascii="Times New Roman" w:eastAsia="Calibri" w:hAnsi="Times New Roman" w:cs="Times New Roman"/>
          <w:b/>
          <w:sz w:val="20"/>
          <w:szCs w:val="20"/>
          <w:lang w:val="bg-BG"/>
        </w:rPr>
        <w:t>.</w:t>
      </w:r>
      <w:r w:rsidRPr="005E7F96">
        <w:rPr>
          <w:rFonts w:ascii="Times New Roman" w:hAnsi="Times New Roman" w:cs="Times New Roman"/>
          <w:b/>
          <w:sz w:val="20"/>
          <w:szCs w:val="20"/>
          <w:lang w:val="bg-BG"/>
        </w:rPr>
        <w:t xml:space="preserve"> Процедура за приемане на услугата</w:t>
      </w:r>
    </w:p>
    <w:p w:rsidR="006F2502" w:rsidRPr="006F2502" w:rsidRDefault="006F2502" w:rsidP="006F2502">
      <w:pPr>
        <w:widowControl w:val="0"/>
        <w:shd w:val="clear" w:color="auto" w:fill="FFFFFF"/>
        <w:spacing w:after="60" w:line="240" w:lineRule="auto"/>
        <w:ind w:firstLine="357"/>
        <w:jc w:val="both"/>
        <w:rPr>
          <w:rFonts w:ascii="Verdana" w:eastAsia="Arial Unicode MS" w:hAnsi="Verdana" w:cs="Arial"/>
          <w:b/>
          <w:i/>
          <w:color w:val="000000"/>
          <w:sz w:val="20"/>
          <w:szCs w:val="20"/>
          <w:lang w:val="bg-BG" w:eastAsia="bg-BG" w:bidi="bg-BG"/>
        </w:rPr>
      </w:pPr>
    </w:p>
    <w:p w:rsidR="006F2502" w:rsidRPr="006F2502" w:rsidRDefault="006F2502" w:rsidP="006F2502">
      <w:pPr>
        <w:widowControl w:val="0"/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</w:pPr>
      <w:r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ab/>
      </w:r>
      <w:r w:rsidRPr="006F2502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Изпълнителят ще има задължението периодично да доставя артикулите, описани в техническата спецификация, посочени в Таблица 1. Срокът за изпълнение на заявката е 5 (пет) работни дни от датата на заявените от Възложителя материали. При експресна заявка срокът е до 1 (един) работен ден. Конкретните количества от съответните артикули ще се определят в заявката към Изпълнителя, предвид конкретните нужди на Възложителя. </w:t>
      </w:r>
      <w:r w:rsidR="00595E82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 xml:space="preserve">Доставката ще се приема с подписване на приемо-предавателен </w:t>
      </w:r>
      <w:r w:rsidR="009C1E2F">
        <w:rPr>
          <w:rFonts w:ascii="Times New Roman" w:eastAsia="Calibri" w:hAnsi="Times New Roman" w:cs="Times New Roman"/>
          <w:color w:val="000000"/>
          <w:sz w:val="20"/>
          <w:szCs w:val="20"/>
          <w:lang w:val="bg-BG" w:eastAsia="bg-BG" w:bidi="bg-BG"/>
        </w:rPr>
        <w:t>от страна на Изпълнителя и от комисия, определена със Заповед на Възложителя.</w:t>
      </w:r>
    </w:p>
    <w:p w:rsidR="006F2502" w:rsidRDefault="00C75AFC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ab/>
      </w:r>
    </w:p>
    <w:p w:rsidR="00C75AFC" w:rsidRDefault="00C75AFC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:rsidR="00CC1C3D" w:rsidRPr="005E7F96" w:rsidRDefault="00CC1C3D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</w:p>
    <w:p w:rsidR="00F160B5" w:rsidRPr="005E7F96" w:rsidRDefault="00C75AFC" w:rsidP="004E564C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sz w:val="20"/>
          <w:szCs w:val="20"/>
          <w:lang w:val="bg-BG"/>
        </w:rPr>
        <w:tab/>
      </w:r>
    </w:p>
    <w:p w:rsidR="00CC1C3D" w:rsidRDefault="00CC1C3D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F160B5" w:rsidRPr="005E7F96" w:rsidRDefault="00F160B5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III</w:t>
      </w:r>
    </w:p>
    <w:p w:rsidR="00F160B5" w:rsidRPr="005E7F96" w:rsidRDefault="00F160B5" w:rsidP="00F160B5">
      <w:pPr>
        <w:tabs>
          <w:tab w:val="left" w:pos="709"/>
          <w:tab w:val="left" w:pos="993"/>
          <w:tab w:val="left" w:pos="1560"/>
        </w:tabs>
        <w:spacing w:after="0" w:line="360" w:lineRule="auto"/>
        <w:ind w:left="702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Представяне на документите за участие в процедурата</w:t>
      </w:r>
    </w:p>
    <w:p w:rsidR="00F5074B" w:rsidRPr="005E7F96" w:rsidRDefault="00F160B5" w:rsidP="009C6B3F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Документите, свързани с участието в процедурата, се представят от участника или от упълномощен от него представител - лично или чрез пощенска</w:t>
      </w:r>
      <w:r w:rsidR="00CC1C3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или друга куриерска услуга с препоръчана пратка</w:t>
      </w:r>
      <w:r w:rsidR="00CC1C3D">
        <w:rPr>
          <w:rFonts w:ascii="Times New Roman" w:eastAsia="Times New Roman" w:hAnsi="Times New Roman" w:cs="Times New Roman"/>
          <w:sz w:val="20"/>
          <w:szCs w:val="20"/>
          <w:lang w:val="bg-BG"/>
        </w:rPr>
        <w:t>,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с обратна разписка в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Изпълнителна агенция „Оперативна програма „Наука и образование за интелигентен растеж“, на адрес: 1113 гр. София, бул. „Цариградско шосе“№ 125, бл.5</w:t>
      </w:r>
      <w:r w:rsidR="009C6B3F">
        <w:rPr>
          <w:rFonts w:ascii="Times New Roman" w:eastAsia="Times New Roman" w:hAnsi="Times New Roman" w:cs="Times New Roman"/>
          <w:sz w:val="20"/>
          <w:szCs w:val="20"/>
          <w:lang w:val="bg-BG"/>
        </w:rPr>
        <w:t>.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 се представят в запечатана непрозрачна опаковка, върху която се посочват: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1.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наименованието на кандидата или участника, включително участниците в обединението, когато е приложимо;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Theme="majorEastAsia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2.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адрес за кореспонденция, телефон и по възможност - факс и електронен адрес;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Theme="majorEastAsia" w:hAnsi="Times New Roman" w:cs="Times New Roman"/>
          <w:sz w:val="20"/>
          <w:szCs w:val="20"/>
          <w:lang w:val="bg-BG"/>
        </w:rPr>
        <w:t>3.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наименованието на поръчката, за която се подават документите.</w:t>
      </w:r>
    </w:p>
    <w:p w:rsidR="00F160B5" w:rsidRPr="005E7F96" w:rsidRDefault="00F160B5" w:rsidP="00F160B5">
      <w:pPr>
        <w:shd w:val="clear" w:color="auto" w:fill="FFFFFF"/>
        <w:tabs>
          <w:tab w:val="left" w:pos="408"/>
        </w:tabs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z w:val="20"/>
          <w:szCs w:val="20"/>
          <w:lang w:val="bg-BG"/>
        </w:rPr>
        <w:t>Забележка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: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Всички представени в офертата документи не следва да бъдат перфорирани и/или прошнуровани.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</w:p>
    <w:p w:rsidR="00F160B5" w:rsidRPr="005E7F96" w:rsidRDefault="00F160B5" w:rsidP="00F160B5">
      <w:pPr>
        <w:tabs>
          <w:tab w:val="num" w:pos="-170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ab/>
        <w:t>При приемане на документите за участие върху опаковката се отбелязват поредният номер, датата и часът на получаването и посочените данни се записват във входящ регистър, за което на приносителя се издава документ.</w:t>
      </w:r>
    </w:p>
    <w:p w:rsidR="00F160B5" w:rsidRPr="005E7F96" w:rsidRDefault="00F160B5" w:rsidP="00F16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Не се приемат документи, които са представени след изтичане на крайния срок за получаване или са в </w:t>
      </w:r>
      <w:proofErr w:type="spellStart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незапечатана</w:t>
      </w:r>
      <w:proofErr w:type="spellEnd"/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опаковка, или в опаковка с нарушена цялост.</w:t>
      </w:r>
    </w:p>
    <w:p w:rsidR="00F160B5" w:rsidRPr="005E7F96" w:rsidRDefault="00F160B5" w:rsidP="00F160B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Срокът</w:t>
      </w:r>
      <w:r w:rsidRPr="005E7F96">
        <w:rPr>
          <w:rFonts w:ascii="Times New Roman" w:eastAsia="Times New Roman" w:hAnsi="Times New Roman" w:cs="Times New Roman"/>
          <w:b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b/>
          <w:spacing w:val="4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b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b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4 (четири) месеца,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считано</w:t>
      </w:r>
      <w:r w:rsidRPr="005E7F96">
        <w:rPr>
          <w:rFonts w:ascii="Times New Roman" w:eastAsia="Times New Roman" w:hAnsi="Times New Roman" w:cs="Times New Roman"/>
          <w:b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крайния</w:t>
      </w:r>
      <w:r w:rsidRPr="005E7F96">
        <w:rPr>
          <w:rFonts w:ascii="Times New Roman" w:eastAsia="Times New Roman" w:hAnsi="Times New Roman" w:cs="Times New Roman"/>
          <w:b/>
          <w:spacing w:val="-7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срок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получаване</w:t>
      </w:r>
      <w:r w:rsidRPr="005E7F96">
        <w:rPr>
          <w:rFonts w:ascii="Times New Roman" w:eastAsia="Times New Roman" w:hAnsi="Times New Roman" w:cs="Times New Roman"/>
          <w:b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b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pacing w:val="-1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Срокът</w:t>
      </w:r>
      <w:r w:rsidRPr="005E7F96">
        <w:rPr>
          <w:rFonts w:ascii="Times New Roman" w:eastAsia="Times New Roman" w:hAnsi="Times New Roman" w:cs="Times New Roman"/>
          <w:spacing w:val="1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времето,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през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което</w:t>
      </w:r>
      <w:r w:rsidRPr="005E7F96">
        <w:rPr>
          <w:rFonts w:ascii="Times New Roman" w:eastAsia="Times New Roman" w:hAnsi="Times New Roman" w:cs="Times New Roman"/>
          <w:spacing w:val="2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участниците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са</w:t>
      </w:r>
      <w:r w:rsidRPr="005E7F96">
        <w:rPr>
          <w:rFonts w:ascii="Times New Roman" w:eastAsia="Times New Roman" w:hAnsi="Times New Roman" w:cs="Times New Roman"/>
          <w:spacing w:val="1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обвързани</w:t>
      </w:r>
      <w:r w:rsidRPr="005E7F96">
        <w:rPr>
          <w:rFonts w:ascii="Times New Roman" w:eastAsia="Times New Roman" w:hAnsi="Times New Roman" w:cs="Times New Roman"/>
          <w:spacing w:val="2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</w:t>
      </w:r>
      <w:r w:rsidRPr="005E7F96">
        <w:rPr>
          <w:rFonts w:ascii="Times New Roman" w:eastAsia="Times New Roman" w:hAnsi="Times New Roman" w:cs="Times New Roman"/>
          <w:spacing w:val="43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условията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представените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тях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оферти.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Възложителят</w:t>
      </w:r>
      <w:r w:rsidRPr="005E7F96">
        <w:rPr>
          <w:rFonts w:ascii="Times New Roman" w:eastAsia="Times New Roman" w:hAnsi="Times New Roman" w:cs="Times New Roman"/>
          <w:spacing w:val="3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може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изиска</w:t>
      </w:r>
      <w:r w:rsidRPr="005E7F96">
        <w:rPr>
          <w:rFonts w:ascii="Times New Roman" w:eastAsia="Times New Roman" w:hAnsi="Times New Roman" w:cs="Times New Roman"/>
          <w:spacing w:val="35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класираните</w:t>
      </w:r>
      <w:r w:rsidRPr="005E7F96">
        <w:rPr>
          <w:rFonts w:ascii="Times New Roman" w:eastAsia="Times New Roman" w:hAnsi="Times New Roman" w:cs="Times New Roman"/>
          <w:spacing w:val="77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участници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5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2"/>
          <w:sz w:val="20"/>
          <w:szCs w:val="20"/>
          <w:lang w:val="bg-BG"/>
        </w:rPr>
        <w:t>удължат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4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офертите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си</w:t>
      </w:r>
      <w:r w:rsidRPr="005E7F96">
        <w:rPr>
          <w:rFonts w:ascii="Times New Roman" w:eastAsia="Times New Roman" w:hAnsi="Times New Roman" w:cs="Times New Roman"/>
          <w:spacing w:val="5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момента</w:t>
      </w:r>
      <w:r w:rsidRPr="005E7F96">
        <w:rPr>
          <w:rFonts w:ascii="Times New Roman" w:eastAsia="Times New Roman" w:hAnsi="Times New Roman" w:cs="Times New Roman"/>
          <w:spacing w:val="5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сключване</w:t>
      </w:r>
      <w:r w:rsidRPr="005E7F96">
        <w:rPr>
          <w:rFonts w:ascii="Times New Roman" w:eastAsia="Times New Roman" w:hAnsi="Times New Roman" w:cs="Times New Roman"/>
          <w:spacing w:val="50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69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договора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за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1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Ако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при</w:t>
      </w:r>
      <w:r w:rsidRPr="005E7F96">
        <w:rPr>
          <w:rFonts w:ascii="Times New Roman" w:eastAsia="Times New Roman" w:hAnsi="Times New Roman" w:cs="Times New Roman"/>
          <w:spacing w:val="26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следващо</w:t>
      </w:r>
      <w:r w:rsidRPr="005E7F96">
        <w:rPr>
          <w:rFonts w:ascii="Times New Roman" w:eastAsia="Times New Roman" w:hAnsi="Times New Roman" w:cs="Times New Roman"/>
          <w:spacing w:val="75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поискване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възложителя участникът откаже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да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удължи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срока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валидност</w:t>
      </w:r>
      <w:r w:rsidRPr="005E7F96">
        <w:rPr>
          <w:rFonts w:ascii="Times New Roman" w:eastAsia="Times New Roman" w:hAnsi="Times New Roman" w:cs="Times New Roman"/>
          <w:spacing w:val="33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на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офертата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си,</w:t>
      </w:r>
      <w:r w:rsidRPr="005E7F96">
        <w:rPr>
          <w:rFonts w:ascii="Times New Roman" w:eastAsia="Times New Roman" w:hAnsi="Times New Roman" w:cs="Times New Roman"/>
          <w:spacing w:val="3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това</w:t>
      </w:r>
      <w:r w:rsidRPr="005E7F96">
        <w:rPr>
          <w:rFonts w:ascii="Times New Roman" w:eastAsia="Times New Roman" w:hAnsi="Times New Roman" w:cs="Times New Roman"/>
          <w:spacing w:val="31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ще</w:t>
      </w:r>
      <w:r w:rsidRPr="005E7F96">
        <w:rPr>
          <w:rFonts w:ascii="Times New Roman" w:eastAsia="Times New Roman" w:hAnsi="Times New Roman" w:cs="Times New Roman"/>
          <w:spacing w:val="61"/>
          <w:w w:val="9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доведе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отстраняването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му</w:t>
      </w:r>
      <w:r w:rsidRPr="005E7F96">
        <w:rPr>
          <w:rFonts w:ascii="Times New Roman" w:eastAsia="Times New Roman" w:hAnsi="Times New Roman" w:cs="Times New Roman"/>
          <w:spacing w:val="-1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от</w:t>
      </w:r>
      <w:r w:rsidRPr="005E7F96">
        <w:rPr>
          <w:rFonts w:ascii="Times New Roman" w:eastAsia="Times New Roman" w:hAnsi="Times New Roman" w:cs="Times New Roman"/>
          <w:spacing w:val="-4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участие</w:t>
      </w:r>
      <w:r w:rsidRPr="005E7F96">
        <w:rPr>
          <w:rFonts w:ascii="Times New Roman" w:eastAsia="Times New Roman" w:hAnsi="Times New Roman" w:cs="Times New Roman"/>
          <w:spacing w:val="-8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обществената</w:t>
      </w:r>
      <w:r w:rsidRPr="005E7F96">
        <w:rPr>
          <w:rFonts w:ascii="Times New Roman" w:eastAsia="Times New Roman" w:hAnsi="Times New Roman" w:cs="Times New Roman"/>
          <w:spacing w:val="-9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pacing w:val="-1"/>
          <w:sz w:val="20"/>
          <w:szCs w:val="20"/>
          <w:lang w:val="bg-BG"/>
        </w:rPr>
        <w:t>поръчка.</w:t>
      </w:r>
    </w:p>
    <w:p w:rsidR="00555761" w:rsidRPr="005E7F96" w:rsidRDefault="00555761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u w:val="single"/>
          <w:lang w:val="bg-BG"/>
        </w:rPr>
      </w:pPr>
      <w:r w:rsidRPr="005E7F96">
        <w:rPr>
          <w:rFonts w:ascii="Times New Roman" w:eastAsia="Times New Roman" w:hAnsi="Times New Roman" w:cs="Times New Roman"/>
          <w:b/>
          <w:i/>
          <w:spacing w:val="-1"/>
          <w:sz w:val="20"/>
          <w:szCs w:val="20"/>
          <w:u w:val="single"/>
          <w:lang w:val="bg-BG"/>
        </w:rPr>
        <w:t>Забележка:</w:t>
      </w:r>
    </w:p>
    <w:p w:rsidR="00F160B5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ind w:right="50"/>
        <w:jc w:val="both"/>
        <w:rPr>
          <w:sz w:val="20"/>
          <w:lang w:val="bg-BG"/>
        </w:rPr>
      </w:pPr>
      <w:r w:rsidRPr="005E7F96">
        <w:rPr>
          <w:color w:val="000000"/>
          <w:sz w:val="20"/>
          <w:lang w:val="bg-BG" w:eastAsia="bg-BG"/>
        </w:rPr>
        <w:t>Всички документи се представят в един екземпляр, освен ако не е посочено друго</w:t>
      </w:r>
      <w:r w:rsidR="00F160B5" w:rsidRPr="005E7F96">
        <w:rPr>
          <w:sz w:val="20"/>
          <w:lang w:val="bg-BG"/>
        </w:rPr>
        <w:t>.</w:t>
      </w:r>
    </w:p>
    <w:p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jc w:val="both"/>
        <w:rPr>
          <w:color w:val="000000"/>
          <w:sz w:val="20"/>
          <w:lang w:val="ru-RU" w:eastAsia="bg-BG"/>
        </w:rPr>
      </w:pPr>
      <w:r w:rsidRPr="005E7F96">
        <w:rPr>
          <w:color w:val="000000"/>
          <w:sz w:val="20"/>
          <w:lang w:val="bg-BG" w:eastAsia="bg-BG"/>
        </w:rPr>
        <w:t>Всички документи, съдържащи се в офертата, следва да бъдат на български език. В случай, че част от необходимите документи са съставени на чужд език, същите следва да бъдат приложени към офертата с превод на български, съгласно настоящите указания, подписани от лицето, извършило превода</w:t>
      </w:r>
      <w:r w:rsidRPr="005E7F96">
        <w:rPr>
          <w:color w:val="000000"/>
          <w:sz w:val="20"/>
          <w:lang w:val="ru-RU" w:eastAsia="bg-BG"/>
        </w:rPr>
        <w:t>.</w:t>
      </w:r>
    </w:p>
    <w:p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jc w:val="both"/>
        <w:rPr>
          <w:color w:val="000000"/>
          <w:sz w:val="20"/>
          <w:lang w:val="bg-BG" w:eastAsia="bg-BG"/>
        </w:rPr>
      </w:pPr>
      <w:r w:rsidRPr="005E7F96">
        <w:rPr>
          <w:color w:val="000000"/>
          <w:sz w:val="20"/>
          <w:lang w:val="bg-BG" w:eastAsia="bg-BG"/>
        </w:rPr>
        <w:t xml:space="preserve">Всички копия на документи, съдържащи се в офертата, следва да бъдат заверени. Заверено от участника копие на документ означава: документът да е заверен с гриф “Вярно с оригинала” и да съдържа подпис на заверяващото го лице. </w:t>
      </w:r>
    </w:p>
    <w:p w:rsidR="006B7AC7" w:rsidRPr="005E7F96" w:rsidRDefault="006B7AC7" w:rsidP="00555761">
      <w:pPr>
        <w:pStyle w:val="ListParagraph"/>
        <w:numPr>
          <w:ilvl w:val="1"/>
          <w:numId w:val="15"/>
        </w:numPr>
        <w:spacing w:line="360" w:lineRule="auto"/>
        <w:ind w:right="51"/>
        <w:jc w:val="both"/>
        <w:rPr>
          <w:sz w:val="20"/>
          <w:lang w:val="bg-BG"/>
        </w:rPr>
      </w:pPr>
      <w:r w:rsidRPr="005E7F96">
        <w:rPr>
          <w:color w:val="000000"/>
          <w:sz w:val="20"/>
          <w:lang w:val="bg-BG" w:eastAsia="bg-BG"/>
        </w:rPr>
        <w:t>По документите не се допускат никакви вписвания между редовете, изтривания и/или корекции, освен ако са заверени с подпис на лицето, което подписва</w:t>
      </w:r>
      <w:r w:rsidRPr="005E7F96">
        <w:rPr>
          <w:sz w:val="20"/>
          <w:lang w:val="bg-BG"/>
        </w:rPr>
        <w:t>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Всички разходи, свързани с изготвянето и предаването на офертите, са за сметка на участника и възложителят при никакви условия няма да участва в тези разходи.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lastRenderedPageBreak/>
        <w:t>До изтичането на срока за подаване на офертите всеки участник има право да промени, допълни или оттегли офертата си.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Участниците са длъжни да съблюдават сроковете и условията, посочени в обявата и документацията за участие.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подготовка на документите за участие и офертите, участниците са длъжни да спазват изискванията на възложителя и приложените образци на документи.</w:t>
      </w:r>
    </w:p>
    <w:p w:rsidR="00F160B5" w:rsidRPr="005E7F96" w:rsidRDefault="00F160B5" w:rsidP="00F160B5">
      <w:pPr>
        <w:spacing w:after="0" w:line="360" w:lineRule="auto"/>
        <w:ind w:right="50" w:firstLine="708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При писмено искане, направено до три дни преди изтичането на срока за получаване на офертите, най-късно на следващия работен ден възложителят публикува в профила на купувача писмени разяснения по условията на обществената поръчка.</w:t>
      </w:r>
    </w:p>
    <w:p w:rsidR="006B7AC7" w:rsidRPr="005E7F96" w:rsidRDefault="006B7AC7" w:rsidP="009C4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</w:pPr>
    </w:p>
    <w:p w:rsidR="009C40E7" w:rsidRPr="005E7F96" w:rsidRDefault="009C40E7" w:rsidP="009C40E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/>
        </w:rPr>
        <w:t>Съдържание на документите за участие</w:t>
      </w:r>
    </w:p>
    <w:p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Документите за участие в обществената поръчка се подават в запечатана, непрозрачна опаковка.</w:t>
      </w:r>
    </w:p>
    <w:p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Съдържание:</w:t>
      </w:r>
    </w:p>
    <w:p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Lucida Sans Unicode" w:hAnsi="Times New Roman" w:cs="Times New Roman"/>
          <w:bCs/>
          <w:sz w:val="20"/>
          <w:szCs w:val="20"/>
          <w:lang w:val="bg-BG" w:bidi="en-US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1. Представяне на участника –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Lucida Sans Unicode" w:hAnsi="Times New Roman" w:cs="Times New Roman"/>
          <w:sz w:val="20"/>
          <w:szCs w:val="20"/>
          <w:lang w:val="bg-BG" w:bidi="en-US"/>
        </w:rPr>
        <w:t>.</w:t>
      </w:r>
    </w:p>
    <w:p w:rsidR="00016A94" w:rsidRPr="005E7F96" w:rsidRDefault="00016A94" w:rsidP="00016A94">
      <w:pPr>
        <w:spacing w:after="0" w:line="360" w:lineRule="auto"/>
        <w:ind w:firstLine="709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2. </w:t>
      </w:r>
      <w:r w:rsidRPr="005E7F96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 xml:space="preserve">Декларация 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по чл. 97, ал. 5 от ППЗОП за липса на обстоятелствата по чл. 54, ал. 1, т. 1, 2 и 7 от ЗОП –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>;</w:t>
      </w:r>
    </w:p>
    <w:p w:rsidR="00016A94" w:rsidRPr="005E7F96" w:rsidRDefault="00016A94" w:rsidP="00016A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Декларацията се подписва и от посочените 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</w:p>
    <w:p w:rsidR="00016A94" w:rsidRPr="005E7F96" w:rsidRDefault="00016A94" w:rsidP="00016A94">
      <w:pPr>
        <w:shd w:val="clear" w:color="auto" w:fill="FFFFFF"/>
        <w:spacing w:after="0" w:line="360" w:lineRule="auto"/>
        <w:ind w:right="29" w:firstLine="708"/>
        <w:jc w:val="both"/>
        <w:rPr>
          <w:rFonts w:ascii="Times New Roman" w:eastAsia="MS ??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  <w:lang w:val="bg-BG"/>
        </w:rPr>
        <w:t>3.</w:t>
      </w:r>
      <w:r w:rsidRPr="005E7F96">
        <w:rPr>
          <w:rFonts w:ascii="Times New Roman" w:eastAsia="Times New Roman" w:hAnsi="Times New Roman" w:cs="Times New Roman"/>
          <w:color w:val="000000"/>
          <w:spacing w:val="-2"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color w:val="000000"/>
          <w:spacing w:val="-2"/>
          <w:sz w:val="20"/>
          <w:szCs w:val="20"/>
          <w:lang w:val="bg-BG"/>
        </w:rPr>
        <w:t xml:space="preserve">Декларация </w:t>
      </w:r>
      <w:r w:rsidRPr="005E7F96">
        <w:rPr>
          <w:rFonts w:ascii="Times New Roman" w:eastAsia="MS ??" w:hAnsi="Times New Roman" w:cs="Times New Roman"/>
          <w:b/>
          <w:sz w:val="20"/>
          <w:szCs w:val="20"/>
          <w:lang w:val="bg-BG"/>
        </w:rPr>
        <w:t xml:space="preserve">по чл. 97, ал. 5 от ППЗОП за липса на обстоятелствата по чл. 54, ал. 1, т. 3 – 5 от ЗОП 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образец, приложение към документацията</w:t>
      </w:r>
      <w:r w:rsidRPr="005E7F96">
        <w:rPr>
          <w:rFonts w:ascii="Times New Roman" w:eastAsia="MS ??" w:hAnsi="Times New Roman" w:cs="Times New Roman"/>
          <w:sz w:val="20"/>
          <w:szCs w:val="20"/>
          <w:lang w:val="bg-BG"/>
        </w:rPr>
        <w:t>;</w:t>
      </w:r>
    </w:p>
    <w:p w:rsidR="00016A94" w:rsidRPr="005E7F96" w:rsidRDefault="00016A94" w:rsidP="00016A94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Забележка: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Декларацията се подписва и от посочените п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одизпълнител/трето лице</w:t>
      </w:r>
      <w:r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.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/>
        </w:rPr>
        <w:t xml:space="preserve"> </w:t>
      </w:r>
    </w:p>
    <w:p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4. Декларация за съгласие от подизпълнител/</w:t>
      </w:r>
      <w:proofErr w:type="spellStart"/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ите</w:t>
      </w:r>
      <w:proofErr w:type="spellEnd"/>
      <w:r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/трети лица</w:t>
      </w:r>
      <w:r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(ако се ползват такива) - 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по образец, приложение към документацията</w:t>
      </w: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>;</w:t>
      </w:r>
    </w:p>
    <w:p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iCs/>
          <w:color w:val="000000"/>
          <w:sz w:val="20"/>
          <w:szCs w:val="20"/>
          <w:lang w:val="bg-BG" w:eastAsia="bg-BG"/>
        </w:rPr>
        <w:t>5.</w:t>
      </w:r>
      <w:r w:rsidRPr="005E7F96">
        <w:rPr>
          <w:rFonts w:ascii="Times New Roman" w:eastAsia="Times New Roman" w:hAnsi="Times New Roman" w:cs="Times New Roman"/>
          <w:bCs/>
          <w:iCs/>
          <w:color w:val="000000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Списък на изпълнените </w:t>
      </w:r>
      <w:r w:rsidR="005B2199">
        <w:rPr>
          <w:rFonts w:ascii="Times New Roman" w:hAnsi="Times New Roman" w:cs="Times New Roman"/>
          <w:b/>
          <w:bCs/>
          <w:sz w:val="20"/>
          <w:szCs w:val="20"/>
          <w:lang w:val="bg-BG"/>
        </w:rPr>
        <w:t>доставки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,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 xml:space="preserve">заедно с доказателства за извършените </w:t>
      </w:r>
      <w:r w:rsidR="005B2199">
        <w:rPr>
          <w:rFonts w:ascii="Times New Roman" w:eastAsia="Times New Roman" w:hAnsi="Times New Roman" w:cs="Times New Roman"/>
          <w:b/>
          <w:sz w:val="20"/>
          <w:szCs w:val="20"/>
          <w:lang w:val="bg-BG" w:eastAsia="ar-SA"/>
        </w:rPr>
        <w:t>доставки</w:t>
      </w:r>
      <w:r w:rsidRPr="005E7F96">
        <w:rPr>
          <w:rFonts w:ascii="Times New Roman" w:hAnsi="Times New Roman" w:cs="Times New Roman"/>
          <w:b/>
          <w:bCs/>
          <w:sz w:val="20"/>
          <w:szCs w:val="20"/>
          <w:lang w:val="bg-BG"/>
        </w:rPr>
        <w:t xml:space="preserve"> – </w:t>
      </w:r>
      <w:r w:rsidRPr="005E7F96">
        <w:rPr>
          <w:rFonts w:ascii="Times New Roman" w:hAnsi="Times New Roman" w:cs="Times New Roman"/>
          <w:bCs/>
          <w:sz w:val="20"/>
          <w:szCs w:val="20"/>
          <w:lang w:val="bg-BG"/>
        </w:rPr>
        <w:t>по образец;</w:t>
      </w:r>
    </w:p>
    <w:p w:rsidR="003B01C6" w:rsidRPr="005E7F96" w:rsidRDefault="003B01C6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hAnsi="Times New Roman" w:cs="Times New Roman"/>
          <w:b/>
          <w:bCs/>
          <w:sz w:val="20"/>
          <w:szCs w:val="20"/>
          <w:lang w:val="bg-BG"/>
        </w:rPr>
      </w:pPr>
    </w:p>
    <w:p w:rsidR="00CC6DCD" w:rsidRPr="005E7F96" w:rsidRDefault="005B2199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B2199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6</w:t>
      </w:r>
      <w:r w:rsidR="008A4A8D" w:rsidRPr="005B2199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.</w:t>
      </w:r>
      <w:r w:rsidR="008A4A8D" w:rsidRPr="00AF26CC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</w:t>
      </w:r>
      <w:r w:rsidR="008A4A8D" w:rsidRPr="00AF26CC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Д</w:t>
      </w:r>
      <w:r w:rsidR="00CC6DCD" w:rsidRPr="00AF26CC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 xml:space="preserve">екларацията по </w:t>
      </w:r>
      <w:r w:rsidR="008A4A8D"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чл. 3, т.8 от Закона за икономическите и финансовите отношения с дружествата, регистрирани в юрисдикции с преференциален данъчен режим, контролираните от тях лица и техните действителни собственици</w:t>
      </w:r>
    </w:p>
    <w:p w:rsidR="00016A94" w:rsidRPr="005E7F96" w:rsidRDefault="00016A94" w:rsidP="00016A94">
      <w:pPr>
        <w:shd w:val="clear" w:color="auto" w:fill="FFFFFF"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12"/>
          <w:szCs w:val="20"/>
          <w:lang w:val="bg-BG"/>
        </w:rPr>
      </w:pPr>
    </w:p>
    <w:p w:rsidR="00016A94" w:rsidRPr="005E7F96" w:rsidRDefault="00016A94" w:rsidP="00016A94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Офертата включва:</w:t>
      </w:r>
    </w:p>
    <w:p w:rsidR="00016A94" w:rsidRPr="005E7F96" w:rsidRDefault="008A4A8D" w:rsidP="00016A94">
      <w:pPr>
        <w:spacing w:after="0" w:line="360" w:lineRule="auto"/>
        <w:ind w:firstLine="680"/>
        <w:jc w:val="both"/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. Техническо п</w:t>
      </w:r>
      <w:r w:rsidR="00016A94" w:rsidRPr="005E7F96">
        <w:rPr>
          <w:rFonts w:ascii="Times New Roman" w:eastAsia="Times New Roman" w:hAnsi="Times New Roman" w:cs="Times New Roman"/>
          <w:b/>
          <w:color w:val="000000"/>
          <w:sz w:val="20"/>
          <w:szCs w:val="20"/>
          <w:lang w:val="bg-BG" w:eastAsia="bg-BG"/>
        </w:rPr>
        <w:t>редложение, съдържащо:</w:t>
      </w:r>
    </w:p>
    <w:p w:rsidR="00016A94" w:rsidRPr="005E7F96" w:rsidRDefault="008A4A8D" w:rsidP="00016A94">
      <w:pPr>
        <w:widowControl w:val="0"/>
        <w:tabs>
          <w:tab w:val="left" w:pos="1186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>.1.</w:t>
      </w:r>
      <w:r w:rsidR="00016A94" w:rsidRPr="005E7F9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shd w:val="clear" w:color="auto" w:fill="FFFFFF"/>
          <w:lang w:val="bg-BG" w:eastAsia="bg-BG" w:bidi="bg-BG"/>
        </w:rPr>
        <w:tab/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>Документ за упълномощаване, когато лицето, което подава офертата, не е законният представител на участника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;</w:t>
      </w:r>
    </w:p>
    <w:p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.2.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Предложение за изпълнение на поръчката </w:t>
      </w:r>
      <w:r w:rsidR="00016A94" w:rsidRPr="005E7F96">
        <w:rPr>
          <w:rFonts w:ascii="Times New Roman" w:eastAsia="Arial Unicode MS" w:hAnsi="Times New Roman" w:cs="Times New Roman"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по образец</w:t>
      </w:r>
      <w:r w:rsidR="00016A94" w:rsidRPr="005E7F96">
        <w:rPr>
          <w:rFonts w:ascii="Times New Roman" w:eastAsia="Arial Unicode MS" w:hAnsi="Times New Roman" w:cs="Times New Roman"/>
          <w:i/>
          <w:iCs/>
          <w:color w:val="000000"/>
          <w:sz w:val="20"/>
          <w:szCs w:val="20"/>
          <w:shd w:val="clear" w:color="auto" w:fill="FFFFFF"/>
          <w:lang w:val="bg-BG" w:eastAsia="bg-BG" w:bidi="bg-BG"/>
        </w:rPr>
        <w:t>,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изготвено в съответствие с Техническата спецификация и изискванията на Възложителя;</w:t>
      </w:r>
    </w:p>
    <w:p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.3.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 за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>съгласие с клаузите на приложения проект на договор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- по образец;</w:t>
      </w:r>
    </w:p>
    <w:p w:rsidR="00016A94" w:rsidRPr="005E7F96" w:rsidRDefault="008A4A8D" w:rsidP="00016A9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1</w:t>
      </w:r>
      <w:r w:rsidR="00016A94"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.4.</w:t>
      </w:r>
      <w:r w:rsidR="00016A94" w:rsidRPr="005E7F96"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t xml:space="preserve"> Декларация за срока на валидност на офертата - по образец;</w:t>
      </w:r>
    </w:p>
    <w:p w:rsidR="00555761" w:rsidRPr="005E7F96" w:rsidRDefault="008A4A8D" w:rsidP="00555761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>2</w:t>
      </w:r>
      <w:r w:rsidR="00016A94"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. Ценово предложение </w:t>
      </w:r>
      <w:r w:rsidR="00016A94"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- 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съдържащо предложението на участника относно цената за придобиване и предложенията по други показатели с парично изражение. Ценовото предложение се изготвя по образец, </w:t>
      </w:r>
      <w:r w:rsidR="005B2199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lastRenderedPageBreak/>
        <w:t>приложение</w:t>
      </w:r>
      <w:r w:rsidR="00555761" w:rsidRPr="005E7F96">
        <w:rPr>
          <w:rFonts w:ascii="Times New Roman" w:eastAsia="Times New Roman" w:hAnsi="Times New Roman" w:cs="Times New Roman"/>
          <w:color w:val="000000"/>
          <w:sz w:val="20"/>
          <w:szCs w:val="20"/>
          <w:lang w:val="bg-BG" w:eastAsia="bg-BG"/>
        </w:rPr>
        <w:t xml:space="preserve"> към документацията и задължително включва пълния обем дейности по техническата спецификация. Ценовото предложение се представя в оригинал.</w:t>
      </w:r>
    </w:p>
    <w:p w:rsidR="00555761" w:rsidRPr="005E7F96" w:rsidRDefault="00555761" w:rsidP="00555761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Cs/>
          <w:kern w:val="32"/>
          <w:sz w:val="20"/>
          <w:szCs w:val="20"/>
          <w:lang w:val="bg-BG"/>
        </w:rPr>
        <w:t>Цените следва да бъдат представени в български лева (BGN)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/>
        </w:rPr>
        <w:t xml:space="preserve"> без начислен ДДС.</w:t>
      </w:r>
    </w:p>
    <w:p w:rsidR="00555761" w:rsidRPr="005E7F96" w:rsidRDefault="00555761" w:rsidP="00555761">
      <w:pPr>
        <w:tabs>
          <w:tab w:val="left" w:pos="360"/>
          <w:tab w:val="left" w:pos="480"/>
          <w:tab w:val="left" w:pos="8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  <w:t xml:space="preserve">   Единичните цени се </w:t>
      </w:r>
      <w:r w:rsidR="00CC6DCD"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>закръгляват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до втори знак след десетичната запетая.</w:t>
      </w:r>
    </w:p>
    <w:p w:rsidR="00555761" w:rsidRPr="005E7F96" w:rsidRDefault="00555761" w:rsidP="00555761">
      <w:pPr>
        <w:tabs>
          <w:tab w:val="left" w:pos="360"/>
          <w:tab w:val="left" w:pos="480"/>
          <w:tab w:val="left" w:pos="840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ab/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u w:val="single"/>
          <w:lang w:val="bg-BG" w:eastAsia="x-none"/>
        </w:rPr>
        <w:t>ВАЖНО: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x-none"/>
        </w:rPr>
        <w:t xml:space="preserve"> Посочените единични цени трябва да включват всички разходи по изпълнение на предмета на поръчката.</w:t>
      </w:r>
    </w:p>
    <w:p w:rsidR="00555761" w:rsidRPr="005E7F96" w:rsidRDefault="008A4A8D" w:rsidP="0055576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b/>
          <w:color w:val="222222"/>
          <w:sz w:val="20"/>
          <w:szCs w:val="20"/>
          <w:lang w:val="bg-BG"/>
        </w:rPr>
        <w:t>3</w:t>
      </w:r>
      <w:r w:rsidR="00555761" w:rsidRPr="005E7F96">
        <w:rPr>
          <w:rFonts w:ascii="Times New Roman" w:eastAsia="Calibri" w:hAnsi="Times New Roman" w:cs="Times New Roman"/>
          <w:b/>
          <w:color w:val="222222"/>
          <w:sz w:val="20"/>
          <w:szCs w:val="20"/>
          <w:lang w:val="bg-BG"/>
        </w:rPr>
        <w:t xml:space="preserve">. Опис на представените документи </w:t>
      </w:r>
      <w:r w:rsidR="00555761"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 xml:space="preserve">– представя се в оригинал. Описът се изготвя в свободна форма. </w:t>
      </w:r>
    </w:p>
    <w:p w:rsidR="00555761" w:rsidRPr="005E7F96" w:rsidRDefault="00555761" w:rsidP="00555761">
      <w:pPr>
        <w:spacing w:after="0" w:line="360" w:lineRule="auto"/>
        <w:ind w:firstLine="720"/>
        <w:jc w:val="both"/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</w:pPr>
      <w:r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>Подреждането на документите в офертата трябва да следва последователността на изброяването им в описа, като същите следва да бъдат номерирани</w:t>
      </w:r>
      <w:r w:rsidR="008C7544" w:rsidRPr="005E7F96">
        <w:rPr>
          <w:rFonts w:ascii="Times New Roman" w:eastAsia="Calibri" w:hAnsi="Times New Roman" w:cs="Times New Roman"/>
          <w:color w:val="222222"/>
          <w:sz w:val="20"/>
          <w:szCs w:val="20"/>
          <w:lang w:val="bg-BG"/>
        </w:rPr>
        <w:t>.</w:t>
      </w:r>
    </w:p>
    <w:p w:rsidR="00016A94" w:rsidRDefault="00016A94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541643" w:rsidRDefault="00541643">
      <w:pPr>
        <w:spacing w:after="160" w:line="259" w:lineRule="auto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  <w:br w:type="page"/>
      </w:r>
    </w:p>
    <w:p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541643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541643" w:rsidRPr="005E7F96" w:rsidRDefault="00541643" w:rsidP="00555761">
      <w:pPr>
        <w:tabs>
          <w:tab w:val="left" w:pos="9923"/>
        </w:tabs>
        <w:spacing w:after="0" w:line="360" w:lineRule="auto"/>
        <w:ind w:right="-142"/>
        <w:jc w:val="both"/>
        <w:rPr>
          <w:rFonts w:ascii="Times New Roman" w:eastAsia="Times New Roman" w:hAnsi="Times New Roman" w:cs="Times New Roman"/>
          <w:bCs/>
          <w:sz w:val="20"/>
          <w:szCs w:val="20"/>
          <w:lang w:val="bg-BG"/>
        </w:rPr>
      </w:pPr>
    </w:p>
    <w:p w:rsidR="00F50816" w:rsidRPr="005E7F96" w:rsidRDefault="00F50816" w:rsidP="00F50816">
      <w:pPr>
        <w:spacing w:after="0" w:line="360" w:lineRule="auto"/>
        <w:ind w:right="25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</w:rPr>
        <w:t>IV</w:t>
      </w:r>
    </w:p>
    <w:p w:rsidR="00F50816" w:rsidRPr="005E7F96" w:rsidRDefault="00F50816" w:rsidP="00F50816">
      <w:pPr>
        <w:spacing w:after="0" w:line="360" w:lineRule="auto"/>
        <w:ind w:right="25" w:firstLine="720"/>
        <w:jc w:val="center"/>
        <w:outlineLvl w:val="0"/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bCs/>
          <w:sz w:val="20"/>
          <w:szCs w:val="20"/>
          <w:lang w:val="bg-BG"/>
        </w:rPr>
        <w:t>Критерий за възлагане</w:t>
      </w:r>
    </w:p>
    <w:p w:rsidR="00F50816" w:rsidRPr="005E7F96" w:rsidRDefault="00F50816" w:rsidP="00F50816">
      <w:pPr>
        <w:spacing w:after="0" w:line="360" w:lineRule="auto"/>
        <w:rPr>
          <w:rFonts w:ascii="Times New Roman" w:eastAsia="Times New Roman" w:hAnsi="Times New Roman" w:cs="Times New Roman"/>
          <w:sz w:val="20"/>
          <w:szCs w:val="20"/>
          <w:lang w:val="bg-BG"/>
        </w:rPr>
      </w:pPr>
    </w:p>
    <w:p w:rsidR="00F50816" w:rsidRPr="005E7F96" w:rsidRDefault="00F50816" w:rsidP="00F5081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12"/>
          <w:lang w:val="bg-BG"/>
        </w:rPr>
      </w:pP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Оценяването на офертите се извършва според критерия</w:t>
      </w:r>
      <w:r w:rsidR="00CC6DCD"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икономически най-изгодна оферта с показател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 xml:space="preserve">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 w:eastAsia="bg-BG"/>
        </w:rPr>
        <w:t>„най-ниска цена”</w:t>
      </w:r>
      <w:r w:rsidRPr="005E7F96">
        <w:rPr>
          <w:rFonts w:ascii="Times New Roman" w:eastAsia="Times New Roman" w:hAnsi="Times New Roman" w:cs="Times New Roman"/>
          <w:sz w:val="20"/>
          <w:szCs w:val="20"/>
          <w:lang w:val="bg-BG" w:eastAsia="bg-BG"/>
        </w:rPr>
        <w:t>, по смисъла на чл. 70, ал. 2, т. 1, от ЗОП.</w:t>
      </w:r>
    </w:p>
    <w:p w:rsidR="0027139E" w:rsidRPr="00AF26CC" w:rsidRDefault="00F50816" w:rsidP="00AF26C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lang w:val="bg-BG"/>
        </w:rPr>
      </w:pPr>
      <w:r w:rsidRPr="005E7F96">
        <w:rPr>
          <w:rFonts w:ascii="Times New Roman" w:hAnsi="Times New Roman" w:cs="Times New Roman"/>
          <w:sz w:val="20"/>
          <w:lang w:val="bg-BG"/>
        </w:rPr>
        <w:t xml:space="preserve">На първо място се класира участникът, предложил в офертата си най-ниска </w:t>
      </w:r>
      <w:r w:rsidR="00AF26CC">
        <w:rPr>
          <w:rFonts w:ascii="Times New Roman" w:hAnsi="Times New Roman" w:cs="Times New Roman"/>
          <w:sz w:val="20"/>
          <w:lang w:val="bg-BG"/>
        </w:rPr>
        <w:t>цена за изпълнение на поръчката</w:t>
      </w:r>
      <w:r w:rsidR="00081FF5">
        <w:rPr>
          <w:rFonts w:ascii="Times New Roman" w:hAnsi="Times New Roman" w:cs="Times New Roman"/>
          <w:sz w:val="20"/>
          <w:lang w:val="bg-BG"/>
        </w:rPr>
        <w:t>.</w:t>
      </w:r>
    </w:p>
    <w:p w:rsidR="00C33278" w:rsidRPr="005E7F96" w:rsidRDefault="00C33278" w:rsidP="00AF26CC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</w:p>
    <w:p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b/>
          <w:sz w:val="20"/>
          <w:szCs w:val="20"/>
          <w:lang w:val="bg-BG"/>
        </w:rPr>
        <w:t xml:space="preserve">Раздел </w:t>
      </w:r>
      <w:r w:rsidRPr="005E7F96">
        <w:rPr>
          <w:rFonts w:ascii="Times New Roman" w:eastAsia="Times New Roman" w:hAnsi="Times New Roman" w:cs="Times New Roman"/>
          <w:b/>
          <w:sz w:val="20"/>
          <w:szCs w:val="20"/>
        </w:rPr>
        <w:t>V</w:t>
      </w:r>
    </w:p>
    <w:p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b/>
          <w:noProof/>
          <w:sz w:val="20"/>
          <w:szCs w:val="20"/>
          <w:shd w:val="clear" w:color="auto" w:fill="FEFEFE"/>
          <w:lang w:val="bg-BG"/>
        </w:rPr>
        <w:t>Разглеждане и оценка на получените оферти</w:t>
      </w:r>
    </w:p>
    <w:p w:rsidR="0027139E" w:rsidRPr="005E7F96" w:rsidRDefault="0027139E" w:rsidP="0027139E">
      <w:pPr>
        <w:widowControl w:val="0"/>
        <w:tabs>
          <w:tab w:val="left" w:pos="77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</w:p>
    <w:p w:rsidR="0027139E" w:rsidRPr="005E7F96" w:rsidRDefault="0027139E" w:rsidP="002713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  <w:tab/>
        <w:t>Разглеждането и оценката на получените оферти ще се извърши от комисия, назначена от възложителя.</w:t>
      </w:r>
    </w:p>
    <w:p w:rsidR="0027139E" w:rsidRPr="005E7F96" w:rsidRDefault="0027139E" w:rsidP="0027139E">
      <w:pPr>
        <w:widowControl w:val="0"/>
        <w:tabs>
          <w:tab w:val="left" w:pos="709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sz w:val="20"/>
          <w:szCs w:val="20"/>
          <w:shd w:val="clear" w:color="auto" w:fill="FEFEFE"/>
          <w:lang w:val="bg-BG"/>
        </w:rPr>
        <w:tab/>
        <w:t>Комисията отваря офертите по реда на постъпването им и обявява ценовите предложения. При извършване на тези действия могат да присъстват представители на участниците.</w:t>
      </w:r>
    </w:p>
    <w:p w:rsidR="0027139E" w:rsidRDefault="0027139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  <w:r w:rsidRPr="005E7F96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  <w:t>Комисията съставя протокол за разглеждането и оценката на офертите и за класирането на участниците, съгласно посочения в обявата за събиране на оферти критерий за оценка.</w:t>
      </w:r>
      <w:r w:rsidRPr="005E7F96">
        <w:rPr>
          <w:rFonts w:ascii="Times New Roman" w:eastAsia="Times New Roman" w:hAnsi="Times New Roman" w:cs="Times New Roman"/>
          <w:noProof/>
          <w:sz w:val="20"/>
          <w:szCs w:val="20"/>
          <w:lang w:val="bg-BG"/>
        </w:rPr>
        <w:t xml:space="preserve"> </w:t>
      </w:r>
      <w:r w:rsidRPr="005E7F96"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  <w:t>Протоколът се представя на възложителя за утвърждаване, след което в един и същи ден се изпраща на участниците и се публикува в профила на купувача.</w:t>
      </w: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  <w:bookmarkStart w:id="0" w:name="_GoBack"/>
      <w:bookmarkEnd w:id="0"/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p w:rsidR="007B185E" w:rsidRDefault="007B185E" w:rsidP="0027139E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noProof/>
          <w:color w:val="000000"/>
          <w:sz w:val="20"/>
          <w:szCs w:val="20"/>
          <w:lang w:val="bg-BG"/>
        </w:rPr>
      </w:pPr>
    </w:p>
    <w:sectPr w:rsidR="007B185E">
      <w:headerReference w:type="default" r:id="rId27"/>
      <w:footerReference w:type="default" r:id="rId2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474B" w:rsidRDefault="006F474B" w:rsidP="00222AF6">
      <w:pPr>
        <w:spacing w:after="0" w:line="240" w:lineRule="auto"/>
      </w:pPr>
      <w:r>
        <w:separator/>
      </w:r>
    </w:p>
  </w:endnote>
  <w:endnote w:type="continuationSeparator" w:id="0">
    <w:p w:rsidR="006F474B" w:rsidRDefault="006F474B" w:rsidP="00222A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NewRomanPSMT">
    <w:altName w:val="Arial"/>
    <w:charset w:val="00"/>
    <w:family w:val="modern"/>
    <w:pitch w:val="default"/>
    <w:sig w:usb0="00000000" w:usb1="00000000" w:usb2="00000000" w:usb3="00000000" w:csb0="00000001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66499534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F5711" w:rsidRDefault="00CF571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34976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CF5711" w:rsidRDefault="00CF57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474B" w:rsidRDefault="006F474B" w:rsidP="00222AF6">
      <w:pPr>
        <w:spacing w:after="0" w:line="240" w:lineRule="auto"/>
      </w:pPr>
      <w:r>
        <w:separator/>
      </w:r>
    </w:p>
  </w:footnote>
  <w:footnote w:type="continuationSeparator" w:id="0">
    <w:p w:rsidR="006F474B" w:rsidRDefault="006F474B" w:rsidP="00222AF6">
      <w:pPr>
        <w:spacing w:after="0" w:line="240" w:lineRule="auto"/>
      </w:pPr>
      <w:r>
        <w:continuationSeparator/>
      </w:r>
    </w:p>
  </w:footnote>
  <w:footnote w:id="1">
    <w:p w:rsidR="00CF5711" w:rsidRPr="00C24B54" w:rsidRDefault="00CF5711" w:rsidP="00DD3BCC">
      <w:pPr>
        <w:autoSpaceDE w:val="0"/>
        <w:autoSpaceDN w:val="0"/>
        <w:adjustRightInd w:val="0"/>
        <w:jc w:val="both"/>
        <w:rPr>
          <w:rFonts w:ascii="Verdana" w:eastAsia="TimesNewRomanPSMT" w:hAnsi="Verdana" w:cs="TimesNewRomanPS-ItalicMT"/>
          <w:i/>
          <w:iCs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„</w:t>
      </w:r>
      <w:proofErr w:type="spellStart"/>
      <w:r w:rsidRPr="00B567CA">
        <w:rPr>
          <w:rFonts w:ascii="Verdana" w:eastAsia="Calibri" w:hAnsi="Verdana"/>
          <w:sz w:val="16"/>
          <w:szCs w:val="16"/>
        </w:rPr>
        <w:t>Нередност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"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съгласно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определението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дадено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в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чл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. 2,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параграф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36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от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Регламент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(ЕС) № 1303/2013 г.</w:t>
      </w:r>
      <w:r w:rsidRPr="00B567CA">
        <w:rPr>
          <w:rFonts w:eastAsia="Calibri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означава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всяко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нарушение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правото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Съюза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или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националното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право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свързано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с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прилагането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тази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разпоредба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произтичащо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от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действие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или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бездействие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икономически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оператор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участващ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в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прилагането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европейските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структурни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и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инвестиционни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фондове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,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което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има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или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би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имало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за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последица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нанасянето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вреда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бюджета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Съюза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чрез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начисляване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неправомерен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разход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в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бюджета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 xml:space="preserve"> на </w:t>
      </w:r>
      <w:proofErr w:type="spellStart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Съюза</w:t>
      </w:r>
      <w:proofErr w:type="spellEnd"/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.</w:t>
      </w:r>
    </w:p>
    <w:p w:rsidR="00CF5711" w:rsidRPr="00AD0289" w:rsidRDefault="00CF5711" w:rsidP="00DD3BCC">
      <w:pPr>
        <w:autoSpaceDE w:val="0"/>
        <w:autoSpaceDN w:val="0"/>
        <w:adjustRightInd w:val="0"/>
        <w:jc w:val="both"/>
        <w:rPr>
          <w:rFonts w:ascii="Verdana" w:eastAsia="TimesNewRomanPSMT" w:hAnsi="Verdana" w:cs="TimesNewRomanPS-ItalicMT"/>
          <w:i/>
          <w:iCs/>
          <w:sz w:val="18"/>
          <w:szCs w:val="18"/>
        </w:rPr>
      </w:pPr>
      <w:r w:rsidRPr="00AD0289" w:rsidDel="00176315">
        <w:rPr>
          <w:rFonts w:ascii="Verdana" w:hAnsi="Verdana" w:cs="Arial"/>
          <w:b/>
          <w:color w:val="222222"/>
          <w:sz w:val="18"/>
          <w:szCs w:val="18"/>
          <w:shd w:val="clear" w:color="auto" w:fill="FFFFFF"/>
        </w:rPr>
        <w:t xml:space="preserve"> </w:t>
      </w:r>
    </w:p>
    <w:p w:rsidR="00CF5711" w:rsidRPr="00E77F01" w:rsidRDefault="00CF5711" w:rsidP="00DD3BCC">
      <w:pPr>
        <w:pStyle w:val="FootnoteText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5711" w:rsidRDefault="00CF5711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val="bg-BG" w:eastAsia="bg-BG"/>
      </w:rPr>
      <w:drawing>
        <wp:inline distT="0" distB="0" distL="0" distR="0" wp14:anchorId="163628D2" wp14:editId="36C8C347">
          <wp:extent cx="1581150" cy="504825"/>
          <wp:effectExtent l="0" t="0" r="0" b="9525"/>
          <wp:docPr id="1" name="Picture 1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  <w:lang w:eastAsia="bg-BG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val="bg-BG" w:eastAsia="bg-BG"/>
      </w:rPr>
      <w:drawing>
        <wp:inline distT="0" distB="0" distL="0" distR="0" wp14:anchorId="4EF83D1B" wp14:editId="244D0522">
          <wp:extent cx="1790700" cy="571500"/>
          <wp:effectExtent l="0" t="0" r="0" b="0"/>
          <wp:docPr id="2" name="Picture 2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5711" w:rsidRDefault="00CF571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75413"/>
    <w:multiLevelType w:val="hybridMultilevel"/>
    <w:tmpl w:val="64F8160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F39"/>
    <w:multiLevelType w:val="hybridMultilevel"/>
    <w:tmpl w:val="D61C6766"/>
    <w:lvl w:ilvl="0" w:tplc="040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366645"/>
    <w:multiLevelType w:val="multilevel"/>
    <w:tmpl w:val="289E7D5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theme="minorBidi" w:hint="default"/>
        <w:color w:val="000000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E6066"/>
    <w:multiLevelType w:val="hybridMultilevel"/>
    <w:tmpl w:val="ED3242F4"/>
    <w:lvl w:ilvl="0" w:tplc="197857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285C5B"/>
    <w:multiLevelType w:val="hybridMultilevel"/>
    <w:tmpl w:val="E6B8CFF8"/>
    <w:lvl w:ilvl="0" w:tplc="12685E2A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F43A17"/>
    <w:multiLevelType w:val="hybridMultilevel"/>
    <w:tmpl w:val="CF326F58"/>
    <w:lvl w:ilvl="0" w:tplc="CACEF1A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C65584"/>
    <w:multiLevelType w:val="hybridMultilevel"/>
    <w:tmpl w:val="97AC2854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C1AE7"/>
    <w:multiLevelType w:val="hybridMultilevel"/>
    <w:tmpl w:val="C34E2F6E"/>
    <w:lvl w:ilvl="0" w:tplc="D1A89522">
      <w:start w:val="10"/>
      <w:numFmt w:val="bullet"/>
      <w:lvlText w:val="-"/>
      <w:lvlJc w:val="left"/>
      <w:pPr>
        <w:ind w:left="786" w:hanging="360"/>
      </w:pPr>
      <w:rPr>
        <w:rFonts w:ascii="Verdana" w:eastAsia="Times New Roman" w:hAnsi="Verdana" w:cs="Times New Roman" w:hint="default"/>
      </w:rPr>
    </w:lvl>
    <w:lvl w:ilvl="1" w:tplc="04090003">
      <w:start w:val="1"/>
      <w:numFmt w:val="bullet"/>
      <w:lvlText w:val="o"/>
      <w:lvlJc w:val="left"/>
      <w:pPr>
        <w:ind w:left="17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2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46" w:hanging="360"/>
      </w:pPr>
      <w:rPr>
        <w:rFonts w:ascii="Wingdings" w:hAnsi="Wingdings" w:hint="default"/>
      </w:rPr>
    </w:lvl>
  </w:abstractNum>
  <w:abstractNum w:abstractNumId="8" w15:restartNumberingAfterBreak="0">
    <w:nsid w:val="34695861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490C1FD3"/>
    <w:multiLevelType w:val="hybridMultilevel"/>
    <w:tmpl w:val="57BC60D0"/>
    <w:lvl w:ilvl="0" w:tplc="6D12EBC2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785" w:hanging="360"/>
      </w:pPr>
    </w:lvl>
    <w:lvl w:ilvl="2" w:tplc="0402001B" w:tentative="1">
      <w:start w:val="1"/>
      <w:numFmt w:val="lowerRoman"/>
      <w:lvlText w:val="%3."/>
      <w:lvlJc w:val="right"/>
      <w:pPr>
        <w:ind w:left="2505" w:hanging="180"/>
      </w:pPr>
    </w:lvl>
    <w:lvl w:ilvl="3" w:tplc="0402000F" w:tentative="1">
      <w:start w:val="1"/>
      <w:numFmt w:val="decimal"/>
      <w:lvlText w:val="%4."/>
      <w:lvlJc w:val="left"/>
      <w:pPr>
        <w:ind w:left="3225" w:hanging="360"/>
      </w:pPr>
    </w:lvl>
    <w:lvl w:ilvl="4" w:tplc="04020019" w:tentative="1">
      <w:start w:val="1"/>
      <w:numFmt w:val="lowerLetter"/>
      <w:lvlText w:val="%5."/>
      <w:lvlJc w:val="left"/>
      <w:pPr>
        <w:ind w:left="3945" w:hanging="360"/>
      </w:pPr>
    </w:lvl>
    <w:lvl w:ilvl="5" w:tplc="0402001B" w:tentative="1">
      <w:start w:val="1"/>
      <w:numFmt w:val="lowerRoman"/>
      <w:lvlText w:val="%6."/>
      <w:lvlJc w:val="right"/>
      <w:pPr>
        <w:ind w:left="4665" w:hanging="180"/>
      </w:pPr>
    </w:lvl>
    <w:lvl w:ilvl="6" w:tplc="0402000F" w:tentative="1">
      <w:start w:val="1"/>
      <w:numFmt w:val="decimal"/>
      <w:lvlText w:val="%7."/>
      <w:lvlJc w:val="left"/>
      <w:pPr>
        <w:ind w:left="5385" w:hanging="360"/>
      </w:pPr>
    </w:lvl>
    <w:lvl w:ilvl="7" w:tplc="04020019" w:tentative="1">
      <w:start w:val="1"/>
      <w:numFmt w:val="lowerLetter"/>
      <w:lvlText w:val="%8."/>
      <w:lvlJc w:val="left"/>
      <w:pPr>
        <w:ind w:left="6105" w:hanging="360"/>
      </w:pPr>
    </w:lvl>
    <w:lvl w:ilvl="8" w:tplc="0402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C2C7971"/>
    <w:multiLevelType w:val="hybridMultilevel"/>
    <w:tmpl w:val="56A6B584"/>
    <w:lvl w:ilvl="0" w:tplc="0402000F">
      <w:start w:val="1"/>
      <w:numFmt w:val="decimal"/>
      <w:lvlText w:val="%1."/>
      <w:lvlJc w:val="left"/>
      <w:pPr>
        <w:ind w:left="720" w:hanging="360"/>
      </w:p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3E6333"/>
    <w:multiLevelType w:val="hybridMultilevel"/>
    <w:tmpl w:val="3FAAC7B2"/>
    <w:lvl w:ilvl="0" w:tplc="0D4C888C">
      <w:start w:val="2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6994683"/>
    <w:multiLevelType w:val="hybridMultilevel"/>
    <w:tmpl w:val="7FC66D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E91089B"/>
    <w:multiLevelType w:val="hybridMultilevel"/>
    <w:tmpl w:val="D49E6C16"/>
    <w:lvl w:ilvl="0" w:tplc="CCB823A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F4C1380"/>
    <w:multiLevelType w:val="multilevel"/>
    <w:tmpl w:val="97E24D8A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68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00" w:hanging="2520"/>
      </w:pPr>
      <w:rPr>
        <w:rFonts w:hint="default"/>
      </w:rPr>
    </w:lvl>
  </w:abstractNum>
  <w:abstractNum w:abstractNumId="16" w15:restartNumberingAfterBreak="0">
    <w:nsid w:val="721F669C"/>
    <w:multiLevelType w:val="hybridMultilevel"/>
    <w:tmpl w:val="7F9CE71A"/>
    <w:lvl w:ilvl="0" w:tplc="040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 w15:restartNumberingAfterBreak="0">
    <w:nsid w:val="784C50BA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7BD85E95"/>
    <w:multiLevelType w:val="hybridMultilevel"/>
    <w:tmpl w:val="7892F5C0"/>
    <w:lvl w:ilvl="0" w:tplc="5CE4EC20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8"/>
  </w:num>
  <w:num w:numId="4">
    <w:abstractNumId w:val="17"/>
  </w:num>
  <w:num w:numId="5">
    <w:abstractNumId w:val="11"/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6"/>
  </w:num>
  <w:num w:numId="8">
    <w:abstractNumId w:val="7"/>
  </w:num>
  <w:num w:numId="9">
    <w:abstractNumId w:val="9"/>
  </w:num>
  <w:num w:numId="10">
    <w:abstractNumId w:val="16"/>
  </w:num>
  <w:num w:numId="11">
    <w:abstractNumId w:val="6"/>
  </w:num>
  <w:num w:numId="12">
    <w:abstractNumId w:val="15"/>
  </w:num>
  <w:num w:numId="13">
    <w:abstractNumId w:val="1"/>
  </w:num>
  <w:num w:numId="14">
    <w:abstractNumId w:val="0"/>
  </w:num>
  <w:num w:numId="15">
    <w:abstractNumId w:val="2"/>
  </w:num>
  <w:num w:numId="16">
    <w:abstractNumId w:val="14"/>
  </w:num>
  <w:num w:numId="17">
    <w:abstractNumId w:val="5"/>
  </w:num>
  <w:num w:numId="18">
    <w:abstractNumId w:val="12"/>
  </w:num>
  <w:num w:numId="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339"/>
    <w:rsid w:val="00016A94"/>
    <w:rsid w:val="000324AC"/>
    <w:rsid w:val="00035AF0"/>
    <w:rsid w:val="000423E4"/>
    <w:rsid w:val="00053A8B"/>
    <w:rsid w:val="000754CE"/>
    <w:rsid w:val="00081FF5"/>
    <w:rsid w:val="00093177"/>
    <w:rsid w:val="000A3100"/>
    <w:rsid w:val="000C5F2A"/>
    <w:rsid w:val="000E7EB8"/>
    <w:rsid w:val="00100502"/>
    <w:rsid w:val="001013AA"/>
    <w:rsid w:val="00126013"/>
    <w:rsid w:val="001B4547"/>
    <w:rsid w:val="001C6DB8"/>
    <w:rsid w:val="002051DC"/>
    <w:rsid w:val="00214CE9"/>
    <w:rsid w:val="00222AF6"/>
    <w:rsid w:val="002347DC"/>
    <w:rsid w:val="00245E00"/>
    <w:rsid w:val="00246D7E"/>
    <w:rsid w:val="002520D8"/>
    <w:rsid w:val="00262EDC"/>
    <w:rsid w:val="0027120C"/>
    <w:rsid w:val="0027139E"/>
    <w:rsid w:val="00276895"/>
    <w:rsid w:val="002965D9"/>
    <w:rsid w:val="002A1248"/>
    <w:rsid w:val="002A136A"/>
    <w:rsid w:val="002A7733"/>
    <w:rsid w:val="002C5A67"/>
    <w:rsid w:val="002D2313"/>
    <w:rsid w:val="002E0768"/>
    <w:rsid w:val="002E7351"/>
    <w:rsid w:val="003035D3"/>
    <w:rsid w:val="0030419F"/>
    <w:rsid w:val="00323A1B"/>
    <w:rsid w:val="0032421E"/>
    <w:rsid w:val="00350ECF"/>
    <w:rsid w:val="00351362"/>
    <w:rsid w:val="003550A1"/>
    <w:rsid w:val="00370163"/>
    <w:rsid w:val="00376F23"/>
    <w:rsid w:val="003918B9"/>
    <w:rsid w:val="0039770F"/>
    <w:rsid w:val="003A2D91"/>
    <w:rsid w:val="003B01C6"/>
    <w:rsid w:val="003B0ED7"/>
    <w:rsid w:val="003B1F2B"/>
    <w:rsid w:val="003C3B71"/>
    <w:rsid w:val="003D1269"/>
    <w:rsid w:val="003F0D41"/>
    <w:rsid w:val="003F7DD6"/>
    <w:rsid w:val="00402AB3"/>
    <w:rsid w:val="00403AE1"/>
    <w:rsid w:val="004046F0"/>
    <w:rsid w:val="00405A0E"/>
    <w:rsid w:val="0041302B"/>
    <w:rsid w:val="004144F1"/>
    <w:rsid w:val="00420115"/>
    <w:rsid w:val="00440749"/>
    <w:rsid w:val="00456EAB"/>
    <w:rsid w:val="00461F7F"/>
    <w:rsid w:val="0048277C"/>
    <w:rsid w:val="00493F9B"/>
    <w:rsid w:val="00497A7B"/>
    <w:rsid w:val="00497AC4"/>
    <w:rsid w:val="004A144A"/>
    <w:rsid w:val="004A4ABC"/>
    <w:rsid w:val="004A5A8E"/>
    <w:rsid w:val="004B1DC7"/>
    <w:rsid w:val="004B467B"/>
    <w:rsid w:val="004B7E59"/>
    <w:rsid w:val="004C206A"/>
    <w:rsid w:val="004D4292"/>
    <w:rsid w:val="004D4D12"/>
    <w:rsid w:val="004D7E25"/>
    <w:rsid w:val="004E46D8"/>
    <w:rsid w:val="004E492F"/>
    <w:rsid w:val="004E564C"/>
    <w:rsid w:val="004F2107"/>
    <w:rsid w:val="004F3068"/>
    <w:rsid w:val="0050476E"/>
    <w:rsid w:val="00504B14"/>
    <w:rsid w:val="00515F21"/>
    <w:rsid w:val="0051773D"/>
    <w:rsid w:val="00517DD9"/>
    <w:rsid w:val="00525339"/>
    <w:rsid w:val="00535C53"/>
    <w:rsid w:val="00541643"/>
    <w:rsid w:val="00544541"/>
    <w:rsid w:val="0054602B"/>
    <w:rsid w:val="0055027C"/>
    <w:rsid w:val="00553F0E"/>
    <w:rsid w:val="00555761"/>
    <w:rsid w:val="0055694A"/>
    <w:rsid w:val="00563D30"/>
    <w:rsid w:val="00595E82"/>
    <w:rsid w:val="005972CC"/>
    <w:rsid w:val="005A0375"/>
    <w:rsid w:val="005B2199"/>
    <w:rsid w:val="005D35E7"/>
    <w:rsid w:val="005D3CDC"/>
    <w:rsid w:val="005D6F93"/>
    <w:rsid w:val="005E2D7B"/>
    <w:rsid w:val="005E7F96"/>
    <w:rsid w:val="005F2C20"/>
    <w:rsid w:val="00627378"/>
    <w:rsid w:val="006302D5"/>
    <w:rsid w:val="006326A9"/>
    <w:rsid w:val="00636B2B"/>
    <w:rsid w:val="00692D89"/>
    <w:rsid w:val="006A1C7C"/>
    <w:rsid w:val="006A4EC5"/>
    <w:rsid w:val="006B7AC7"/>
    <w:rsid w:val="006C77BB"/>
    <w:rsid w:val="006E7365"/>
    <w:rsid w:val="006F2502"/>
    <w:rsid w:val="006F2879"/>
    <w:rsid w:val="006F474B"/>
    <w:rsid w:val="006F47A8"/>
    <w:rsid w:val="007066BE"/>
    <w:rsid w:val="007074FB"/>
    <w:rsid w:val="00764F0E"/>
    <w:rsid w:val="007655CA"/>
    <w:rsid w:val="00781136"/>
    <w:rsid w:val="007932E2"/>
    <w:rsid w:val="00794DC7"/>
    <w:rsid w:val="007A3D04"/>
    <w:rsid w:val="007A61D9"/>
    <w:rsid w:val="007B185E"/>
    <w:rsid w:val="007E1658"/>
    <w:rsid w:val="007E20E4"/>
    <w:rsid w:val="007F5ADE"/>
    <w:rsid w:val="008355E4"/>
    <w:rsid w:val="00845041"/>
    <w:rsid w:val="00856E49"/>
    <w:rsid w:val="008717A3"/>
    <w:rsid w:val="008813B5"/>
    <w:rsid w:val="008A4A8D"/>
    <w:rsid w:val="008C4E34"/>
    <w:rsid w:val="008C7544"/>
    <w:rsid w:val="008E19A8"/>
    <w:rsid w:val="008E1B09"/>
    <w:rsid w:val="008E5CB8"/>
    <w:rsid w:val="008F39E3"/>
    <w:rsid w:val="008F3A93"/>
    <w:rsid w:val="00900AF7"/>
    <w:rsid w:val="00902B53"/>
    <w:rsid w:val="00903AB9"/>
    <w:rsid w:val="00906846"/>
    <w:rsid w:val="00915314"/>
    <w:rsid w:val="00925D5A"/>
    <w:rsid w:val="009753AC"/>
    <w:rsid w:val="009864D8"/>
    <w:rsid w:val="00990AD8"/>
    <w:rsid w:val="009A6E44"/>
    <w:rsid w:val="009C1E2F"/>
    <w:rsid w:val="009C2D91"/>
    <w:rsid w:val="009C40E7"/>
    <w:rsid w:val="009C6B3F"/>
    <w:rsid w:val="009C70C1"/>
    <w:rsid w:val="00A2093D"/>
    <w:rsid w:val="00A30105"/>
    <w:rsid w:val="00A52082"/>
    <w:rsid w:val="00A54F05"/>
    <w:rsid w:val="00A93291"/>
    <w:rsid w:val="00AA692C"/>
    <w:rsid w:val="00AB7138"/>
    <w:rsid w:val="00AD2CC2"/>
    <w:rsid w:val="00AD686B"/>
    <w:rsid w:val="00AD7FC9"/>
    <w:rsid w:val="00AF26CC"/>
    <w:rsid w:val="00B06DB7"/>
    <w:rsid w:val="00B14041"/>
    <w:rsid w:val="00B34976"/>
    <w:rsid w:val="00B36832"/>
    <w:rsid w:val="00B425A6"/>
    <w:rsid w:val="00B45CD8"/>
    <w:rsid w:val="00B46BC1"/>
    <w:rsid w:val="00B52D10"/>
    <w:rsid w:val="00B5760E"/>
    <w:rsid w:val="00B74735"/>
    <w:rsid w:val="00B80D29"/>
    <w:rsid w:val="00B83145"/>
    <w:rsid w:val="00B856A6"/>
    <w:rsid w:val="00B97A4B"/>
    <w:rsid w:val="00BB213C"/>
    <w:rsid w:val="00BB3D22"/>
    <w:rsid w:val="00BC27A8"/>
    <w:rsid w:val="00BC2808"/>
    <w:rsid w:val="00BD0F7E"/>
    <w:rsid w:val="00C11A5E"/>
    <w:rsid w:val="00C15394"/>
    <w:rsid w:val="00C3209A"/>
    <w:rsid w:val="00C32BC3"/>
    <w:rsid w:val="00C33278"/>
    <w:rsid w:val="00C55601"/>
    <w:rsid w:val="00C646D0"/>
    <w:rsid w:val="00C73D4A"/>
    <w:rsid w:val="00C75AFC"/>
    <w:rsid w:val="00C94974"/>
    <w:rsid w:val="00C96428"/>
    <w:rsid w:val="00C9686C"/>
    <w:rsid w:val="00CA2D80"/>
    <w:rsid w:val="00CB0A14"/>
    <w:rsid w:val="00CB1934"/>
    <w:rsid w:val="00CB3ACA"/>
    <w:rsid w:val="00CC1C3D"/>
    <w:rsid w:val="00CC5761"/>
    <w:rsid w:val="00CC6DCD"/>
    <w:rsid w:val="00CD6643"/>
    <w:rsid w:val="00CE406E"/>
    <w:rsid w:val="00CF5711"/>
    <w:rsid w:val="00CF7209"/>
    <w:rsid w:val="00D16E63"/>
    <w:rsid w:val="00D240EF"/>
    <w:rsid w:val="00D2740C"/>
    <w:rsid w:val="00D40B0D"/>
    <w:rsid w:val="00D66D7B"/>
    <w:rsid w:val="00D82277"/>
    <w:rsid w:val="00D90652"/>
    <w:rsid w:val="00D974E3"/>
    <w:rsid w:val="00DA44E2"/>
    <w:rsid w:val="00DA588C"/>
    <w:rsid w:val="00DC7B11"/>
    <w:rsid w:val="00DD3BCC"/>
    <w:rsid w:val="00DE07C1"/>
    <w:rsid w:val="00DF2619"/>
    <w:rsid w:val="00E0427E"/>
    <w:rsid w:val="00E10439"/>
    <w:rsid w:val="00E44E25"/>
    <w:rsid w:val="00E51883"/>
    <w:rsid w:val="00E80291"/>
    <w:rsid w:val="00E872A6"/>
    <w:rsid w:val="00EA7090"/>
    <w:rsid w:val="00EB0E2D"/>
    <w:rsid w:val="00ED1220"/>
    <w:rsid w:val="00ED7A77"/>
    <w:rsid w:val="00EF53FB"/>
    <w:rsid w:val="00F160B5"/>
    <w:rsid w:val="00F209CB"/>
    <w:rsid w:val="00F30BEE"/>
    <w:rsid w:val="00F371C3"/>
    <w:rsid w:val="00F5074B"/>
    <w:rsid w:val="00F50816"/>
    <w:rsid w:val="00F57A92"/>
    <w:rsid w:val="00FA110D"/>
    <w:rsid w:val="00FA2B3F"/>
    <w:rsid w:val="00FA37BC"/>
    <w:rsid w:val="00FB35A5"/>
    <w:rsid w:val="00FB6563"/>
    <w:rsid w:val="00FC3B79"/>
    <w:rsid w:val="00FD0FBF"/>
    <w:rsid w:val="00FE2302"/>
    <w:rsid w:val="00FE45DF"/>
    <w:rsid w:val="00FE7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5E9F31-C554-4082-B89E-844EE01DE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5339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ПАРАГРАФ"/>
    <w:basedOn w:val="Normal"/>
    <w:uiPriority w:val="34"/>
    <w:qFormat/>
    <w:rsid w:val="00E1043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2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2AF6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222A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2AF6"/>
    <w:rPr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C3209A"/>
    <w:rPr>
      <w:color w:val="0563C1" w:themeColor="hyperlink"/>
      <w:u w:val="single"/>
    </w:rPr>
  </w:style>
  <w:style w:type="paragraph" w:styleId="BodyText">
    <w:name w:val="Body Text"/>
    <w:basedOn w:val="Normal"/>
    <w:link w:val="BodyTextChar"/>
    <w:unhideWhenUsed/>
    <w:rsid w:val="002347D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347DC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Numbered">
    <w:name w:val="Numbered"/>
    <w:basedOn w:val="Normal"/>
    <w:rsid w:val="00504B14"/>
    <w:pPr>
      <w:suppressAutoHyphens/>
      <w:spacing w:before="120" w:after="0" w:line="240" w:lineRule="auto"/>
      <w:jc w:val="both"/>
    </w:pPr>
    <w:rPr>
      <w:rFonts w:ascii="Arial" w:eastAsia="Times New Roman" w:hAnsi="Arial" w:cs="Arial"/>
      <w:szCs w:val="24"/>
      <w:lang w:val="bg-BG" w:eastAsia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A37B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A37BC"/>
    <w:rPr>
      <w:sz w:val="20"/>
      <w:szCs w:val="20"/>
      <w:lang w:val="en-US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FA37BC"/>
    <w:rPr>
      <w:vertAlign w:val="superscript"/>
    </w:rPr>
  </w:style>
  <w:style w:type="character" w:customStyle="1" w:styleId="WW8Num16z4">
    <w:name w:val="WW8Num16z4"/>
    <w:rsid w:val="00FA37BC"/>
    <w:rPr>
      <w:rFonts w:ascii="Courier New" w:hAnsi="Courier New" w:cs="Courier New" w:hint="default"/>
    </w:rPr>
  </w:style>
  <w:style w:type="paragraph" w:customStyle="1" w:styleId="ListParagraph1">
    <w:name w:val="List Paragraph1"/>
    <w:basedOn w:val="Normal"/>
    <w:uiPriority w:val="34"/>
    <w:qFormat/>
    <w:rsid w:val="007932E2"/>
    <w:pPr>
      <w:spacing w:after="160" w:line="259" w:lineRule="auto"/>
      <w:ind w:left="720"/>
      <w:contextualSpacing/>
    </w:pPr>
    <w:rPr>
      <w:lang w:val="bg-BG"/>
    </w:rPr>
  </w:style>
  <w:style w:type="table" w:styleId="TableGrid">
    <w:name w:val="Table Grid"/>
    <w:basedOn w:val="TableNormal"/>
    <w:uiPriority w:val="39"/>
    <w:rsid w:val="00C153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semiHidden/>
    <w:unhideWhenUsed/>
    <w:rsid w:val="005E7F96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bg-BG" w:eastAsia="bg-BG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5E7F96"/>
    <w:rPr>
      <w:rFonts w:ascii="Times New Roman" w:eastAsia="Times New Roman" w:hAnsi="Times New Roman" w:cs="Times New Roman"/>
      <w:sz w:val="16"/>
      <w:szCs w:val="16"/>
      <w:lang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11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9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2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9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pis://Base=NARH&amp;DocCode=2003&amp;ToPar=Art159&#1072;&amp;Type=201/" TargetMode="External"/><Relationship Id="rId13" Type="http://schemas.openxmlformats.org/officeDocument/2006/relationships/hyperlink" Target="apis://Base=NARH&amp;DocCode=2003&amp;ToPar=Art217&amp;Type=201/" TargetMode="External"/><Relationship Id="rId18" Type="http://schemas.openxmlformats.org/officeDocument/2006/relationships/hyperlink" Target="apis://Base=NARH&amp;DocCode=2003&amp;ToPar=Art301&amp;Type=201/" TargetMode="External"/><Relationship Id="rId26" Type="http://schemas.openxmlformats.org/officeDocument/2006/relationships/hyperlink" Target="http://www.eufunds.bg" TargetMode="External"/><Relationship Id="rId3" Type="http://schemas.openxmlformats.org/officeDocument/2006/relationships/settings" Target="settings.xml"/><Relationship Id="rId21" Type="http://schemas.openxmlformats.org/officeDocument/2006/relationships/hyperlink" Target="apis://Base=NARH&amp;DocCode=2003&amp;ToPar=Art321&#1072;&amp;Type=201/" TargetMode="External"/><Relationship Id="rId7" Type="http://schemas.openxmlformats.org/officeDocument/2006/relationships/hyperlink" Target="apis://Base=NARH&amp;DocCode=2003&amp;ToPar=Art108&#1072;&amp;Type=201/" TargetMode="External"/><Relationship Id="rId12" Type="http://schemas.openxmlformats.org/officeDocument/2006/relationships/hyperlink" Target="apis://Base=NARH&amp;DocCode=2003&amp;ToPar=Art194&amp;Type=201/" TargetMode="External"/><Relationship Id="rId17" Type="http://schemas.openxmlformats.org/officeDocument/2006/relationships/hyperlink" Target="apis://Base=NARH&amp;DocCode=2003&amp;ToPar=Art260&amp;Type=201/" TargetMode="External"/><Relationship Id="rId25" Type="http://schemas.openxmlformats.org/officeDocument/2006/relationships/hyperlink" Target="apis://Base=NARH&amp;DocCode=41765&amp;ToPar=Art44_Al5&amp;Type=201/" TargetMode="External"/><Relationship Id="rId2" Type="http://schemas.openxmlformats.org/officeDocument/2006/relationships/styles" Target="styles.xml"/><Relationship Id="rId16" Type="http://schemas.openxmlformats.org/officeDocument/2006/relationships/hyperlink" Target="apis://Base=NARH&amp;DocCode=2003&amp;ToPar=Art253&amp;Type=201/" TargetMode="External"/><Relationship Id="rId20" Type="http://schemas.openxmlformats.org/officeDocument/2006/relationships/hyperlink" Target="apis://Base=NARH&amp;DocCode=2003&amp;ToPar=Art321&amp;Type=201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apis://Base=NARH&amp;DocCode=2003&amp;ToPar=Art192&#1072;&amp;Type=201/" TargetMode="External"/><Relationship Id="rId24" Type="http://schemas.openxmlformats.org/officeDocument/2006/relationships/hyperlink" Target="apis://Base=NARH&amp;DocCode=2023&amp;ToPar=Art162_Al2_Pt1&amp;Type=201/" TargetMode="External"/><Relationship Id="rId5" Type="http://schemas.openxmlformats.org/officeDocument/2006/relationships/footnotes" Target="footnotes.xml"/><Relationship Id="rId15" Type="http://schemas.openxmlformats.org/officeDocument/2006/relationships/hyperlink" Target="apis://Base=NARH&amp;DocCode=2003&amp;ToPar=Art252&amp;Type=201/" TargetMode="External"/><Relationship Id="rId23" Type="http://schemas.openxmlformats.org/officeDocument/2006/relationships/hyperlink" Target="apis://Base=NARH&amp;DocCode=2003&amp;ToPar=Art353&#1077;&amp;Type=201/" TargetMode="External"/><Relationship Id="rId28" Type="http://schemas.openxmlformats.org/officeDocument/2006/relationships/footer" Target="footer1.xml"/><Relationship Id="rId10" Type="http://schemas.openxmlformats.org/officeDocument/2006/relationships/hyperlink" Target="apis://Base=NARH&amp;DocCode=2003&amp;ToPar=Art172&amp;Type=201/" TargetMode="External"/><Relationship Id="rId19" Type="http://schemas.openxmlformats.org/officeDocument/2006/relationships/hyperlink" Target="apis://Base=NARH&amp;DocCode=2003&amp;ToPar=Art307&amp;Type=201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apis://Base=NARH&amp;DocCode=2003&amp;ToPar=Art159&#1075;&amp;Type=201/" TargetMode="External"/><Relationship Id="rId14" Type="http://schemas.openxmlformats.org/officeDocument/2006/relationships/hyperlink" Target="apis://Base=NARH&amp;DocCode=2003&amp;ToPar=Art219&amp;Type=201/" TargetMode="External"/><Relationship Id="rId22" Type="http://schemas.openxmlformats.org/officeDocument/2006/relationships/hyperlink" Target="apis://Base=NARH&amp;DocCode=2003&amp;ToPar=Art352&amp;Type=201/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494</TotalTime>
  <Pages>13</Pages>
  <Words>4382</Words>
  <Characters>24980</Characters>
  <Application>Microsoft Office Word</Application>
  <DocSecurity>0</DocSecurity>
  <Lines>208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Dilyana Mikova</cp:lastModifiedBy>
  <cp:revision>86</cp:revision>
  <dcterms:created xsi:type="dcterms:W3CDTF">2018-06-14T08:16:00Z</dcterms:created>
  <dcterms:modified xsi:type="dcterms:W3CDTF">2018-07-09T07:50:00Z</dcterms:modified>
</cp:coreProperties>
</file>