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748" w:rsidRDefault="00934748" w:rsidP="00934748">
      <w:pPr>
        <w:pStyle w:val="basictext0"/>
        <w:ind w:firstLine="0"/>
        <w:jc w:val="center"/>
        <w:rPr>
          <w:b/>
          <w:color w:val="000000" w:themeColor="text1"/>
        </w:rPr>
      </w:pPr>
      <w:r w:rsidRPr="00794B30">
        <w:rPr>
          <w:b/>
          <w:color w:val="000000" w:themeColor="text1"/>
        </w:rPr>
        <w:t>ИЗИСКВАНИЯ КЪМ КАНДИДАТА</w:t>
      </w:r>
      <w:r w:rsidR="00E5662C">
        <w:rPr>
          <w:b/>
          <w:color w:val="000000" w:themeColor="text1"/>
        </w:rPr>
        <w:t xml:space="preserve"> И ПЪЛНО ОПИСАНИЕ НА ОБЩЕСТВЕНА ПОРЪЧКА</w:t>
      </w:r>
    </w:p>
    <w:p w:rsidR="005E3582" w:rsidRDefault="005E3582" w:rsidP="00934748">
      <w:pPr>
        <w:pStyle w:val="basictext0"/>
        <w:ind w:firstLine="0"/>
        <w:jc w:val="center"/>
        <w:rPr>
          <w:b/>
          <w:color w:val="000000" w:themeColor="text1"/>
        </w:rPr>
      </w:pPr>
    </w:p>
    <w:p w:rsidR="005E3582" w:rsidRDefault="005E3582" w:rsidP="005E3582">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w:t>
      </w:r>
      <w:r w:rsidRPr="00674B0C">
        <w:rPr>
          <w:rFonts w:ascii="Times New Roman" w:hAnsi="Times New Roman" w:cs="Times New Roman"/>
          <w:b/>
          <w:sz w:val="24"/>
          <w:szCs w:val="24"/>
        </w:rPr>
        <w:t>Оценка на изпълнението, ефективността и ефикасността на партньорство</w:t>
      </w:r>
      <w:r>
        <w:rPr>
          <w:rFonts w:ascii="Times New Roman" w:hAnsi="Times New Roman" w:cs="Times New Roman"/>
          <w:b/>
          <w:sz w:val="24"/>
          <w:szCs w:val="24"/>
        </w:rPr>
        <w:t>то</w:t>
      </w:r>
      <w:r w:rsidRPr="00674B0C">
        <w:rPr>
          <w:rFonts w:ascii="Times New Roman" w:hAnsi="Times New Roman" w:cs="Times New Roman"/>
          <w:b/>
          <w:sz w:val="24"/>
          <w:szCs w:val="24"/>
        </w:rPr>
        <w:t xml:space="preserve"> по процедура „Образователна интеграция на учениците от етническите малцинства и/или търсещи или получили международна закрила“ </w:t>
      </w:r>
      <w:r>
        <w:rPr>
          <w:rFonts w:ascii="Times New Roman" w:hAnsi="Times New Roman" w:cs="Times New Roman"/>
          <w:b/>
          <w:sz w:val="24"/>
          <w:szCs w:val="24"/>
        </w:rPr>
        <w:t xml:space="preserve">на Оперативна програма „Наука и образование за интелигентен растеж“ 2014-2020 г. </w:t>
      </w:r>
      <w:r w:rsidRPr="00674B0C">
        <w:rPr>
          <w:rFonts w:ascii="Times New Roman" w:hAnsi="Times New Roman" w:cs="Times New Roman"/>
          <w:b/>
          <w:sz w:val="24"/>
          <w:szCs w:val="24"/>
        </w:rPr>
        <w:t>и приноса ѝ за постигане целите на Стратегията за образователна интеграция на децата и учен</w:t>
      </w:r>
      <w:r>
        <w:rPr>
          <w:rFonts w:ascii="Times New Roman" w:hAnsi="Times New Roman" w:cs="Times New Roman"/>
          <w:b/>
          <w:sz w:val="24"/>
          <w:szCs w:val="24"/>
        </w:rPr>
        <w:t>иците от етническите малцинства“</w:t>
      </w:r>
    </w:p>
    <w:p w:rsidR="005E3582" w:rsidRDefault="005E3582" w:rsidP="00934748">
      <w:pPr>
        <w:pStyle w:val="basictext0"/>
        <w:ind w:firstLine="0"/>
        <w:jc w:val="center"/>
        <w:rPr>
          <w:b/>
          <w:color w:val="000000" w:themeColor="text1"/>
        </w:rPr>
      </w:pPr>
    </w:p>
    <w:p w:rsidR="005E3582" w:rsidRDefault="005E3582" w:rsidP="00934748">
      <w:pPr>
        <w:pStyle w:val="basictext0"/>
        <w:ind w:firstLine="0"/>
        <w:jc w:val="center"/>
        <w:rPr>
          <w:b/>
          <w:color w:val="000000" w:themeColor="text1"/>
        </w:rPr>
      </w:pPr>
    </w:p>
    <w:p w:rsidR="005E3582" w:rsidRDefault="005E3582" w:rsidP="005E3582">
      <w:pPr>
        <w:spacing w:after="0" w:line="36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I</w:t>
      </w:r>
      <w:r>
        <w:rPr>
          <w:rFonts w:ascii="Times New Roman" w:eastAsia="Times New Roman" w:hAnsi="Times New Roman" w:cs="Times New Roman"/>
          <w:b/>
          <w:sz w:val="24"/>
          <w:szCs w:val="24"/>
        </w:rPr>
        <w:t>. ОСНОВАНИЕ НА ПОРЪЧКАТА:</w:t>
      </w:r>
    </w:p>
    <w:p w:rsidR="005E3582" w:rsidRDefault="005E3582" w:rsidP="005E358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Решение № ……………………………… на </w:t>
      </w:r>
      <w:r w:rsidR="00933D71">
        <w:rPr>
          <w:rFonts w:ascii="Times New Roman" w:eastAsia="Times New Roman" w:hAnsi="Times New Roman" w:cs="Times New Roman"/>
          <w:sz w:val="24"/>
          <w:szCs w:val="24"/>
        </w:rPr>
        <w:t xml:space="preserve">изпълнителния директор на </w:t>
      </w:r>
      <w:r w:rsidR="00933D71" w:rsidRPr="00933D71">
        <w:rPr>
          <w:rFonts w:ascii="Times New Roman" w:eastAsia="Times New Roman" w:hAnsi="Times New Roman" w:cs="Times New Roman"/>
          <w:sz w:val="24"/>
          <w:szCs w:val="24"/>
        </w:rPr>
        <w:t>Изпълнителна агенция „Оперативна програма „Наука и обра</w:t>
      </w:r>
      <w:r w:rsidR="00933D71">
        <w:rPr>
          <w:rFonts w:ascii="Times New Roman" w:eastAsia="Times New Roman" w:hAnsi="Times New Roman" w:cs="Times New Roman"/>
          <w:sz w:val="24"/>
          <w:szCs w:val="24"/>
        </w:rPr>
        <w:t xml:space="preserve">зование за интелигентен растеж“ </w:t>
      </w:r>
      <w:r>
        <w:rPr>
          <w:rFonts w:ascii="Times New Roman" w:eastAsia="Times New Roman" w:hAnsi="Times New Roman" w:cs="Times New Roman"/>
          <w:sz w:val="24"/>
          <w:szCs w:val="24"/>
        </w:rPr>
        <w:t xml:space="preserve">или упълномощено от него лице по чл.7, ал.1 от ЗОП (приложено към документацията ведно с </w:t>
      </w:r>
      <w:r>
        <w:rPr>
          <w:rFonts w:ascii="Times New Roman" w:eastAsia="Times New Roman" w:hAnsi="Times New Roman" w:cs="Times New Roman"/>
          <w:bCs/>
          <w:sz w:val="24"/>
          <w:szCs w:val="24"/>
        </w:rPr>
        <w:t>обявление за обществената поръчка</w:t>
      </w:r>
      <w:r>
        <w:rPr>
          <w:rFonts w:ascii="Times New Roman" w:eastAsia="Times New Roman" w:hAnsi="Times New Roman" w:cs="Times New Roman"/>
          <w:sz w:val="24"/>
          <w:szCs w:val="24"/>
        </w:rPr>
        <w:t xml:space="preserve">), </w:t>
      </w:r>
    </w:p>
    <w:p w:rsidR="005E3582" w:rsidRDefault="005E3582" w:rsidP="005E3582">
      <w:pPr>
        <w:tabs>
          <w:tab w:val="left" w:pos="993"/>
        </w:tabs>
        <w:spacing w:before="60" w:afterLines="60" w:after="14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rPr>
        <w:t xml:space="preserve">Възложителят обявява настоящата процедура за възлагане на обществена поръчка с решение, взето на основание 22, ал. 1, т.1 във </w:t>
      </w:r>
      <w:proofErr w:type="spellStart"/>
      <w:r>
        <w:rPr>
          <w:rFonts w:ascii="Times New Roman" w:eastAsia="Times New Roman" w:hAnsi="Times New Roman" w:cs="Times New Roman"/>
          <w:sz w:val="24"/>
          <w:szCs w:val="24"/>
        </w:rPr>
        <w:t>вр</w:t>
      </w:r>
      <w:proofErr w:type="spellEnd"/>
      <w:r>
        <w:rPr>
          <w:rFonts w:ascii="Times New Roman" w:eastAsia="Times New Roman" w:hAnsi="Times New Roman" w:cs="Times New Roman"/>
          <w:sz w:val="24"/>
          <w:szCs w:val="24"/>
        </w:rPr>
        <w:t>. с чл. 18, ал. 1, т. 1 и чл. 74 от Закона за обществените поръчки (ЗОП).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Правилника за прилагане на Закона за обществените поръчки, както и приложимите национални и международни нормативни актове, съобразно с предмета на поръчката.</w:t>
      </w:r>
    </w:p>
    <w:p w:rsidR="005E3582" w:rsidRDefault="005E3582" w:rsidP="005E3582">
      <w:pPr>
        <w:spacing w:after="0" w:line="360" w:lineRule="auto"/>
        <w:jc w:val="both"/>
        <w:rPr>
          <w:rFonts w:ascii="Times New Roman" w:eastAsia="Times New Roman" w:hAnsi="Times New Roman" w:cs="Times New Roman"/>
          <w:bCs/>
          <w:sz w:val="24"/>
          <w:szCs w:val="24"/>
        </w:rPr>
      </w:pPr>
    </w:p>
    <w:p w:rsidR="005E3582" w:rsidRDefault="005E3582" w:rsidP="005E3582">
      <w:pPr>
        <w:spacing w:after="0" w:line="360" w:lineRule="auto"/>
        <w:ind w:firstLine="708"/>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en-US"/>
        </w:rPr>
        <w:t>II</w:t>
      </w:r>
      <w:r>
        <w:rPr>
          <w:rFonts w:ascii="Times New Roman" w:eastAsia="Times New Roman" w:hAnsi="Times New Roman" w:cs="Times New Roman"/>
          <w:b/>
          <w:bCs/>
          <w:sz w:val="24"/>
          <w:szCs w:val="24"/>
        </w:rPr>
        <w:t>. ВИД НА ПРОЦЕДУРАТА:</w:t>
      </w:r>
    </w:p>
    <w:p w:rsidR="005E3582" w:rsidRDefault="005E3582" w:rsidP="005E3582">
      <w:pPr>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2.1. Процедурата за възлагане на обществена поръчка е открита съобразно чл. 74 от ЗОП.</w:t>
      </w:r>
    </w:p>
    <w:p w:rsidR="005E3582" w:rsidRDefault="005E3582" w:rsidP="00933D71">
      <w:pPr>
        <w:spacing w:after="0" w:line="360" w:lineRule="auto"/>
        <w:ind w:firstLine="708"/>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 xml:space="preserve">2.2. </w:t>
      </w:r>
      <w:r>
        <w:rPr>
          <w:rFonts w:ascii="Times New Roman" w:eastAsia="Times New Roman" w:hAnsi="Times New Roman" w:cs="Times New Roman"/>
          <w:bCs/>
          <w:iCs/>
          <w:sz w:val="24"/>
          <w:szCs w:val="24"/>
        </w:rPr>
        <w:t>Поръчката не предвижда обособени позиции. Дейностите, предмет на поръчката, нямат разнороден характер, поради което най-</w:t>
      </w:r>
      <w:r>
        <w:rPr>
          <w:rFonts w:ascii="Times New Roman" w:eastAsia="Times New Roman" w:hAnsi="Times New Roman" w:cs="Times New Roman"/>
          <w:bCs/>
          <w:sz w:val="24"/>
          <w:szCs w:val="24"/>
        </w:rPr>
        <w:t>целесъобразно е възлагането й на един изпълнител.</w:t>
      </w:r>
    </w:p>
    <w:p w:rsidR="005E3582" w:rsidRDefault="005E3582" w:rsidP="005E3582">
      <w:pPr>
        <w:spacing w:after="0" w:line="360" w:lineRule="auto"/>
        <w:ind w:firstLine="708"/>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en-US"/>
        </w:rPr>
        <w:t>III</w:t>
      </w:r>
      <w:r>
        <w:rPr>
          <w:rFonts w:ascii="Times New Roman" w:eastAsia="Times New Roman" w:hAnsi="Times New Roman" w:cs="Times New Roman"/>
          <w:b/>
          <w:bCs/>
          <w:sz w:val="24"/>
          <w:szCs w:val="24"/>
        </w:rPr>
        <w:t xml:space="preserve">. ФИНАНСИРАНЕ И ПРОГНОЗНА СТОЙНОСТ: </w:t>
      </w:r>
    </w:p>
    <w:p w:rsidR="005E3582" w:rsidRDefault="005E3582" w:rsidP="005E3582">
      <w:pPr>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lastRenderedPageBreak/>
        <w:t xml:space="preserve">3.1 </w:t>
      </w:r>
      <w:r>
        <w:rPr>
          <w:rFonts w:ascii="Times New Roman" w:eastAsia="Times New Roman" w:hAnsi="Times New Roman" w:cs="Times New Roman"/>
          <w:bCs/>
          <w:sz w:val="24"/>
          <w:szCs w:val="24"/>
        </w:rPr>
        <w:t>Финансирането ще бъде авансирано със средства от бюджета на Министерство на образованието и науката, които ще бъдат възстановени със средства по Приоритетна ос № 4 „Техническа помощ“ на ОП НОИР.</w:t>
      </w:r>
    </w:p>
    <w:p w:rsidR="005E3582" w:rsidRDefault="005E3582" w:rsidP="005E3582">
      <w:pPr>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3.2 Прогнозната стойност на обществената поръчка е 250 000 (двеста и петдесет хиляди) лева без ДДС.</w:t>
      </w:r>
    </w:p>
    <w:p w:rsidR="00CD6546" w:rsidRDefault="00CD6546" w:rsidP="00CD6546">
      <w:pPr>
        <w:spacing w:after="0" w:line="360" w:lineRule="exact"/>
        <w:ind w:firstLine="708"/>
        <w:jc w:val="both"/>
        <w:rPr>
          <w:rFonts w:ascii="Times New Roman" w:eastAsia="ヒラギノ角ゴ Pro W3" w:hAnsi="Times New Roman" w:cs="Times New Roman"/>
          <w:b/>
          <w:sz w:val="24"/>
          <w:szCs w:val="24"/>
          <w:lang w:eastAsia="bg-BG"/>
        </w:rPr>
      </w:pPr>
      <w:r>
        <w:rPr>
          <w:rFonts w:ascii="Times New Roman" w:eastAsia="Times New Roman" w:hAnsi="Times New Roman" w:cs="Times New Roman"/>
          <w:b/>
          <w:bCs/>
          <w:sz w:val="24"/>
          <w:szCs w:val="24"/>
          <w:lang w:val="en-US"/>
        </w:rPr>
        <w:t>IV</w:t>
      </w:r>
      <w:r>
        <w:rPr>
          <w:rFonts w:ascii="Times New Roman" w:eastAsia="Times New Roman" w:hAnsi="Times New Roman" w:cs="Times New Roman"/>
          <w:b/>
          <w:bCs/>
          <w:sz w:val="24"/>
          <w:szCs w:val="24"/>
        </w:rPr>
        <w:t>. ГАРАНЦИЯ ЗА ИЗПЪЛНЕНИЕ</w:t>
      </w:r>
    </w:p>
    <w:p w:rsidR="00CD6546" w:rsidRDefault="00CD6546" w:rsidP="00CD6546">
      <w:pPr>
        <w:spacing w:after="0" w:line="360" w:lineRule="exact"/>
        <w:jc w:val="both"/>
        <w:rPr>
          <w:rFonts w:ascii="Times New Roman" w:eastAsia="ヒラギノ角ゴ Pro W3" w:hAnsi="Times New Roman" w:cs="Times New Roman"/>
          <w:b/>
          <w:sz w:val="24"/>
          <w:szCs w:val="24"/>
        </w:rPr>
      </w:pPr>
    </w:p>
    <w:p w:rsidR="00CD6546" w:rsidRDefault="00CD6546" w:rsidP="00CD6546">
      <w:pPr>
        <w:spacing w:after="0" w:line="360" w:lineRule="exact"/>
        <w:ind w:firstLine="360"/>
        <w:jc w:val="both"/>
        <w:rPr>
          <w:rFonts w:ascii="Times New Roman" w:eastAsia="ヒラギノ角ゴ Pro W3" w:hAnsi="Times New Roman" w:cs="Times New Roman"/>
          <w:sz w:val="24"/>
          <w:szCs w:val="24"/>
          <w:lang w:eastAsia="bg-BG"/>
        </w:rPr>
      </w:pPr>
      <w:r>
        <w:rPr>
          <w:rFonts w:ascii="Times New Roman" w:eastAsia="ヒラギノ角ゴ Pro W3" w:hAnsi="Times New Roman" w:cs="Times New Roman"/>
          <w:b/>
          <w:sz w:val="24"/>
          <w:szCs w:val="24"/>
        </w:rPr>
        <w:t>Възложителят определя</w:t>
      </w:r>
      <w:r>
        <w:rPr>
          <w:rFonts w:ascii="Times New Roman" w:eastAsia="ヒラギノ角ゴ Pro W3" w:hAnsi="Times New Roman" w:cs="Times New Roman"/>
          <w:sz w:val="24"/>
          <w:szCs w:val="24"/>
        </w:rPr>
        <w:t xml:space="preserve"> гаранцията за изпълнение в размер на </w:t>
      </w:r>
      <w:r>
        <w:rPr>
          <w:rFonts w:ascii="Times New Roman" w:eastAsia="ヒラギノ角ゴ Pro W3" w:hAnsi="Times New Roman" w:cs="Times New Roman"/>
          <w:b/>
          <w:sz w:val="24"/>
          <w:szCs w:val="24"/>
        </w:rPr>
        <w:t>5 % (пет процента)</w:t>
      </w:r>
      <w:r>
        <w:rPr>
          <w:rFonts w:ascii="Times New Roman" w:eastAsia="ヒラギノ角ゴ Pro W3" w:hAnsi="Times New Roman" w:cs="Times New Roman"/>
          <w:sz w:val="24"/>
          <w:szCs w:val="24"/>
        </w:rPr>
        <w:t xml:space="preserve"> от максималната стойността на договора, без ДДС, </w:t>
      </w:r>
      <w:r>
        <w:rPr>
          <w:rFonts w:ascii="Times New Roman" w:eastAsia="ヒラギノ角ゴ Pro W3" w:hAnsi="Times New Roman" w:cs="Times New Roman"/>
          <w:sz w:val="24"/>
          <w:szCs w:val="24"/>
          <w:lang w:eastAsia="bg-BG"/>
        </w:rPr>
        <w:t>съгласно чл. 111, ал. 2 от ЗОП.</w:t>
      </w:r>
      <w:r>
        <w:rPr>
          <w:rFonts w:ascii="Times New Roman" w:eastAsia="ヒラギノ角ゴ Pro W3" w:hAnsi="Times New Roman" w:cs="Times New Roman"/>
          <w:sz w:val="24"/>
          <w:szCs w:val="24"/>
        </w:rPr>
        <w:t xml:space="preserve"> И</w:t>
      </w:r>
      <w:r>
        <w:rPr>
          <w:rFonts w:ascii="Times New Roman" w:eastAsia="ヒラギノ角ゴ Pro W3" w:hAnsi="Times New Roman" w:cs="Times New Roman"/>
          <w:sz w:val="24"/>
          <w:szCs w:val="24"/>
          <w:lang w:eastAsia="bg-BG"/>
        </w:rPr>
        <w:t>зпълнителят избира сам формата на гаранцията за изпълнение, измежду следните възможности:</w:t>
      </w:r>
    </w:p>
    <w:p w:rsidR="00CD6546" w:rsidRDefault="00CD6546" w:rsidP="00933D71">
      <w:pPr>
        <w:pStyle w:val="ListParagraph1"/>
        <w:numPr>
          <w:ilvl w:val="0"/>
          <w:numId w:val="1"/>
        </w:numPr>
        <w:spacing w:after="0" w:line="360" w:lineRule="exact"/>
        <w:jc w:val="both"/>
        <w:rPr>
          <w:rFonts w:ascii="Times New Roman" w:eastAsia="ヒラギノ角ゴ Pro W3" w:hAnsi="Times New Roman" w:cs="Times New Roman"/>
          <w:b/>
          <w:sz w:val="24"/>
          <w:szCs w:val="24"/>
        </w:rPr>
      </w:pPr>
      <w:r>
        <w:rPr>
          <w:rFonts w:ascii="Times New Roman" w:eastAsia="ヒラギノ角ゴ Pro W3" w:hAnsi="Times New Roman" w:cs="Times New Roman"/>
          <w:b/>
          <w:sz w:val="24"/>
          <w:szCs w:val="24"/>
        </w:rPr>
        <w:t>парична сума</w:t>
      </w:r>
      <w:r>
        <w:rPr>
          <w:rFonts w:ascii="Times New Roman" w:eastAsia="ヒラギノ角ゴ Pro W3" w:hAnsi="Times New Roman" w:cs="Times New Roman"/>
          <w:sz w:val="24"/>
          <w:szCs w:val="24"/>
        </w:rPr>
        <w:t xml:space="preserve">, внесена по следната сметка на </w:t>
      </w:r>
      <w:r w:rsidR="00933D71" w:rsidRPr="00933D71">
        <w:rPr>
          <w:rFonts w:ascii="Times New Roman" w:eastAsia="ヒラギノ角ゴ Pro W3" w:hAnsi="Times New Roman" w:cs="Times New Roman"/>
          <w:sz w:val="24"/>
          <w:szCs w:val="24"/>
        </w:rPr>
        <w:t xml:space="preserve">Изпълнителна агенция „Оперативна програма „Наука и образование за интелигентен растеж“ </w:t>
      </w:r>
      <w:r>
        <w:rPr>
          <w:rFonts w:ascii="Times New Roman" w:eastAsia="ヒラギノ角ゴ Pro W3" w:hAnsi="Times New Roman" w:cs="Times New Roman"/>
          <w:sz w:val="24"/>
          <w:szCs w:val="24"/>
        </w:rPr>
        <w:t xml:space="preserve">: </w:t>
      </w:r>
      <w:r w:rsidRPr="00BE4D6D">
        <w:rPr>
          <w:rFonts w:ascii="Times New Roman" w:eastAsia="ヒラギノ角ゴ Pro W3" w:hAnsi="Times New Roman" w:cs="Times New Roman"/>
          <w:sz w:val="24"/>
          <w:szCs w:val="24"/>
        </w:rPr>
        <w:t>БНБ – Централно управление, IBAN: BG85 BNBG 96613300149101;</w:t>
      </w:r>
    </w:p>
    <w:p w:rsidR="00CD6546" w:rsidRDefault="00CD6546" w:rsidP="00933D71">
      <w:pPr>
        <w:pStyle w:val="ListParagraph1"/>
        <w:numPr>
          <w:ilvl w:val="0"/>
          <w:numId w:val="1"/>
        </w:numPr>
        <w:spacing w:after="0" w:line="360" w:lineRule="exact"/>
        <w:jc w:val="both"/>
        <w:rPr>
          <w:rFonts w:ascii="Times New Roman" w:eastAsia="ヒラギノ角ゴ Pro W3" w:hAnsi="Times New Roman" w:cs="Times New Roman"/>
          <w:b/>
          <w:sz w:val="24"/>
          <w:szCs w:val="24"/>
        </w:rPr>
      </w:pPr>
      <w:r>
        <w:rPr>
          <w:rFonts w:ascii="Times New Roman" w:eastAsia="ヒラギノ角ゴ Pro W3" w:hAnsi="Times New Roman" w:cs="Times New Roman"/>
          <w:b/>
          <w:sz w:val="24"/>
          <w:szCs w:val="24"/>
        </w:rPr>
        <w:t xml:space="preserve">банкова гаранция </w:t>
      </w:r>
      <w:r>
        <w:rPr>
          <w:rFonts w:ascii="Times New Roman" w:eastAsia="ヒラギノ角ゴ Pro W3" w:hAnsi="Times New Roman" w:cs="Times New Roman"/>
          <w:sz w:val="24"/>
          <w:szCs w:val="24"/>
        </w:rPr>
        <w:t>– безусловна и неотменима банкова гаранция в полза на</w:t>
      </w:r>
      <w:r w:rsidR="00933D71">
        <w:rPr>
          <w:rFonts w:ascii="Times New Roman" w:eastAsia="ヒラギノ角ゴ Pro W3" w:hAnsi="Times New Roman" w:cs="Times New Roman"/>
          <w:sz w:val="24"/>
          <w:szCs w:val="24"/>
        </w:rPr>
        <w:t xml:space="preserve"> </w:t>
      </w:r>
      <w:r w:rsidR="00933D71" w:rsidRPr="00933D71">
        <w:rPr>
          <w:rFonts w:ascii="Times New Roman" w:eastAsia="ヒラギノ角ゴ Pro W3" w:hAnsi="Times New Roman" w:cs="Times New Roman"/>
          <w:sz w:val="24"/>
          <w:szCs w:val="24"/>
        </w:rPr>
        <w:t>Изпълнителна агенция „Оперативна програма „Наука и образование за интелигентен растеж“</w:t>
      </w:r>
      <w:r>
        <w:rPr>
          <w:rFonts w:ascii="Times New Roman" w:eastAsia="ヒラギノ角ゴ Pro W3" w:hAnsi="Times New Roman" w:cs="Times New Roman"/>
          <w:sz w:val="24"/>
          <w:szCs w:val="24"/>
        </w:rPr>
        <w:t>, със срок на валидност, надвишаващ с не по-малко от един месец срока на изпълнение на договора. Банковата гаранция за изпълнение следва да бъде представена в оригинал, като в случай, че е издадена на чужд език, оригиналът трябва да бъде представен заедно с легализиран превод на български.</w:t>
      </w:r>
      <w:r>
        <w:rPr>
          <w:rFonts w:ascii="Times New Roman" w:eastAsia="ヒラギノ角ゴ Pro W3" w:hAnsi="Times New Roman" w:cs="Times New Roman"/>
          <w:b/>
          <w:sz w:val="24"/>
          <w:szCs w:val="24"/>
        </w:rPr>
        <w:t xml:space="preserve"> </w:t>
      </w:r>
      <w:r>
        <w:rPr>
          <w:rFonts w:ascii="Times New Roman" w:eastAsia="ヒラギノ角ゴ Pro W3" w:hAnsi="Times New Roman" w:cs="Times New Roman"/>
          <w:sz w:val="24"/>
          <w:szCs w:val="24"/>
        </w:rPr>
        <w:t>Банковата гаранция следва да съдържа следните елементи: наименование на поръчката, дадена от Възложителят: „Избор на оценители за извършване на оценка на проектни предложения за изграждане и развитие на центрове за върхови постижения и центрове за компетентност по Оперативна програма “Наука и образование за интелигентен растеж“ 2014 – 2020 г.“.</w:t>
      </w:r>
      <w:r>
        <w:rPr>
          <w:rFonts w:ascii="Times New Roman" w:eastAsia="ヒラギノ角ゴ Pro W3" w:hAnsi="Times New Roman" w:cs="Times New Roman"/>
          <w:b/>
          <w:sz w:val="24"/>
          <w:szCs w:val="24"/>
        </w:rPr>
        <w:t xml:space="preserve"> </w:t>
      </w:r>
    </w:p>
    <w:p w:rsidR="00CD6546" w:rsidRDefault="00CD6546" w:rsidP="00CD6546">
      <w:pPr>
        <w:pStyle w:val="ListParagraph1"/>
        <w:numPr>
          <w:ilvl w:val="0"/>
          <w:numId w:val="1"/>
        </w:numPr>
        <w:spacing w:after="0" w:line="360" w:lineRule="exact"/>
        <w:jc w:val="both"/>
        <w:rPr>
          <w:rFonts w:ascii="Times New Roman" w:eastAsia="ヒラギノ角ゴ Pro W3" w:hAnsi="Times New Roman" w:cs="Times New Roman"/>
          <w:b/>
          <w:sz w:val="24"/>
          <w:szCs w:val="24"/>
        </w:rPr>
      </w:pPr>
      <w:r>
        <w:rPr>
          <w:rFonts w:ascii="Times New Roman" w:eastAsia="ヒラギノ角ゴ Pro W3" w:hAnsi="Times New Roman" w:cs="Times New Roman"/>
          <w:b/>
          <w:sz w:val="24"/>
          <w:szCs w:val="24"/>
        </w:rPr>
        <w:t xml:space="preserve">застраховка, която обезпечава изпълнението чрез покритие на отговорността на изпълнителя - </w:t>
      </w:r>
      <w:r>
        <w:rPr>
          <w:rFonts w:ascii="Times New Roman" w:eastAsia="ヒラギノ角ゴ Pro W3" w:hAnsi="Times New Roman" w:cs="Times New Roman"/>
          <w:sz w:val="24"/>
          <w:szCs w:val="24"/>
        </w:rPr>
        <w:t>Застраховката трябва да бъде направена за целите на настоящата поръчка и не може да бъде използвана за обезпечение на отговорността на изпълнителя по друг договор. Застраховката следва да е платена еднократно, а не на вноски.</w:t>
      </w:r>
    </w:p>
    <w:p w:rsidR="00CD6546" w:rsidRDefault="00CD6546" w:rsidP="00CD6546">
      <w:pPr>
        <w:spacing w:after="0" w:line="360" w:lineRule="exact"/>
        <w:jc w:val="both"/>
        <w:rPr>
          <w:rFonts w:ascii="Times New Roman" w:eastAsia="ヒラギノ角ゴ Pro W3" w:hAnsi="Times New Roman" w:cs="Times New Roman"/>
          <w:sz w:val="24"/>
          <w:szCs w:val="24"/>
        </w:rPr>
      </w:pPr>
    </w:p>
    <w:p w:rsidR="00CD6546" w:rsidRDefault="00CD6546" w:rsidP="00CD6546">
      <w:pPr>
        <w:spacing w:after="0" w:line="360" w:lineRule="exact"/>
        <w:ind w:firstLine="360"/>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rPr>
        <w:t xml:space="preserve">Условията и сроковете за задържане или освобождаване на гаранцията за изпълнение ще бъдат уредени в договора за обществена поръчка. </w:t>
      </w:r>
    </w:p>
    <w:p w:rsidR="00CD6546" w:rsidRDefault="00CD6546" w:rsidP="00CD6546">
      <w:pPr>
        <w:spacing w:after="0" w:line="360" w:lineRule="exact"/>
        <w:jc w:val="both"/>
        <w:rPr>
          <w:rFonts w:ascii="Times New Roman" w:eastAsia="ヒラギノ角ゴ Pro W3" w:hAnsi="Times New Roman" w:cs="Times New Roman"/>
          <w:sz w:val="24"/>
          <w:szCs w:val="24"/>
        </w:rPr>
      </w:pPr>
    </w:p>
    <w:p w:rsidR="00CD6546" w:rsidRDefault="00900365" w:rsidP="00900365">
      <w:pPr>
        <w:spacing w:after="0" w:line="360" w:lineRule="exact"/>
        <w:ind w:firstLine="36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en-GB"/>
        </w:rPr>
        <w:t>V</w:t>
      </w:r>
      <w:r w:rsidR="00CD6546">
        <w:rPr>
          <w:rFonts w:ascii="Times New Roman" w:eastAsia="Times New Roman" w:hAnsi="Times New Roman" w:cs="Times New Roman"/>
          <w:b/>
          <w:bCs/>
          <w:sz w:val="24"/>
          <w:szCs w:val="24"/>
        </w:rPr>
        <w:t>. КРИТЕРИЙ ЗА ВЪЗЛАГАНЕ НА ПОРЪЧКАТА</w:t>
      </w:r>
    </w:p>
    <w:p w:rsidR="00CD6546" w:rsidRDefault="00CD6546" w:rsidP="00CD6546">
      <w:pPr>
        <w:spacing w:after="0" w:line="360" w:lineRule="exact"/>
        <w:ind w:firstLine="36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lastRenderedPageBreak/>
        <w:t>O</w:t>
      </w:r>
      <w:proofErr w:type="spellStart"/>
      <w:r>
        <w:rPr>
          <w:rFonts w:ascii="Times New Roman" w:eastAsia="Times New Roman" w:hAnsi="Times New Roman" w:cs="Times New Roman"/>
          <w:bCs/>
          <w:sz w:val="24"/>
          <w:szCs w:val="24"/>
        </w:rPr>
        <w:t>птимално</w:t>
      </w:r>
      <w:proofErr w:type="spellEnd"/>
      <w:r>
        <w:rPr>
          <w:rFonts w:ascii="Times New Roman" w:eastAsia="Times New Roman" w:hAnsi="Times New Roman" w:cs="Times New Roman"/>
          <w:bCs/>
          <w:sz w:val="24"/>
          <w:szCs w:val="24"/>
        </w:rPr>
        <w:t xml:space="preserve"> съотношение качество/цена, което се оценява въз основа на цената, както и на показатели, включващи качествени аспекти, свързани с предмета на обществената поръчка.</w:t>
      </w:r>
    </w:p>
    <w:p w:rsidR="00933D71" w:rsidRDefault="00933D71" w:rsidP="00CD6546">
      <w:pPr>
        <w:spacing w:after="0" w:line="360" w:lineRule="exact"/>
        <w:ind w:firstLine="360"/>
        <w:jc w:val="both"/>
        <w:rPr>
          <w:rFonts w:ascii="Times New Roman" w:eastAsia="Times New Roman" w:hAnsi="Times New Roman" w:cs="Times New Roman"/>
          <w:bCs/>
          <w:sz w:val="24"/>
          <w:szCs w:val="24"/>
        </w:rPr>
      </w:pPr>
    </w:p>
    <w:p w:rsidR="00CD6546" w:rsidRDefault="00900365" w:rsidP="00900365">
      <w:pPr>
        <w:spacing w:after="0" w:line="360" w:lineRule="exact"/>
        <w:ind w:firstLine="36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en-US"/>
        </w:rPr>
        <w:t>V</w:t>
      </w:r>
      <w:r w:rsidR="00CD6546">
        <w:rPr>
          <w:rFonts w:ascii="Times New Roman" w:eastAsia="Times New Roman" w:hAnsi="Times New Roman" w:cs="Times New Roman"/>
          <w:b/>
          <w:bCs/>
          <w:sz w:val="24"/>
          <w:szCs w:val="24"/>
          <w:lang w:val="en-US"/>
        </w:rPr>
        <w:t>I</w:t>
      </w:r>
      <w:r w:rsidR="00CD6546">
        <w:rPr>
          <w:rFonts w:ascii="Times New Roman" w:eastAsia="Times New Roman" w:hAnsi="Times New Roman" w:cs="Times New Roman"/>
          <w:b/>
          <w:bCs/>
          <w:sz w:val="24"/>
          <w:szCs w:val="24"/>
        </w:rPr>
        <w:t>. СРОК НА ВАЛИДНОСТ НА ОФЕРТИТЕ</w:t>
      </w:r>
    </w:p>
    <w:p w:rsidR="00CD6546" w:rsidRDefault="00CD6546" w:rsidP="00CD6546">
      <w:pPr>
        <w:spacing w:after="0" w:line="360" w:lineRule="exact"/>
        <w:jc w:val="both"/>
        <w:rPr>
          <w:rFonts w:ascii="Times New Roman" w:eastAsia="Times New Roman" w:hAnsi="Times New Roman" w:cs="Times New Roman"/>
          <w:bCs/>
          <w:sz w:val="24"/>
          <w:szCs w:val="24"/>
        </w:rPr>
      </w:pPr>
    </w:p>
    <w:p w:rsidR="00CD6546" w:rsidRDefault="00CD6546" w:rsidP="00CD6546">
      <w:pPr>
        <w:spacing w:after="0" w:line="360" w:lineRule="exact"/>
        <w:ind w:firstLine="36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Срокът на валидност на офертите е </w:t>
      </w:r>
      <w:r>
        <w:rPr>
          <w:rFonts w:ascii="Times New Roman" w:eastAsia="Times New Roman" w:hAnsi="Times New Roman" w:cs="Times New Roman"/>
          <w:b/>
          <w:bCs/>
          <w:sz w:val="24"/>
          <w:szCs w:val="24"/>
        </w:rPr>
        <w:t>180 (сто и осемдесет) дни</w:t>
      </w:r>
      <w:r>
        <w:rPr>
          <w:rFonts w:ascii="Times New Roman" w:eastAsia="Times New Roman" w:hAnsi="Times New Roman" w:cs="Times New Roman"/>
          <w:bCs/>
          <w:sz w:val="24"/>
          <w:szCs w:val="24"/>
        </w:rPr>
        <w:t xml:space="preserve"> и започва да тече от деня, следващ деня на крайния срок за получаване на офертите.</w:t>
      </w:r>
    </w:p>
    <w:p w:rsidR="00CD6546" w:rsidRDefault="00CD6546" w:rsidP="00CD6546">
      <w:pPr>
        <w:spacing w:after="0" w:line="360" w:lineRule="exact"/>
        <w:jc w:val="both"/>
        <w:rPr>
          <w:rFonts w:ascii="Times New Roman" w:eastAsia="Times New Roman" w:hAnsi="Times New Roman" w:cs="Times New Roman"/>
          <w:bCs/>
          <w:sz w:val="24"/>
          <w:szCs w:val="24"/>
        </w:rPr>
      </w:pPr>
    </w:p>
    <w:p w:rsidR="00CD6546" w:rsidRDefault="00CD6546" w:rsidP="00CD6546">
      <w:pPr>
        <w:spacing w:after="0" w:line="360" w:lineRule="exact"/>
        <w:ind w:firstLine="36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Срок на валидност на офертата е времето, през което участниците са обвързани с условията на представените от тях оферти.</w:t>
      </w:r>
    </w:p>
    <w:p w:rsidR="00CD6546" w:rsidRDefault="00CD6546" w:rsidP="00CD6546">
      <w:pPr>
        <w:spacing w:after="0" w:line="360" w:lineRule="exact"/>
        <w:jc w:val="both"/>
        <w:rPr>
          <w:rFonts w:ascii="Times New Roman" w:eastAsia="Times New Roman" w:hAnsi="Times New Roman" w:cs="Times New Roman"/>
          <w:bCs/>
          <w:sz w:val="24"/>
          <w:szCs w:val="24"/>
        </w:rPr>
      </w:pPr>
    </w:p>
    <w:p w:rsidR="00CD6546" w:rsidRDefault="00CD6546" w:rsidP="00CD6546">
      <w:pPr>
        <w:spacing w:after="0" w:line="360" w:lineRule="exact"/>
        <w:ind w:firstLine="36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Оферта с по-малък срок на валидност ще бъде отстранена от Възложителя като несъответстваща на изискванията. </w:t>
      </w:r>
    </w:p>
    <w:p w:rsidR="00CD6546" w:rsidRDefault="00CD6546" w:rsidP="00CD6546">
      <w:pPr>
        <w:spacing w:after="0" w:line="360" w:lineRule="exact"/>
        <w:jc w:val="both"/>
        <w:rPr>
          <w:rFonts w:ascii="Times New Roman" w:eastAsia="Times New Roman" w:hAnsi="Times New Roman" w:cs="Times New Roman"/>
          <w:bCs/>
          <w:sz w:val="24"/>
          <w:szCs w:val="24"/>
        </w:rPr>
      </w:pPr>
    </w:p>
    <w:p w:rsidR="00CD6546" w:rsidRDefault="00CD6546" w:rsidP="00CD6546">
      <w:pPr>
        <w:spacing w:after="0" w:line="360" w:lineRule="exact"/>
        <w:ind w:firstLine="36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Възложителят запазва правото си да изиска от допуснатите участници да удължат срока на валидност на офертите си до момента на сключване на договора за обществената поръчка.</w:t>
      </w:r>
    </w:p>
    <w:p w:rsidR="00CD6546" w:rsidRDefault="00CD6546" w:rsidP="005E3582">
      <w:pPr>
        <w:spacing w:after="0" w:line="360" w:lineRule="auto"/>
        <w:ind w:firstLine="708"/>
        <w:jc w:val="both"/>
        <w:rPr>
          <w:bCs/>
        </w:rPr>
      </w:pPr>
    </w:p>
    <w:p w:rsidR="00CD6546" w:rsidRDefault="00900365" w:rsidP="00E656F1">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V</w:t>
      </w:r>
      <w:r w:rsidR="00CD6546">
        <w:rPr>
          <w:rFonts w:ascii="Times New Roman" w:eastAsia="Times New Roman" w:hAnsi="Times New Roman" w:cs="Times New Roman"/>
          <w:b/>
          <w:sz w:val="24"/>
          <w:szCs w:val="24"/>
          <w:lang w:val="en-US"/>
        </w:rPr>
        <w:t>II.</w:t>
      </w:r>
      <w:r w:rsidR="00CD6546">
        <w:rPr>
          <w:rFonts w:ascii="Times New Roman" w:eastAsia="Times New Roman" w:hAnsi="Times New Roman" w:cs="Times New Roman"/>
          <w:b/>
          <w:sz w:val="24"/>
          <w:szCs w:val="24"/>
        </w:rPr>
        <w:t xml:space="preserve"> УСЛОВИЯ ЗА УЧАСТИЕ</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b/>
          <w:color w:val="000000"/>
          <w:sz w:val="24"/>
          <w:szCs w:val="24"/>
          <w:lang w:eastAsia="bg-BG"/>
        </w:rPr>
      </w:pPr>
      <w:r w:rsidRPr="003C3969">
        <w:rPr>
          <w:rFonts w:ascii="Times New Roman" w:eastAsia="Times New Roman" w:hAnsi="Times New Roman" w:cs="Times New Roman"/>
          <w:b/>
          <w:color w:val="000000"/>
          <w:sz w:val="24"/>
          <w:szCs w:val="24"/>
          <w:lang w:eastAsia="bg-BG"/>
        </w:rPr>
        <w:t>1.</w:t>
      </w:r>
      <w:r w:rsidRPr="003C3969">
        <w:rPr>
          <w:rFonts w:ascii="Times New Roman" w:eastAsia="Times New Roman" w:hAnsi="Times New Roman" w:cs="Times New Roman"/>
          <w:color w:val="000000"/>
          <w:sz w:val="24"/>
          <w:szCs w:val="24"/>
          <w:lang w:eastAsia="bg-BG"/>
        </w:rPr>
        <w:t xml:space="preserve"> </w:t>
      </w:r>
      <w:proofErr w:type="spellStart"/>
      <w:r w:rsidRPr="003C3969">
        <w:rPr>
          <w:rFonts w:ascii="Times New Roman" w:eastAsia="Times New Roman" w:hAnsi="Times New Roman" w:cs="Times New Roman"/>
          <w:color w:val="000000"/>
          <w:sz w:val="24"/>
          <w:szCs w:val="24"/>
          <w:lang w:val="ru-RU" w:eastAsia="bg-BG"/>
        </w:rPr>
        <w:t>Всеки</w:t>
      </w:r>
      <w:proofErr w:type="spellEnd"/>
      <w:r w:rsidRPr="003C3969">
        <w:rPr>
          <w:rFonts w:ascii="Times New Roman" w:eastAsia="Times New Roman" w:hAnsi="Times New Roman" w:cs="Times New Roman"/>
          <w:color w:val="000000"/>
          <w:sz w:val="24"/>
          <w:szCs w:val="24"/>
          <w:lang w:val="ru-RU" w:eastAsia="bg-BG"/>
        </w:rPr>
        <w:t xml:space="preserve"> участник </w:t>
      </w:r>
      <w:proofErr w:type="spellStart"/>
      <w:r w:rsidRPr="003C3969">
        <w:rPr>
          <w:rFonts w:ascii="Times New Roman" w:eastAsia="Times New Roman" w:hAnsi="Times New Roman" w:cs="Times New Roman"/>
          <w:color w:val="000000"/>
          <w:sz w:val="24"/>
          <w:szCs w:val="24"/>
          <w:lang w:val="ru-RU" w:eastAsia="bg-BG"/>
        </w:rPr>
        <w:t>следва</w:t>
      </w:r>
      <w:proofErr w:type="spellEnd"/>
      <w:r w:rsidRPr="003C3969">
        <w:rPr>
          <w:rFonts w:ascii="Times New Roman" w:eastAsia="Times New Roman" w:hAnsi="Times New Roman" w:cs="Times New Roman"/>
          <w:color w:val="000000"/>
          <w:sz w:val="24"/>
          <w:szCs w:val="24"/>
          <w:lang w:val="ru-RU" w:eastAsia="bg-BG"/>
        </w:rPr>
        <w:t xml:space="preserve"> да </w:t>
      </w:r>
      <w:proofErr w:type="spellStart"/>
      <w:r w:rsidRPr="003C3969">
        <w:rPr>
          <w:rFonts w:ascii="Times New Roman" w:eastAsia="Times New Roman" w:hAnsi="Times New Roman" w:cs="Times New Roman"/>
          <w:color w:val="000000"/>
          <w:sz w:val="24"/>
          <w:szCs w:val="24"/>
          <w:lang w:val="ru-RU" w:eastAsia="bg-BG"/>
        </w:rPr>
        <w:t>изготви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своята</w:t>
      </w:r>
      <w:proofErr w:type="spellEnd"/>
      <w:r w:rsidRPr="003C3969">
        <w:rPr>
          <w:rFonts w:ascii="Times New Roman" w:eastAsia="Times New Roman" w:hAnsi="Times New Roman" w:cs="Times New Roman"/>
          <w:color w:val="000000"/>
          <w:sz w:val="24"/>
          <w:szCs w:val="24"/>
          <w:lang w:val="ru-RU" w:eastAsia="bg-BG"/>
        </w:rPr>
        <w:t xml:space="preserve"> оферта в </w:t>
      </w:r>
      <w:proofErr w:type="spellStart"/>
      <w:r w:rsidRPr="003C3969">
        <w:rPr>
          <w:rFonts w:ascii="Times New Roman" w:eastAsia="Times New Roman" w:hAnsi="Times New Roman" w:cs="Times New Roman"/>
          <w:color w:val="000000"/>
          <w:sz w:val="24"/>
          <w:szCs w:val="24"/>
          <w:lang w:val="ru-RU" w:eastAsia="bg-BG"/>
        </w:rPr>
        <w:t>съответствие</w:t>
      </w:r>
      <w:proofErr w:type="spellEnd"/>
      <w:r w:rsidRPr="003C3969">
        <w:rPr>
          <w:rFonts w:ascii="Times New Roman" w:eastAsia="Times New Roman" w:hAnsi="Times New Roman" w:cs="Times New Roman"/>
          <w:color w:val="000000"/>
          <w:sz w:val="24"/>
          <w:szCs w:val="24"/>
          <w:lang w:val="ru-RU" w:eastAsia="bg-BG"/>
        </w:rPr>
        <w:t xml:space="preserve"> с </w:t>
      </w:r>
      <w:proofErr w:type="spellStart"/>
      <w:r w:rsidRPr="003C3969">
        <w:rPr>
          <w:rFonts w:ascii="Times New Roman" w:eastAsia="Times New Roman" w:hAnsi="Times New Roman" w:cs="Times New Roman"/>
          <w:color w:val="000000"/>
          <w:sz w:val="24"/>
          <w:szCs w:val="24"/>
          <w:lang w:val="ru-RU" w:eastAsia="bg-BG"/>
        </w:rPr>
        <w:t>изискванията</w:t>
      </w:r>
      <w:proofErr w:type="spellEnd"/>
      <w:r w:rsidRPr="003C3969">
        <w:rPr>
          <w:rFonts w:ascii="Times New Roman" w:eastAsia="Times New Roman" w:hAnsi="Times New Roman" w:cs="Times New Roman"/>
          <w:color w:val="000000"/>
          <w:sz w:val="24"/>
          <w:szCs w:val="24"/>
          <w:lang w:val="ru-RU" w:eastAsia="bg-BG"/>
        </w:rPr>
        <w:t xml:space="preserve"> на ЗОП</w:t>
      </w:r>
      <w:r w:rsidRPr="003C3969">
        <w:rPr>
          <w:rFonts w:ascii="Times New Roman" w:eastAsia="Times New Roman" w:hAnsi="Times New Roman" w:cs="Times New Roman"/>
          <w:color w:val="000000"/>
          <w:sz w:val="24"/>
          <w:szCs w:val="24"/>
          <w:lang w:eastAsia="bg-BG"/>
        </w:rPr>
        <w:t xml:space="preserve">,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 Образецът на банкова гаранция за изпълнение е примерен.  </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b/>
          <w:color w:val="000000"/>
          <w:sz w:val="24"/>
          <w:szCs w:val="24"/>
          <w:lang w:eastAsia="bg-BG"/>
        </w:rPr>
      </w:pPr>
      <w:r w:rsidRPr="003C3969">
        <w:rPr>
          <w:rFonts w:ascii="Times New Roman" w:eastAsia="Times New Roman" w:hAnsi="Times New Roman" w:cs="Times New Roman"/>
          <w:b/>
          <w:color w:val="000000"/>
          <w:sz w:val="24"/>
          <w:szCs w:val="24"/>
          <w:lang w:eastAsia="bg-BG"/>
        </w:rPr>
        <w:t>2.</w:t>
      </w:r>
      <w:r w:rsidRPr="003C3969">
        <w:rPr>
          <w:rFonts w:ascii="Times New Roman" w:eastAsia="Times New Roman" w:hAnsi="Times New Roman" w:cs="Times New Roman"/>
          <w:color w:val="000000"/>
          <w:sz w:val="24"/>
          <w:szCs w:val="24"/>
          <w:lang w:eastAsia="bg-BG"/>
        </w:rPr>
        <w:t xml:space="preserve"> Всеки участник в процедура за възлагане на обществена поръчка има право да представи само една оферта. </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b/>
          <w:color w:val="000000"/>
          <w:sz w:val="24"/>
          <w:szCs w:val="24"/>
          <w:lang w:eastAsia="bg-BG"/>
        </w:rPr>
        <w:t>3.</w:t>
      </w:r>
      <w:r w:rsidRPr="003C3969">
        <w:rPr>
          <w:rFonts w:ascii="Times New Roman" w:eastAsia="Times New Roman" w:hAnsi="Times New Roman" w:cs="Times New Roman"/>
          <w:color w:val="000000"/>
          <w:sz w:val="24"/>
          <w:szCs w:val="24"/>
          <w:lang w:eastAsia="bg-BG"/>
        </w:rPr>
        <w:t xml:space="preserve"> Лице, което участва в обединение или е дало съгласие да бъде подизпълнител на друг участник, не може да подава самостоятелно оферта. </w:t>
      </w:r>
    </w:p>
    <w:p w:rsidR="003C3969" w:rsidRPr="003C3969" w:rsidRDefault="003C3969" w:rsidP="003C3969">
      <w:pPr>
        <w:tabs>
          <w:tab w:val="left" w:pos="709"/>
          <w:tab w:val="left" w:pos="851"/>
        </w:tabs>
        <w:suppressAutoHyphens/>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hAnsi="Times New Roman" w:cs="Times New Roman"/>
          <w:bCs/>
          <w:sz w:val="24"/>
          <w:szCs w:val="24"/>
        </w:rPr>
        <w:lastRenderedPageBreak/>
        <w:tab/>
      </w:r>
      <w:r w:rsidRPr="003C3969">
        <w:rPr>
          <w:rFonts w:ascii="Times New Roman" w:eastAsia="Times New Roman" w:hAnsi="Times New Roman" w:cs="Times New Roman"/>
          <w:b/>
          <w:color w:val="000000"/>
          <w:sz w:val="24"/>
          <w:szCs w:val="24"/>
          <w:lang w:eastAsia="bg-BG"/>
        </w:rPr>
        <w:t>4.</w:t>
      </w:r>
      <w:r w:rsidRPr="003C3969">
        <w:rPr>
          <w:rFonts w:ascii="Times New Roman" w:eastAsia="Times New Roman" w:hAnsi="Times New Roman" w:cs="Times New Roman"/>
          <w:color w:val="000000"/>
          <w:sz w:val="24"/>
          <w:szCs w:val="24"/>
          <w:lang w:eastAsia="bg-BG"/>
        </w:rPr>
        <w:t xml:space="preserve"> В процедура за възлагане на обществена поръчка едно физическо или юридическо лице може да участва само в едно обединение.</w:t>
      </w:r>
    </w:p>
    <w:p w:rsidR="003C3969" w:rsidRPr="003C3969" w:rsidRDefault="003C3969" w:rsidP="003C3969">
      <w:pPr>
        <w:keepNext/>
        <w:suppressAutoHyphens/>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b/>
          <w:color w:val="000000"/>
          <w:sz w:val="24"/>
          <w:szCs w:val="24"/>
          <w:lang w:eastAsia="bg-BG"/>
        </w:rPr>
        <w:t xml:space="preserve">5. </w:t>
      </w:r>
      <w:r w:rsidRPr="003C3969">
        <w:rPr>
          <w:rFonts w:ascii="Times New Roman" w:eastAsia="Times New Roman" w:hAnsi="Times New Roman" w:cs="Times New Roman"/>
          <w:color w:val="000000"/>
          <w:sz w:val="24"/>
          <w:szCs w:val="24"/>
          <w:lang w:eastAsia="bg-BG"/>
        </w:rPr>
        <w:t>Офертата не може да се предлага във варианти.</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b/>
          <w:color w:val="000000"/>
          <w:sz w:val="24"/>
          <w:szCs w:val="24"/>
          <w:lang w:eastAsia="bg-BG"/>
        </w:rPr>
        <w:t>6.</w:t>
      </w:r>
      <w:r w:rsidRPr="003C3969">
        <w:rPr>
          <w:rFonts w:ascii="Times New Roman" w:eastAsia="Times New Roman" w:hAnsi="Times New Roman" w:cs="Times New Roman"/>
          <w:color w:val="000000"/>
          <w:sz w:val="24"/>
          <w:szCs w:val="24"/>
          <w:lang w:eastAsia="bg-BG"/>
        </w:rPr>
        <w:t xml:space="preserve"> Свързани лица не могат да бъдат самостоятелни участници в една и съща процедура. </w:t>
      </w:r>
    </w:p>
    <w:p w:rsidR="003C3969" w:rsidRPr="003C3969" w:rsidRDefault="003C3969" w:rsidP="003C3969">
      <w:pPr>
        <w:spacing w:before="100" w:beforeAutospacing="1" w:after="100" w:afterAutospacing="1" w:line="360" w:lineRule="auto"/>
        <w:ind w:firstLine="709"/>
        <w:jc w:val="both"/>
        <w:rPr>
          <w:rFonts w:ascii="Times New Roman" w:eastAsia="Calibri" w:hAnsi="Times New Roman" w:cs="Times New Roman"/>
          <w:b/>
          <w:color w:val="222222"/>
          <w:sz w:val="24"/>
          <w:szCs w:val="24"/>
          <w:highlight w:val="yellow"/>
        </w:rPr>
      </w:pPr>
      <w:r w:rsidRPr="003C3969">
        <w:rPr>
          <w:rFonts w:ascii="Times New Roman" w:eastAsia="Times New Roman" w:hAnsi="Times New Roman" w:cs="Times New Roman"/>
          <w:color w:val="000000"/>
          <w:sz w:val="24"/>
          <w:szCs w:val="24"/>
          <w:lang w:eastAsia="bg-BG"/>
        </w:rPr>
        <w:t xml:space="preserve">По смисъла на </w:t>
      </w:r>
      <w:r w:rsidRPr="003C3969">
        <w:rPr>
          <w:rFonts w:ascii="Times New Roman" w:hAnsi="Times New Roman" w:cs="Times New Roman"/>
          <w:color w:val="222222"/>
          <w:sz w:val="24"/>
          <w:szCs w:val="24"/>
        </w:rPr>
        <w:t xml:space="preserve">§ 2, </w:t>
      </w:r>
      <w:r w:rsidRPr="003C3969">
        <w:rPr>
          <w:rFonts w:ascii="Times New Roman" w:eastAsia="Times New Roman" w:hAnsi="Times New Roman" w:cs="Times New Roman"/>
          <w:color w:val="000000"/>
          <w:sz w:val="24"/>
          <w:szCs w:val="24"/>
          <w:lang w:eastAsia="bg-BG"/>
        </w:rPr>
        <w:t>т. 45</w:t>
      </w:r>
      <w:r w:rsidRPr="003C3969">
        <w:rPr>
          <w:rFonts w:ascii="Times New Roman" w:hAnsi="Times New Roman" w:cs="Times New Roman"/>
          <w:color w:val="222222"/>
          <w:sz w:val="24"/>
          <w:szCs w:val="24"/>
        </w:rPr>
        <w:t xml:space="preserve"> от Допълнителните разпоредби (ДР) на ЗОП  </w:t>
      </w:r>
      <w:r w:rsidRPr="003C3969">
        <w:rPr>
          <w:rFonts w:ascii="Times New Roman" w:hAnsi="Times New Roman" w:cs="Times New Roman"/>
          <w:b/>
          <w:color w:val="222222"/>
          <w:sz w:val="24"/>
          <w:szCs w:val="24"/>
        </w:rPr>
        <w:t>„Свързани лица"</w:t>
      </w:r>
      <w:r w:rsidRPr="003C3969">
        <w:rPr>
          <w:rFonts w:ascii="Times New Roman" w:hAnsi="Times New Roman" w:cs="Times New Roman"/>
          <w:color w:val="222222"/>
          <w:sz w:val="24"/>
          <w:szCs w:val="24"/>
        </w:rPr>
        <w:t xml:space="preserve"> са тези по смисъла на § 1, т. 13 и 14 от допълнителните разпоредби на Закона за публичното предлагане на ценни книжа.</w:t>
      </w:r>
      <w:r w:rsidRPr="003C3969">
        <w:rPr>
          <w:rFonts w:ascii="Times New Roman" w:hAnsi="Times New Roman" w:cs="Times New Roman"/>
          <w:b/>
          <w:color w:val="222222"/>
          <w:sz w:val="24"/>
          <w:szCs w:val="24"/>
          <w:highlight w:val="yellow"/>
        </w:rPr>
        <w:t xml:space="preserve">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По смисъла на § 1, т. 13 от допълнителните разпоредби на Закона за публичното предлагане на ценни книжа </w:t>
      </w:r>
      <w:r w:rsidRPr="003C3969">
        <w:rPr>
          <w:rFonts w:ascii="Times New Roman" w:hAnsi="Times New Roman" w:cs="Times New Roman"/>
          <w:b/>
          <w:color w:val="222222"/>
          <w:sz w:val="24"/>
          <w:szCs w:val="24"/>
        </w:rPr>
        <w:t>„Свързани лица"</w:t>
      </w:r>
      <w:r w:rsidRPr="003C3969">
        <w:rPr>
          <w:rFonts w:ascii="Times New Roman" w:hAnsi="Times New Roman" w:cs="Times New Roman"/>
          <w:color w:val="222222"/>
          <w:sz w:val="24"/>
          <w:szCs w:val="24"/>
        </w:rPr>
        <w:t xml:space="preserve"> са: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а) лицата, едното от които контролира другото лице или негово дъщерно дружество;</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б) лицата, чиято дейност се контролира от трето лице;</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в) лицата, които съвместно контролират трето лице;</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По смисъла на § 1, т. 14 от допълнителните разпоредби на Закона за публичното предлагане на ценни книжа  </w:t>
      </w:r>
      <w:r w:rsidRPr="003C3969">
        <w:rPr>
          <w:rFonts w:ascii="Times New Roman" w:hAnsi="Times New Roman" w:cs="Times New Roman"/>
          <w:b/>
          <w:color w:val="222222"/>
          <w:sz w:val="24"/>
          <w:szCs w:val="24"/>
        </w:rPr>
        <w:t>„Контрол"</w:t>
      </w:r>
      <w:r w:rsidRPr="003C3969">
        <w:rPr>
          <w:rFonts w:ascii="Times New Roman" w:hAnsi="Times New Roman" w:cs="Times New Roman"/>
          <w:color w:val="222222"/>
          <w:sz w:val="24"/>
          <w:szCs w:val="24"/>
        </w:rPr>
        <w:t xml:space="preserve"> е налице, когато едно лице:</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б) може да определя пряко или непряко повече от половината от членовете на управителния или контролния орган на едно юридическо лице; или</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lastRenderedPageBreak/>
        <w:t>в) може по друг начин да упражнява решаващо влияние върху вземането на решения във връзка с дейността на юридическо лице.</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7.</w:t>
      </w:r>
      <w:r w:rsidRPr="003C3969">
        <w:rPr>
          <w:rFonts w:ascii="Times New Roman" w:hAnsi="Times New Roman" w:cs="Times New Roman"/>
          <w:color w:val="222222"/>
          <w:sz w:val="24"/>
          <w:szCs w:val="24"/>
        </w:rPr>
        <w:t xml:space="preserve"> Основания за отстраняване съгласно чл. 54, ал. 1, чл. 55, ал. 1, т. 1, 3, 4 и 5  и чл. 107 от ЗОП, възникнали преди или по време на процедурата:</w:t>
      </w:r>
    </w:p>
    <w:p w:rsid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u w:val="single"/>
        </w:rPr>
      </w:pPr>
      <w:r w:rsidRPr="003C3969">
        <w:rPr>
          <w:rFonts w:ascii="Times New Roman" w:hAnsi="Times New Roman" w:cs="Times New Roman"/>
          <w:b/>
          <w:color w:val="222222"/>
          <w:sz w:val="24"/>
          <w:szCs w:val="24"/>
          <w:u w:val="single"/>
        </w:rPr>
        <w:t>А.</w:t>
      </w:r>
      <w:r w:rsidRPr="003C3969">
        <w:rPr>
          <w:rFonts w:ascii="Times New Roman" w:hAnsi="Times New Roman" w:cs="Times New Roman"/>
          <w:color w:val="222222"/>
          <w:sz w:val="24"/>
          <w:szCs w:val="24"/>
          <w:u w:val="single"/>
        </w:rPr>
        <w:t xml:space="preserve"> На основание чл. 54, ал. 1 и чл. 107 от ЗОП възложителят отстранява от участие в процедурата участник, когато:</w:t>
      </w:r>
    </w:p>
    <w:p w:rsidR="003C3969" w:rsidRPr="003C3969" w:rsidRDefault="003C3969" w:rsidP="003C3969">
      <w:pPr>
        <w:jc w:val="center"/>
        <w:rPr>
          <w:rFonts w:ascii="Times New Roman" w:hAnsi="Times New Roman" w:cs="Times New Roman"/>
          <w:sz w:val="24"/>
          <w:szCs w:val="24"/>
        </w:rPr>
      </w:pP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1. е осъден с влязла в сила присъда, освен ако е реабилитиран, за престъпление по чл. 108а, чл. 159а-159г, чл. 172, чл. 192а, чл. 194-217, чл. 219-252, чл. 253-260, чл. 301-307, чл. 321, 321а и чл. 352-353е от Наказателния кодекс;</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2. е осъден с влязла в сила присъда, освен ако е реабилитиран, за престъпление, аналогично на тези по т. 1, в друга държава членка или трета страна;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4. е налице неравнопоставеност в случаите по чл. 44, ал. 5 от ЗОП;</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5. е установено, че:</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lastRenderedPageBreak/>
        <w:t>6. е установено с влязло в сила наказателно постановление или съдебно решение, че при изпълнение на договор за обществена поръчка е нарушил чл. 118, чл. 128, чл. 245 и чл. 301-305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7. е налице конфликт на интереси, който не може да бъде отстранен.</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8.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9. е представил оферта, която не отговаря на: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а) предварително обявените условия на поръчката;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10. не е представил в срок обосновката по чл. 72, ал. 1 от ЗОП или оферта му не е приета съгласно чл. 72, ал. 3 – 5 от ЗОП;</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11. е свързано лице по смисъла на § 2, т. 45 от ДР на ЗОП с друг участник в процедурата.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u w:val="single"/>
        </w:rPr>
      </w:pPr>
      <w:r w:rsidRPr="003C3969">
        <w:rPr>
          <w:rFonts w:ascii="Times New Roman" w:hAnsi="Times New Roman" w:cs="Times New Roman"/>
          <w:b/>
          <w:color w:val="222222"/>
          <w:sz w:val="24"/>
          <w:szCs w:val="24"/>
          <w:u w:val="single"/>
        </w:rPr>
        <w:t>Б.</w:t>
      </w:r>
      <w:r w:rsidRPr="003C3969">
        <w:rPr>
          <w:rFonts w:ascii="Times New Roman" w:hAnsi="Times New Roman" w:cs="Times New Roman"/>
          <w:color w:val="222222"/>
          <w:sz w:val="24"/>
          <w:szCs w:val="24"/>
          <w:u w:val="single"/>
        </w:rPr>
        <w:t xml:space="preserve"> На основание чл. 55, ал. 1, т. 1, 3, 4 и 5 от ЗОП възложителят ще отстрани от участие в процедурата участник, който:</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1.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lastRenderedPageBreak/>
        <w:t>2. е сключил споразумение с други лица с цел нарушаване на конкуренцията, когато нарушението е установено с акт на компетентен орган;</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3. е доказано,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4. е опитал да: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б) получи информация, която може да му даде неоснователно предимство в процедурата за възлагане на обществена поръчка.</w:t>
      </w:r>
    </w:p>
    <w:p w:rsidR="000D2EDC" w:rsidRDefault="003C3969" w:rsidP="003C3969">
      <w:pPr>
        <w:spacing w:before="100" w:beforeAutospacing="1" w:after="100" w:afterAutospacing="1" w:line="360" w:lineRule="auto"/>
        <w:ind w:firstLine="709"/>
        <w:jc w:val="both"/>
        <w:rPr>
          <w:rFonts w:ascii="Times New Roman" w:hAnsi="Times New Roman" w:cs="Times New Roman"/>
          <w:bCs/>
          <w:sz w:val="24"/>
          <w:szCs w:val="24"/>
        </w:rPr>
      </w:pPr>
      <w:r w:rsidRPr="003C3969">
        <w:rPr>
          <w:rFonts w:ascii="Times New Roman" w:hAnsi="Times New Roman" w:cs="Times New Roman"/>
          <w:b/>
          <w:color w:val="222222"/>
          <w:sz w:val="24"/>
          <w:szCs w:val="24"/>
        </w:rPr>
        <w:t>В.</w:t>
      </w:r>
      <w:r w:rsidRPr="003C3969">
        <w:rPr>
          <w:rFonts w:ascii="Times New Roman" w:hAnsi="Times New Roman" w:cs="Times New Roman"/>
          <w:color w:val="222222"/>
          <w:sz w:val="24"/>
          <w:szCs w:val="24"/>
        </w:rPr>
        <w:t xml:space="preserve"> </w:t>
      </w:r>
      <w:r w:rsidR="000D2EDC">
        <w:rPr>
          <w:rFonts w:ascii="Times New Roman" w:hAnsi="Times New Roman" w:cs="Times New Roman"/>
          <w:color w:val="222222"/>
          <w:sz w:val="24"/>
          <w:szCs w:val="24"/>
        </w:rPr>
        <w:t>Н</w:t>
      </w:r>
      <w:r w:rsidR="000D2EDC">
        <w:rPr>
          <w:rFonts w:ascii="Times New Roman" w:eastAsia="Times New Roman" w:hAnsi="Times New Roman" w:cs="Times New Roman"/>
          <w:sz w:val="24"/>
          <w:szCs w:val="24"/>
        </w:rPr>
        <w:t xml:space="preserve">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 </w:t>
      </w:r>
    </w:p>
    <w:p w:rsidR="000D2EDC" w:rsidRDefault="000D2EDC" w:rsidP="00373717">
      <w:pPr>
        <w:spacing w:before="100" w:beforeAutospacing="1" w:after="100" w:afterAutospacing="1" w:line="360" w:lineRule="auto"/>
        <w:ind w:firstLine="709"/>
        <w:jc w:val="both"/>
        <w:rPr>
          <w:rFonts w:ascii="Times New Roman" w:hAnsi="Times New Roman" w:cs="Times New Roman"/>
          <w:bCs/>
          <w:sz w:val="24"/>
          <w:szCs w:val="24"/>
        </w:rPr>
      </w:pPr>
      <w:r>
        <w:rPr>
          <w:rFonts w:ascii="Times New Roman" w:eastAsia="Times New Roman" w:hAnsi="Times New Roman" w:cs="Times New Roman"/>
          <w:sz w:val="24"/>
          <w:szCs w:val="24"/>
        </w:rPr>
        <w:t>Не може да участва в процедурата участник, действителният собственик на когото е лице, заемащо или заемало в последните дванадесет месеца висша държавна длъжност в Република България или в чужда държава, или свързано с него лице по смисъла на чл.8а от Правилника за прилагане на Закона за м</w:t>
      </w:r>
      <w:r w:rsidR="00373717">
        <w:rPr>
          <w:rFonts w:ascii="Times New Roman" w:eastAsia="Times New Roman" w:hAnsi="Times New Roman" w:cs="Times New Roman"/>
          <w:sz w:val="24"/>
          <w:szCs w:val="24"/>
        </w:rPr>
        <w:t>ерките срещу изпирането на пари относно обстоятелствата по чл. 6, ал. 2 от Закона за мерките срещу изпирането на пари.</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b/>
          <w:sz w:val="24"/>
          <w:szCs w:val="24"/>
        </w:rPr>
      </w:pPr>
      <w:r w:rsidRPr="003C3969">
        <w:rPr>
          <w:rFonts w:ascii="Times New Roman" w:hAnsi="Times New Roman" w:cs="Times New Roman"/>
          <w:b/>
          <w:sz w:val="24"/>
          <w:szCs w:val="24"/>
        </w:rPr>
        <w:t>Забележка:</w:t>
      </w:r>
    </w:p>
    <w:p w:rsidR="003C3969" w:rsidRPr="003C3969" w:rsidRDefault="003C3969" w:rsidP="003C3969">
      <w:pPr>
        <w:shd w:val="clear" w:color="auto" w:fill="FFFFFF"/>
        <w:tabs>
          <w:tab w:val="left" w:pos="7710"/>
        </w:tabs>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Когато участник е юридическо лице, основанията за отстраняване по т. 7, б. „А“, т. 1, 2, 7 и т. 7, б. „Б“, т. 4 се отнасят за лицата, които го представляват, както и членовете </w:t>
      </w:r>
      <w:r w:rsidRPr="003C3969">
        <w:rPr>
          <w:rFonts w:ascii="Times New Roman" w:hAnsi="Times New Roman" w:cs="Times New Roman"/>
          <w:color w:val="222222"/>
          <w:sz w:val="24"/>
          <w:szCs w:val="24"/>
        </w:rPr>
        <w:lastRenderedPageBreak/>
        <w:t>на неговите управителни и надзорни органи, и за други лица, които имат правомощия да упражняват контрол при вземането на решения от тези органи. Това са лицата, изброени в чл. 40 от ППЗОП.</w:t>
      </w:r>
      <w:r w:rsidRPr="003C3969">
        <w:rPr>
          <w:rFonts w:ascii="Times New Roman" w:hAnsi="Times New Roman" w:cs="Times New Roman"/>
          <w:color w:val="222222"/>
          <w:sz w:val="24"/>
          <w:szCs w:val="24"/>
        </w:rPr>
        <w:tab/>
      </w:r>
    </w:p>
    <w:p w:rsidR="003C3969" w:rsidRPr="003C3969" w:rsidRDefault="003C3969" w:rsidP="003C3969">
      <w:pPr>
        <w:numPr>
          <w:ilvl w:val="0"/>
          <w:numId w:val="14"/>
        </w:numPr>
        <w:spacing w:before="100" w:beforeAutospacing="1" w:after="100" w:afterAutospacing="1" w:line="360" w:lineRule="auto"/>
        <w:ind w:left="0"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Когато участник е обединение на физически и/или юридически лица, то той се отстранява от участие, когато някое от основанията по т. 7, б. „А“, т. 1-7 и б. „Б“ е налице и за член на обединението.</w:t>
      </w:r>
    </w:p>
    <w:p w:rsidR="003C3969" w:rsidRPr="003C3969" w:rsidRDefault="003C3969" w:rsidP="003C3969">
      <w:pPr>
        <w:numPr>
          <w:ilvl w:val="0"/>
          <w:numId w:val="14"/>
        </w:numPr>
        <w:spacing w:before="100" w:beforeAutospacing="1" w:after="100" w:afterAutospacing="1" w:line="360" w:lineRule="auto"/>
        <w:ind w:left="0"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Наличието на обстоятелствата по т. 7, с изключение на тези по б. „А“, т. 9 и 10, са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rsidR="003C3969" w:rsidRPr="003C3969" w:rsidRDefault="003C3969" w:rsidP="003C3969">
      <w:pPr>
        <w:numPr>
          <w:ilvl w:val="0"/>
          <w:numId w:val="14"/>
        </w:numPr>
        <w:spacing w:before="100" w:beforeAutospacing="1" w:after="100" w:afterAutospacing="1" w:line="360" w:lineRule="auto"/>
        <w:ind w:left="0"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Участник, за когото е налице някое от основанията за отстраняване по т. 7, б. „А“, т. 1-7 и б. „Б“ включително по отношение на член на обединение - участник, има право да докаже, че е предприел мерки за гарантиране на надеждност, съгласно чл. 56 от ЗОП.</w:t>
      </w:r>
    </w:p>
    <w:p w:rsidR="003C3969" w:rsidRPr="003C3969" w:rsidRDefault="003C3969" w:rsidP="003C3969">
      <w:pPr>
        <w:numPr>
          <w:ilvl w:val="0"/>
          <w:numId w:val="14"/>
        </w:numPr>
        <w:spacing w:before="100" w:beforeAutospacing="1" w:after="100" w:afterAutospacing="1" w:line="360" w:lineRule="auto"/>
        <w:ind w:left="0"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Участник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(ЗИФОДРЮПДРСЛ), няма право да участва в процедурата, освен в случаите на изключенията по чл. 4 от ЗИФОДРЮПДРСЛ. </w:t>
      </w:r>
    </w:p>
    <w:p w:rsidR="003C3969" w:rsidRPr="003C3969" w:rsidRDefault="003C3969" w:rsidP="003C3969">
      <w:pPr>
        <w:shd w:val="clear" w:color="auto" w:fill="FFFFFF"/>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 xml:space="preserve">8. Задължение за уведомяване - </w:t>
      </w:r>
      <w:r w:rsidRPr="003C3969">
        <w:rPr>
          <w:rFonts w:ascii="Times New Roman" w:hAnsi="Times New Roman" w:cs="Times New Roman"/>
          <w:sz w:val="24"/>
          <w:szCs w:val="24"/>
        </w:rPr>
        <w:t xml:space="preserve">участниците са длъжни да уведомят писмено възложителя в 3-дневен срок от настъпване на обстоятелство по </w:t>
      </w:r>
      <w:r w:rsidRPr="003C3969">
        <w:rPr>
          <w:rFonts w:ascii="Times New Roman" w:hAnsi="Times New Roman" w:cs="Times New Roman"/>
          <w:color w:val="222222"/>
          <w:sz w:val="24"/>
          <w:szCs w:val="24"/>
        </w:rPr>
        <w:t>т. 7, б. „А“, т. 1-7 и б. „Б“</w:t>
      </w:r>
      <w:r w:rsidRPr="003C3969">
        <w:rPr>
          <w:rFonts w:ascii="Times New Roman" w:hAnsi="Times New Roman" w:cs="Times New Roman"/>
          <w:sz w:val="24"/>
          <w:szCs w:val="24"/>
        </w:rPr>
        <w:t>.</w:t>
      </w:r>
    </w:p>
    <w:p w:rsidR="003C3969" w:rsidRPr="003C3969" w:rsidRDefault="003C3969" w:rsidP="003C3969">
      <w:pPr>
        <w:shd w:val="clear" w:color="auto" w:fill="FFFFFF"/>
        <w:spacing w:before="100" w:beforeAutospacing="1" w:after="100" w:afterAutospacing="1" w:line="360" w:lineRule="auto"/>
        <w:ind w:firstLine="709"/>
        <w:jc w:val="both"/>
        <w:rPr>
          <w:rFonts w:ascii="Times New Roman" w:hAnsi="Times New Roman" w:cs="Times New Roman"/>
          <w:color w:val="222222"/>
          <w:sz w:val="24"/>
          <w:szCs w:val="24"/>
          <w:highlight w:val="yellow"/>
        </w:rPr>
      </w:pPr>
      <w:r w:rsidRPr="003C3969">
        <w:rPr>
          <w:rFonts w:ascii="Times New Roman" w:hAnsi="Times New Roman" w:cs="Times New Roman"/>
          <w:b/>
          <w:color w:val="222222"/>
          <w:sz w:val="24"/>
          <w:szCs w:val="24"/>
        </w:rPr>
        <w:t>9.</w:t>
      </w:r>
      <w:r w:rsidRPr="003C3969">
        <w:rPr>
          <w:rFonts w:ascii="Times New Roman" w:hAnsi="Times New Roman" w:cs="Times New Roman"/>
          <w:color w:val="222222"/>
          <w:sz w:val="24"/>
          <w:szCs w:val="24"/>
        </w:rPr>
        <w:t xml:space="preserve"> Възложителят не изисква създаване на юридическо лице, когато участникът, определен за изпълнител, е обединение на физически и/или юридически лица.</w:t>
      </w:r>
    </w:p>
    <w:p w:rsidR="003C3969" w:rsidRPr="003C3969" w:rsidRDefault="00900365" w:rsidP="00900365">
      <w:pPr>
        <w:spacing w:before="100" w:beforeAutospacing="1" w:after="100" w:afterAutospacing="1" w:line="360" w:lineRule="auto"/>
        <w:ind w:firstLine="709"/>
        <w:jc w:val="center"/>
        <w:rPr>
          <w:rFonts w:ascii="Times New Roman" w:hAnsi="Times New Roman" w:cs="Times New Roman"/>
          <w:b/>
          <w:caps/>
          <w:sz w:val="24"/>
          <w:szCs w:val="24"/>
        </w:rPr>
      </w:pPr>
      <w:r>
        <w:rPr>
          <w:rFonts w:ascii="Times New Roman" w:hAnsi="Times New Roman" w:cs="Times New Roman"/>
          <w:b/>
          <w:caps/>
          <w:sz w:val="24"/>
          <w:szCs w:val="24"/>
          <w:lang w:val="en-GB"/>
        </w:rPr>
        <w:t xml:space="preserve">VIII. </w:t>
      </w:r>
      <w:r w:rsidR="003C3969" w:rsidRPr="003C3969">
        <w:rPr>
          <w:rFonts w:ascii="Times New Roman" w:hAnsi="Times New Roman" w:cs="Times New Roman"/>
          <w:b/>
          <w:caps/>
          <w:sz w:val="24"/>
          <w:szCs w:val="24"/>
        </w:rPr>
        <w:t>Подготовка и съдържание на офертите</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b/>
          <w:color w:val="000000"/>
          <w:sz w:val="24"/>
          <w:szCs w:val="24"/>
          <w:lang w:val="ru-RU" w:eastAsia="bg-BG"/>
        </w:rPr>
      </w:pPr>
      <w:r w:rsidRPr="003C3969">
        <w:rPr>
          <w:rFonts w:ascii="Times New Roman" w:eastAsia="Times New Roman" w:hAnsi="Times New Roman" w:cs="Times New Roman"/>
          <w:b/>
          <w:color w:val="000000"/>
          <w:sz w:val="24"/>
          <w:szCs w:val="24"/>
          <w:lang w:eastAsia="bg-BG"/>
        </w:rPr>
        <w:t xml:space="preserve">Съгласно чл. 47, ал. 3 от ППЗОП опаковката трябва да </w:t>
      </w:r>
      <w:proofErr w:type="spellStart"/>
      <w:r w:rsidRPr="003C3969">
        <w:rPr>
          <w:rFonts w:ascii="Times New Roman" w:eastAsia="Times New Roman" w:hAnsi="Times New Roman" w:cs="Times New Roman"/>
          <w:b/>
          <w:color w:val="000000"/>
          <w:sz w:val="24"/>
          <w:szCs w:val="24"/>
          <w:lang w:val="ru-RU" w:eastAsia="bg-BG"/>
        </w:rPr>
        <w:t>съдържа</w:t>
      </w:r>
      <w:proofErr w:type="spellEnd"/>
      <w:r w:rsidRPr="003C3969">
        <w:rPr>
          <w:rFonts w:ascii="Times New Roman" w:eastAsia="Times New Roman" w:hAnsi="Times New Roman" w:cs="Times New Roman"/>
          <w:b/>
          <w:color w:val="000000"/>
          <w:sz w:val="24"/>
          <w:szCs w:val="24"/>
          <w:lang w:val="ru-RU" w:eastAsia="bg-BG"/>
        </w:rPr>
        <w:t>:</w:t>
      </w:r>
    </w:p>
    <w:p w:rsidR="003C3969" w:rsidRPr="003C3969" w:rsidRDefault="003C3969" w:rsidP="003C3969">
      <w:pPr>
        <w:spacing w:before="100" w:beforeAutospacing="1" w:after="100" w:afterAutospacing="1" w:line="360" w:lineRule="auto"/>
        <w:ind w:firstLine="709"/>
        <w:jc w:val="both"/>
        <w:rPr>
          <w:rFonts w:ascii="Times New Roman" w:eastAsia="Calibri" w:hAnsi="Times New Roman" w:cs="Times New Roman"/>
          <w:color w:val="222222"/>
          <w:sz w:val="24"/>
          <w:szCs w:val="24"/>
        </w:rPr>
      </w:pPr>
      <w:r w:rsidRPr="003C3969">
        <w:rPr>
          <w:rFonts w:ascii="Times New Roman" w:eastAsia="Times New Roman" w:hAnsi="Times New Roman" w:cs="Times New Roman"/>
          <w:b/>
          <w:color w:val="000000"/>
          <w:sz w:val="24"/>
          <w:szCs w:val="24"/>
          <w:lang w:val="ru-RU" w:eastAsia="bg-BG"/>
        </w:rPr>
        <w:t xml:space="preserve">А. </w:t>
      </w:r>
      <w:proofErr w:type="spellStart"/>
      <w:r w:rsidRPr="003C3969">
        <w:rPr>
          <w:rFonts w:ascii="Times New Roman" w:eastAsia="Times New Roman" w:hAnsi="Times New Roman" w:cs="Times New Roman"/>
          <w:b/>
          <w:color w:val="000000"/>
          <w:sz w:val="24"/>
          <w:szCs w:val="24"/>
          <w:lang w:val="ru-RU" w:eastAsia="bg-BG"/>
        </w:rPr>
        <w:t>Документите</w:t>
      </w:r>
      <w:proofErr w:type="spellEnd"/>
      <w:r w:rsidRPr="003C3969">
        <w:rPr>
          <w:rFonts w:ascii="Times New Roman" w:eastAsia="Times New Roman" w:hAnsi="Times New Roman" w:cs="Times New Roman"/>
          <w:b/>
          <w:color w:val="000000"/>
          <w:sz w:val="24"/>
          <w:szCs w:val="24"/>
          <w:lang w:val="ru-RU" w:eastAsia="bg-BG"/>
        </w:rPr>
        <w:t xml:space="preserve"> по чл. 39, ал. 2 от ППЗОП:</w:t>
      </w:r>
      <w:r w:rsidRPr="003C3969">
        <w:rPr>
          <w:rFonts w:ascii="Times New Roman" w:hAnsi="Times New Roman" w:cs="Times New Roman"/>
          <w:color w:val="222222"/>
          <w:sz w:val="24"/>
          <w:szCs w:val="24"/>
        </w:rPr>
        <w:t xml:space="preserve">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lastRenderedPageBreak/>
        <w:t xml:space="preserve"> 1.</w:t>
      </w:r>
      <w:r w:rsidRPr="003C3969">
        <w:rPr>
          <w:rFonts w:ascii="Times New Roman" w:hAnsi="Times New Roman" w:cs="Times New Roman"/>
          <w:color w:val="222222"/>
          <w:sz w:val="24"/>
          <w:szCs w:val="24"/>
        </w:rPr>
        <w:t xml:space="preserve"> Единен европейски документ за обществена поръчка</w:t>
      </w:r>
      <w:r w:rsidRPr="003C3969">
        <w:rPr>
          <w:rFonts w:ascii="Times New Roman" w:hAnsi="Times New Roman" w:cs="Times New Roman"/>
          <w:b/>
          <w:color w:val="222222"/>
          <w:sz w:val="24"/>
          <w:szCs w:val="24"/>
        </w:rPr>
        <w:t xml:space="preserve"> </w:t>
      </w:r>
      <w:r w:rsidRPr="003C3969">
        <w:rPr>
          <w:rFonts w:ascii="Times New Roman" w:hAnsi="Times New Roman" w:cs="Times New Roman"/>
          <w:color w:val="222222"/>
          <w:sz w:val="24"/>
          <w:szCs w:val="24"/>
        </w:rPr>
        <w:t>(ЕЕДОП) -</w:t>
      </w:r>
      <w:r w:rsidRPr="003C3969">
        <w:rPr>
          <w:rFonts w:ascii="Times New Roman" w:hAnsi="Times New Roman" w:cs="Times New Roman"/>
          <w:b/>
          <w:color w:val="222222"/>
          <w:sz w:val="24"/>
          <w:szCs w:val="24"/>
        </w:rPr>
        <w:t xml:space="preserve"> </w:t>
      </w:r>
      <w:r w:rsidRPr="003C3969">
        <w:rPr>
          <w:rFonts w:ascii="Times New Roman" w:hAnsi="Times New Roman" w:cs="Times New Roman"/>
          <w:color w:val="222222"/>
          <w:sz w:val="24"/>
          <w:szCs w:val="24"/>
        </w:rPr>
        <w:t xml:space="preserve">декларирането липсата на основания за отстраняване, съгласно раздел 3, т. І, т. 7 и съответствието с поставените от възложителя критерии за подбор, съгласно раздел 4 от настоящите указания, се извършва от участника чрез попълване и представяне на ЕЕДОП, съгласно чл. 67, ал. 1 от ЗОП. ЕЕДОП се изготвя по образец, </w:t>
      </w:r>
      <w:r w:rsidRPr="003C3969">
        <w:rPr>
          <w:rFonts w:ascii="Times New Roman" w:eastAsia="Times New Roman" w:hAnsi="Times New Roman" w:cs="Times New Roman"/>
          <w:color w:val="000000"/>
          <w:sz w:val="24"/>
          <w:szCs w:val="24"/>
          <w:lang w:val="ru-RU" w:eastAsia="bg-BG"/>
        </w:rPr>
        <w:t>п</w:t>
      </w:r>
      <w:proofErr w:type="spellStart"/>
      <w:r w:rsidRPr="003C3969">
        <w:rPr>
          <w:rFonts w:ascii="Times New Roman" w:eastAsia="Times New Roman" w:hAnsi="Times New Roman" w:cs="Times New Roman"/>
          <w:color w:val="000000"/>
          <w:sz w:val="24"/>
          <w:szCs w:val="24"/>
          <w:lang w:eastAsia="bg-BG"/>
        </w:rPr>
        <w:t>риложение</w:t>
      </w:r>
      <w:proofErr w:type="spellEnd"/>
      <w:r w:rsidRPr="003C3969">
        <w:rPr>
          <w:rFonts w:ascii="Times New Roman" w:eastAsia="Times New Roman" w:hAnsi="Times New Roman" w:cs="Times New Roman"/>
          <w:color w:val="000000"/>
          <w:sz w:val="24"/>
          <w:szCs w:val="24"/>
          <w:lang w:eastAsia="bg-BG"/>
        </w:rPr>
        <w:t xml:space="preserve"> </w:t>
      </w:r>
      <w:r w:rsidRPr="003C3969">
        <w:rPr>
          <w:rFonts w:ascii="Times New Roman" w:hAnsi="Times New Roman" w:cs="Times New Roman"/>
          <w:color w:val="222222"/>
          <w:sz w:val="24"/>
          <w:szCs w:val="24"/>
        </w:rPr>
        <w:t>към документация за обществената поръчка.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Документът се представя в оригинал, подписан от участника/представляващото го лице.</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sz w:val="24"/>
          <w:szCs w:val="24"/>
        </w:rPr>
      </w:pPr>
      <w:r w:rsidRPr="003C3969">
        <w:rPr>
          <w:rFonts w:ascii="Times New Roman" w:hAnsi="Times New Roman" w:cs="Times New Roman"/>
          <w:color w:val="222222"/>
          <w:sz w:val="24"/>
          <w:szCs w:val="24"/>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3C3969">
        <w:rPr>
          <w:rFonts w:ascii="Times New Roman" w:hAnsi="Times New Roman" w:cs="Times New Roman"/>
          <w:sz w:val="24"/>
          <w:szCs w:val="24"/>
        </w:rPr>
        <w:t xml:space="preserve">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Съгласно чл. 41, ал. 1 от ППЗОП когато изискванията по раздел 3, т. І, т. 7, б. „А“, т. 1, 2 и 7 и т. 7, б. „Б“, т. 4 (това са изискванията по чл. 54, ал. 1, т. 1, 2 и 7 и чл. 55, ал. 1, т. 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 и 7 и чл. 55, ал. 1, т. 5 ЗОП се попълва в отделен ЕЕДОП за всяко лице или за някои от лицата.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свързани с икономическо и финансово състояние, технически способности и 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раздел 3, т. І, т. 7, с </w:t>
      </w:r>
      <w:r w:rsidRPr="003C3969">
        <w:rPr>
          <w:rFonts w:ascii="Times New Roman" w:hAnsi="Times New Roman" w:cs="Times New Roman"/>
          <w:color w:val="222222"/>
          <w:sz w:val="24"/>
          <w:szCs w:val="24"/>
        </w:rPr>
        <w:lastRenderedPageBreak/>
        <w:t xml:space="preserve">изключение на тези по б. „А“, т. 9 и 10, от настоящите указания и трябва да отговарят на критериите за подбор, за доказването на които, участникът се позовава на техния капацитет. В този случай участникът трябва да представи </w:t>
      </w:r>
      <w:r w:rsidRPr="003C3969">
        <w:rPr>
          <w:rFonts w:ascii="Times New Roman" w:eastAsia="Times New Roman" w:hAnsi="Times New Roman" w:cs="Times New Roman"/>
          <w:b/>
          <w:color w:val="000000"/>
          <w:sz w:val="24"/>
          <w:szCs w:val="24"/>
          <w:lang w:eastAsia="bg-BG"/>
        </w:rPr>
        <w:t>документи за поетите от третите лица задължения по чл. 65, ал. 3 от ЗОП.</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3, т. І, т. 7,</w:t>
      </w:r>
      <w:r w:rsidRPr="003C3969">
        <w:rPr>
          <w:rFonts w:ascii="Times New Roman" w:hAnsi="Times New Roman" w:cs="Times New Roman"/>
          <w:sz w:val="24"/>
          <w:szCs w:val="24"/>
        </w:rPr>
        <w:t xml:space="preserve"> </w:t>
      </w:r>
      <w:r w:rsidRPr="003C3969">
        <w:rPr>
          <w:rFonts w:ascii="Times New Roman" w:hAnsi="Times New Roman" w:cs="Times New Roman"/>
          <w:color w:val="222222"/>
          <w:sz w:val="24"/>
          <w:szCs w:val="24"/>
        </w:rPr>
        <w:t xml:space="preserve">с изключение на тези по б. „А“, т. 9 и 10,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представи </w:t>
      </w:r>
      <w:r w:rsidRPr="003C3969">
        <w:rPr>
          <w:rFonts w:ascii="Times New Roman" w:eastAsia="Times New Roman" w:hAnsi="Times New Roman" w:cs="Times New Roman"/>
          <w:b/>
          <w:color w:val="000000"/>
          <w:sz w:val="24"/>
          <w:szCs w:val="24"/>
          <w:lang w:eastAsia="bg-BG"/>
        </w:rPr>
        <w:t>доказателство за поетите от подизпълнителите задължения по чл. 66, ал. 1 от ЗОП.</w:t>
      </w:r>
      <w:r w:rsidRPr="003C3969">
        <w:rPr>
          <w:rFonts w:ascii="Times New Roman" w:hAnsi="Times New Roman" w:cs="Times New Roman"/>
          <w:color w:val="222222"/>
          <w:sz w:val="24"/>
          <w:szCs w:val="24"/>
        </w:rPr>
        <w:t xml:space="preserve">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Когато участникът (икономическият оператор), е </w:t>
      </w:r>
      <w:proofErr w:type="spellStart"/>
      <w:r w:rsidRPr="003C3969">
        <w:rPr>
          <w:rFonts w:ascii="Times New Roman" w:hAnsi="Times New Roman" w:cs="Times New Roman"/>
          <w:color w:val="222222"/>
          <w:sz w:val="24"/>
          <w:szCs w:val="24"/>
        </w:rPr>
        <w:t>неперсонифицирано</w:t>
      </w:r>
      <w:proofErr w:type="spellEnd"/>
      <w:r w:rsidRPr="003C3969">
        <w:rPr>
          <w:rFonts w:ascii="Times New Roman" w:hAnsi="Times New Roman" w:cs="Times New Roman"/>
          <w:color w:val="222222"/>
          <w:sz w:val="24"/>
          <w:szCs w:val="24"/>
        </w:rPr>
        <w:t xml:space="preserve"> обединение на физически и/или юридически лица, ЕЕДОП се представя за всяко от лицата, включени в обединението поотделно.</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Съгласно чл. 65, ал. 7 от ЗОП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color w:val="222222"/>
          <w:sz w:val="24"/>
          <w:szCs w:val="24"/>
        </w:rPr>
      </w:pPr>
      <w:r w:rsidRPr="003C3969">
        <w:rPr>
          <w:rFonts w:ascii="Times New Roman" w:hAnsi="Times New Roman" w:cs="Times New Roman"/>
          <w:color w:val="222222"/>
          <w:sz w:val="24"/>
          <w:szCs w:val="24"/>
        </w:rPr>
        <w:t>Съгласно чл. 41, ал. 2 от ППЗОП в случаите по чл. 41, ал. 1 от ППЗОП когато се подава повече от един ЕЕДОП, обстоятелствата, свързани с критериите за подбор, се попълват от участника само в ЕЕДОП, подписан от лице, което може самостоятелно да представлява съответния икономически оператор (участник).</w:t>
      </w:r>
    </w:p>
    <w:p w:rsidR="003C3969" w:rsidRDefault="003C3969" w:rsidP="003C3969">
      <w:pPr>
        <w:spacing w:before="100" w:beforeAutospacing="1" w:after="100" w:afterAutospacing="1" w:line="360" w:lineRule="auto"/>
        <w:ind w:firstLine="709"/>
        <w:jc w:val="both"/>
        <w:textAlignment w:val="center"/>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изключване, Раздел Г „Други основания за изключване, които може да бъдат предвидени </w:t>
      </w:r>
      <w:r w:rsidRPr="003C3969">
        <w:rPr>
          <w:rFonts w:ascii="Times New Roman" w:hAnsi="Times New Roman" w:cs="Times New Roman"/>
          <w:color w:val="222222"/>
          <w:sz w:val="24"/>
          <w:szCs w:val="24"/>
        </w:rPr>
        <w:lastRenderedPageBreak/>
        <w:t xml:space="preserve">в националното законодателство на възлагащия орган или възложителя на държава членка“ на ЕЕДОП. </w:t>
      </w:r>
    </w:p>
    <w:p w:rsidR="00373717" w:rsidRPr="000D2EDC" w:rsidRDefault="00373717" w:rsidP="00373717">
      <w:pPr>
        <w:spacing w:before="100" w:beforeAutospacing="1" w:after="100" w:afterAutospacing="1" w:line="360" w:lineRule="auto"/>
        <w:ind w:firstLine="709"/>
        <w:jc w:val="both"/>
        <w:textAlignment w:val="center"/>
        <w:rPr>
          <w:rFonts w:ascii="Times New Roman" w:hAnsi="Times New Roman" w:cs="Times New Roman"/>
          <w:color w:val="222222"/>
          <w:sz w:val="24"/>
          <w:szCs w:val="24"/>
          <w:lang w:val="en-GB"/>
        </w:rPr>
      </w:pPr>
      <w:r w:rsidRPr="003C3969">
        <w:rPr>
          <w:rFonts w:ascii="Times New Roman" w:hAnsi="Times New Roman" w:cs="Times New Roman"/>
          <w:color w:val="222222"/>
          <w:sz w:val="24"/>
          <w:szCs w:val="24"/>
        </w:rPr>
        <w:t xml:space="preserve">Информацията относно обстоятелства по чл. </w:t>
      </w:r>
      <w:r>
        <w:rPr>
          <w:rFonts w:ascii="Times New Roman" w:hAnsi="Times New Roman" w:cs="Times New Roman"/>
          <w:color w:val="222222"/>
          <w:sz w:val="24"/>
          <w:szCs w:val="24"/>
        </w:rPr>
        <w:t>6</w:t>
      </w:r>
      <w:r w:rsidRPr="003C3969">
        <w:rPr>
          <w:rFonts w:ascii="Times New Roman" w:hAnsi="Times New Roman" w:cs="Times New Roman"/>
          <w:color w:val="222222"/>
          <w:sz w:val="24"/>
          <w:szCs w:val="24"/>
        </w:rPr>
        <w:t xml:space="preserve">, </w:t>
      </w:r>
      <w:r>
        <w:rPr>
          <w:rFonts w:ascii="Times New Roman" w:hAnsi="Times New Roman" w:cs="Times New Roman"/>
          <w:color w:val="222222"/>
          <w:sz w:val="24"/>
          <w:szCs w:val="24"/>
        </w:rPr>
        <w:t>ал. 2</w:t>
      </w:r>
      <w:r w:rsidRPr="003C3969">
        <w:rPr>
          <w:rFonts w:ascii="Times New Roman" w:hAnsi="Times New Roman" w:cs="Times New Roman"/>
          <w:color w:val="222222"/>
          <w:sz w:val="24"/>
          <w:szCs w:val="24"/>
        </w:rPr>
        <w:t xml:space="preserve"> от Закона </w:t>
      </w:r>
      <w:r>
        <w:rPr>
          <w:rFonts w:ascii="Times New Roman" w:hAnsi="Times New Roman" w:cs="Times New Roman"/>
          <w:color w:val="222222"/>
          <w:sz w:val="24"/>
          <w:szCs w:val="24"/>
        </w:rPr>
        <w:t>за мерките срещу изпиране на пари</w:t>
      </w:r>
      <w:r w:rsidRPr="003C3969">
        <w:rPr>
          <w:rFonts w:ascii="Times New Roman" w:hAnsi="Times New Roman" w:cs="Times New Roman"/>
          <w:color w:val="222222"/>
          <w:sz w:val="24"/>
          <w:szCs w:val="24"/>
        </w:rPr>
        <w:t xml:space="preserve"> се декларира от участниците в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2.</w:t>
      </w:r>
      <w:r w:rsidRPr="003C3969">
        <w:rPr>
          <w:rFonts w:ascii="Times New Roman" w:hAnsi="Times New Roman" w:cs="Times New Roman"/>
          <w:color w:val="222222"/>
          <w:sz w:val="24"/>
          <w:szCs w:val="24"/>
        </w:rPr>
        <w:t xml:space="preserve"> Когато е приложимо участникът </w:t>
      </w:r>
      <w:r w:rsidRPr="003C3969">
        <w:rPr>
          <w:rFonts w:ascii="Times New Roman" w:hAnsi="Times New Roman" w:cs="Times New Roman"/>
          <w:b/>
          <w:color w:val="222222"/>
          <w:sz w:val="24"/>
          <w:szCs w:val="24"/>
        </w:rPr>
        <w:t>представя документи, удостоверяващи предприетите от него мерки за доказване на надеждност, съгласно чл. 56 от ЗОП</w:t>
      </w:r>
      <w:r w:rsidRPr="003C3969">
        <w:rPr>
          <w:rFonts w:ascii="Times New Roman" w:hAnsi="Times New Roman" w:cs="Times New Roman"/>
          <w:color w:val="222222"/>
          <w:sz w:val="24"/>
          <w:szCs w:val="24"/>
        </w:rPr>
        <w:t xml:space="preserve">. 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 </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color w:val="222222"/>
          <w:sz w:val="24"/>
          <w:szCs w:val="24"/>
        </w:rPr>
      </w:pPr>
      <w:r w:rsidRPr="003C3969">
        <w:rPr>
          <w:rFonts w:ascii="Times New Roman" w:hAnsi="Times New Roman" w:cs="Times New Roman"/>
          <w:b/>
          <w:color w:val="222222"/>
          <w:sz w:val="24"/>
          <w:szCs w:val="24"/>
        </w:rPr>
        <w:t>3.</w:t>
      </w:r>
      <w:r w:rsidRPr="003C3969">
        <w:rPr>
          <w:rFonts w:ascii="Times New Roman" w:hAnsi="Times New Roman" w:cs="Times New Roman"/>
          <w:color w:val="222222"/>
          <w:sz w:val="24"/>
          <w:szCs w:val="24"/>
        </w:rPr>
        <w:t xml:space="preserve"> Участник – обединение, което не е юридическо лице, следва да представи </w:t>
      </w:r>
      <w:r w:rsidRPr="003C3969">
        <w:rPr>
          <w:rFonts w:ascii="Times New Roman" w:hAnsi="Times New Roman" w:cs="Times New Roman"/>
          <w:b/>
          <w:color w:val="222222"/>
          <w:sz w:val="24"/>
          <w:szCs w:val="24"/>
        </w:rPr>
        <w:t>копие от документ, от който да е видно правното основание за създаване на обединението</w:t>
      </w:r>
      <w:r w:rsidRPr="003C3969">
        <w:rPr>
          <w:rFonts w:ascii="Times New Roman" w:hAnsi="Times New Roman" w:cs="Times New Roman"/>
          <w:color w:val="222222"/>
          <w:sz w:val="24"/>
          <w:szCs w:val="24"/>
        </w:rPr>
        <w:t>, както и следната информация във връзка с конкретната обществена поръчка:</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color w:val="222222"/>
          <w:sz w:val="24"/>
          <w:szCs w:val="24"/>
        </w:rPr>
      </w:pPr>
      <w:r w:rsidRPr="003C3969">
        <w:rPr>
          <w:rFonts w:ascii="Times New Roman" w:hAnsi="Times New Roman" w:cs="Times New Roman"/>
          <w:color w:val="222222"/>
          <w:sz w:val="24"/>
          <w:szCs w:val="24"/>
        </w:rPr>
        <w:t>3.1 правата и задълженията на участниците в обединението;</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color w:val="222222"/>
          <w:sz w:val="24"/>
          <w:szCs w:val="24"/>
        </w:rPr>
      </w:pPr>
      <w:r w:rsidRPr="003C3969">
        <w:rPr>
          <w:rFonts w:ascii="Times New Roman" w:hAnsi="Times New Roman" w:cs="Times New Roman"/>
          <w:color w:val="222222"/>
          <w:sz w:val="24"/>
          <w:szCs w:val="24"/>
        </w:rPr>
        <w:t>3.2 разпределение на отговорността между членовете на обединението, включително солидарност на отговорността;</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color w:val="222222"/>
          <w:sz w:val="24"/>
          <w:szCs w:val="24"/>
        </w:rPr>
      </w:pPr>
      <w:r w:rsidRPr="003C3969">
        <w:rPr>
          <w:rFonts w:ascii="Times New Roman" w:hAnsi="Times New Roman" w:cs="Times New Roman"/>
          <w:color w:val="222222"/>
          <w:sz w:val="24"/>
          <w:szCs w:val="24"/>
        </w:rPr>
        <w:t>3.3. дейностите, които ще изпълнява всеки член на обединението;</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color w:val="222222"/>
          <w:sz w:val="24"/>
          <w:szCs w:val="24"/>
        </w:rPr>
      </w:pPr>
      <w:r w:rsidRPr="003C3969">
        <w:rPr>
          <w:rFonts w:ascii="Times New Roman" w:hAnsi="Times New Roman" w:cs="Times New Roman"/>
          <w:color w:val="222222"/>
          <w:sz w:val="24"/>
          <w:szCs w:val="24"/>
        </w:rPr>
        <w:t>3.4 представляващ обединението партньор.</w:t>
      </w:r>
    </w:p>
    <w:p w:rsidR="003C3969" w:rsidRPr="003C3969" w:rsidRDefault="003C3969" w:rsidP="003C3969">
      <w:pPr>
        <w:tabs>
          <w:tab w:val="left" w:pos="709"/>
        </w:tabs>
        <w:spacing w:before="100" w:beforeAutospacing="1" w:after="100" w:afterAutospacing="1" w:line="360" w:lineRule="auto"/>
        <w:ind w:firstLine="709"/>
        <w:jc w:val="both"/>
        <w:rPr>
          <w:rFonts w:ascii="Times New Roman" w:hAnsi="Times New Roman" w:cs="Times New Roman"/>
          <w:sz w:val="24"/>
          <w:szCs w:val="24"/>
        </w:rPr>
      </w:pPr>
      <w:r w:rsidRPr="003C3969">
        <w:rPr>
          <w:rFonts w:ascii="Times New Roman" w:hAnsi="Times New Roman" w:cs="Times New Roman"/>
          <w:b/>
          <w:sz w:val="24"/>
          <w:szCs w:val="24"/>
        </w:rPr>
        <w:t>4.</w:t>
      </w:r>
      <w:r w:rsidRPr="003C3969">
        <w:rPr>
          <w:rFonts w:ascii="Times New Roman" w:hAnsi="Times New Roman" w:cs="Times New Roman"/>
          <w:sz w:val="24"/>
          <w:szCs w:val="24"/>
        </w:rPr>
        <w:t xml:space="preserve"> За наличие на икономическо и финансово състояние участниците попълват част ІV, раздел Б „Икономическо и финансово състояние“</w:t>
      </w:r>
      <w:r w:rsidRPr="003C3969">
        <w:rPr>
          <w:rFonts w:ascii="Times New Roman" w:hAnsi="Times New Roman" w:cs="Times New Roman"/>
          <w:color w:val="222222"/>
          <w:sz w:val="24"/>
          <w:szCs w:val="24"/>
        </w:rPr>
        <w:t xml:space="preserve"> от ЕЕДОП</w:t>
      </w:r>
      <w:r w:rsidRPr="003C3969">
        <w:rPr>
          <w:rFonts w:ascii="Times New Roman" w:hAnsi="Times New Roman" w:cs="Times New Roman"/>
          <w:sz w:val="24"/>
          <w:szCs w:val="24"/>
        </w:rPr>
        <w:t xml:space="preserve">, съгласно </w:t>
      </w:r>
      <w:proofErr w:type="spellStart"/>
      <w:r w:rsidRPr="003C3969">
        <w:rPr>
          <w:rFonts w:ascii="Times New Roman" w:hAnsi="Times New Roman" w:cs="Times New Roman"/>
          <w:sz w:val="24"/>
          <w:szCs w:val="24"/>
        </w:rPr>
        <w:t>изисванията</w:t>
      </w:r>
      <w:proofErr w:type="spellEnd"/>
      <w:r w:rsidRPr="003C3969">
        <w:rPr>
          <w:rFonts w:ascii="Times New Roman" w:hAnsi="Times New Roman" w:cs="Times New Roman"/>
          <w:sz w:val="24"/>
          <w:szCs w:val="24"/>
        </w:rPr>
        <w:t xml:space="preserve"> на възложителя в раздел 4 „Критерии за подбор“ от настоящата документация.</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000000"/>
          <w:sz w:val="24"/>
          <w:szCs w:val="24"/>
          <w:lang w:val="en-US" w:eastAsia="bg-BG"/>
        </w:rPr>
      </w:pPr>
      <w:r w:rsidRPr="003C3969">
        <w:rPr>
          <w:rFonts w:ascii="Times New Roman" w:eastAsia="Times New Roman" w:hAnsi="Times New Roman" w:cs="Times New Roman"/>
          <w:b/>
          <w:color w:val="000000"/>
          <w:sz w:val="24"/>
          <w:szCs w:val="24"/>
          <w:lang w:eastAsia="bg-BG"/>
        </w:rPr>
        <w:lastRenderedPageBreak/>
        <w:t>5.</w:t>
      </w:r>
      <w:r w:rsidRPr="003C3969">
        <w:rPr>
          <w:rFonts w:ascii="Times New Roman" w:eastAsia="Times New Roman" w:hAnsi="Times New Roman" w:cs="Times New Roman"/>
          <w:color w:val="000000"/>
          <w:sz w:val="24"/>
          <w:szCs w:val="24"/>
          <w:lang w:eastAsia="bg-BG"/>
        </w:rPr>
        <w:t xml:space="preserve"> За н</w:t>
      </w:r>
      <w:r w:rsidRPr="003C3969">
        <w:rPr>
          <w:rFonts w:ascii="Times New Roman" w:hAnsi="Times New Roman" w:cs="Times New Roman"/>
          <w:sz w:val="24"/>
          <w:szCs w:val="24"/>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т. 1б от ЕЕДОП. </w:t>
      </w:r>
    </w:p>
    <w:p w:rsidR="003C3969" w:rsidRPr="003C3969" w:rsidRDefault="00A13622"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b/>
          <w:color w:val="000000"/>
          <w:sz w:val="24"/>
          <w:szCs w:val="24"/>
          <w:lang w:eastAsia="bg-BG"/>
        </w:rPr>
        <w:t>6</w:t>
      </w:r>
      <w:r w:rsidR="003C3969" w:rsidRPr="003C3969">
        <w:rPr>
          <w:rFonts w:ascii="Times New Roman" w:eastAsia="Times New Roman" w:hAnsi="Times New Roman" w:cs="Times New Roman"/>
          <w:b/>
          <w:color w:val="000000"/>
          <w:sz w:val="24"/>
          <w:szCs w:val="24"/>
          <w:lang w:eastAsia="bg-BG"/>
        </w:rPr>
        <w:t>.</w:t>
      </w:r>
      <w:r w:rsidR="003C3969" w:rsidRPr="003C3969">
        <w:rPr>
          <w:rFonts w:ascii="Times New Roman" w:eastAsia="Times New Roman" w:hAnsi="Times New Roman" w:cs="Times New Roman"/>
          <w:color w:val="000000"/>
          <w:sz w:val="24"/>
          <w:szCs w:val="24"/>
          <w:lang w:eastAsia="bg-BG"/>
        </w:rPr>
        <w:t xml:space="preserve"> Участниците посочват в част II,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 то следва да се попълни част II, б. „Г“ „Информация за подизпълнители, чиито капацитет икономическия оператор няма да използва“.</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color w:val="000000"/>
          <w:sz w:val="24"/>
          <w:szCs w:val="24"/>
          <w:lang w:eastAsia="bg-BG"/>
        </w:rPr>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rsidR="003C3969" w:rsidRPr="003C3969" w:rsidRDefault="003C3969" w:rsidP="003C3969">
      <w:pPr>
        <w:shd w:val="clear" w:color="auto" w:fill="FFFFFF"/>
        <w:spacing w:before="100" w:beforeAutospacing="1" w:after="100" w:afterAutospacing="1" w:line="360" w:lineRule="auto"/>
        <w:ind w:firstLine="709"/>
        <w:jc w:val="both"/>
        <w:rPr>
          <w:rFonts w:ascii="Times New Roman" w:eastAsia="Calibri" w:hAnsi="Times New Roman" w:cs="Times New Roman"/>
          <w:b/>
          <w:i/>
          <w:sz w:val="24"/>
          <w:szCs w:val="24"/>
          <w:lang w:val="en-US"/>
        </w:rPr>
      </w:pPr>
      <w:r w:rsidRPr="003C3969">
        <w:rPr>
          <w:rFonts w:ascii="Times New Roman" w:hAnsi="Times New Roman" w:cs="Times New Roman"/>
          <w:b/>
          <w:i/>
          <w:sz w:val="24"/>
          <w:szCs w:val="24"/>
        </w:rPr>
        <w:t>Документите се представят и за подизпълнителите и третите лица, ако има такива.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sz w:val="24"/>
          <w:szCs w:val="24"/>
        </w:rPr>
      </w:pPr>
      <w:r w:rsidRPr="003C3969">
        <w:rPr>
          <w:rFonts w:ascii="Times New Roman" w:eastAsia="Times New Roman" w:hAnsi="Times New Roman" w:cs="Times New Roman"/>
          <w:color w:val="000000"/>
          <w:sz w:val="24"/>
          <w:szCs w:val="24"/>
          <w:lang w:eastAsia="bg-BG"/>
        </w:rPr>
        <w:t xml:space="preserve">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b/>
          <w:color w:val="000000"/>
          <w:sz w:val="24"/>
          <w:szCs w:val="24"/>
          <w:lang w:eastAsia="bg-BG"/>
        </w:rPr>
        <w:t xml:space="preserve">Б. ОФЕРТА, </w:t>
      </w:r>
      <w:r w:rsidRPr="003C3969">
        <w:rPr>
          <w:rFonts w:ascii="Times New Roman" w:eastAsia="Times New Roman" w:hAnsi="Times New Roman" w:cs="Times New Roman"/>
          <w:color w:val="000000"/>
          <w:sz w:val="24"/>
          <w:szCs w:val="24"/>
          <w:lang w:eastAsia="bg-BG"/>
        </w:rPr>
        <w:t>която включва:</w:t>
      </w:r>
    </w:p>
    <w:p w:rsidR="003C3969" w:rsidRPr="003C3969" w:rsidRDefault="003C3969" w:rsidP="003C3969">
      <w:pPr>
        <w:numPr>
          <w:ilvl w:val="0"/>
          <w:numId w:val="15"/>
        </w:numPr>
        <w:spacing w:before="100" w:beforeAutospacing="1" w:after="100" w:afterAutospacing="1" w:line="360" w:lineRule="auto"/>
        <w:ind w:left="0" w:firstLine="709"/>
        <w:jc w:val="both"/>
        <w:rPr>
          <w:rFonts w:ascii="Times New Roman" w:eastAsia="Times New Roman" w:hAnsi="Times New Roman" w:cs="Times New Roman"/>
          <w:b/>
          <w:color w:val="000000"/>
          <w:sz w:val="24"/>
          <w:szCs w:val="24"/>
          <w:lang w:eastAsia="bg-BG"/>
        </w:rPr>
      </w:pPr>
      <w:r w:rsidRPr="003C3969">
        <w:rPr>
          <w:rFonts w:ascii="Times New Roman" w:eastAsia="Times New Roman" w:hAnsi="Times New Roman" w:cs="Times New Roman"/>
          <w:b/>
          <w:color w:val="000000"/>
          <w:sz w:val="24"/>
          <w:szCs w:val="24"/>
          <w:lang w:eastAsia="bg-BG"/>
        </w:rPr>
        <w:t>Техническо предложение, съдържащо:</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color w:val="000000"/>
          <w:sz w:val="24"/>
          <w:szCs w:val="24"/>
          <w:lang w:eastAsia="bg-BG"/>
        </w:rPr>
        <w:t xml:space="preserve">а)  </w:t>
      </w:r>
      <w:r w:rsidRPr="003C3969">
        <w:rPr>
          <w:rFonts w:ascii="Times New Roman" w:eastAsia="Times New Roman" w:hAnsi="Times New Roman" w:cs="Times New Roman"/>
          <w:b/>
          <w:color w:val="000000"/>
          <w:sz w:val="24"/>
          <w:szCs w:val="24"/>
          <w:lang w:eastAsia="bg-BG"/>
        </w:rPr>
        <w:t>Документ за упълномощаване (пълномощно), когато лицето, което подава офертата, не е законният представител на участника</w:t>
      </w:r>
      <w:r w:rsidRPr="003C3969">
        <w:rPr>
          <w:rFonts w:ascii="Times New Roman" w:eastAsia="Times New Roman" w:hAnsi="Times New Roman" w:cs="Times New Roman"/>
          <w:color w:val="000000"/>
          <w:sz w:val="24"/>
          <w:szCs w:val="24"/>
          <w:lang w:eastAsia="bg-BG"/>
        </w:rPr>
        <w:t xml:space="preserve">, съгласно актуалната му регистрация. Представя се в оригинал или заверено копие. Пълномощното следва да 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w:t>
      </w:r>
      <w:r w:rsidRPr="003C3969">
        <w:rPr>
          <w:rFonts w:ascii="Times New Roman" w:eastAsia="Times New Roman" w:hAnsi="Times New Roman" w:cs="Times New Roman"/>
          <w:color w:val="000000"/>
          <w:sz w:val="24"/>
          <w:szCs w:val="24"/>
          <w:lang w:eastAsia="bg-BG"/>
        </w:rPr>
        <w:lastRenderedPageBreak/>
        <w:t>издадено изрично за настоящата обществена поръчка, се представя в оригинал. Когато пълномощното не е изрично, а общо за участие в обществени поръчки – се представя копие на същото, заверено от участника.</w:t>
      </w:r>
    </w:p>
    <w:p w:rsidR="003C3969" w:rsidRPr="00D65868"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val="en-GB" w:eastAsia="bg-BG"/>
        </w:rPr>
      </w:pPr>
      <w:r w:rsidRPr="003C3969">
        <w:rPr>
          <w:rFonts w:ascii="Times New Roman" w:eastAsia="Times New Roman" w:hAnsi="Times New Roman" w:cs="Times New Roman"/>
          <w:color w:val="000000"/>
          <w:sz w:val="24"/>
          <w:szCs w:val="24"/>
          <w:lang w:eastAsia="bg-BG"/>
        </w:rPr>
        <w:t xml:space="preserve">б) </w:t>
      </w:r>
      <w:r w:rsidRPr="003C3969">
        <w:rPr>
          <w:rFonts w:ascii="Times New Roman" w:eastAsia="Times New Roman" w:hAnsi="Times New Roman" w:cs="Times New Roman"/>
          <w:b/>
          <w:color w:val="000000"/>
          <w:sz w:val="24"/>
          <w:szCs w:val="24"/>
          <w:lang w:eastAsia="bg-BG"/>
        </w:rPr>
        <w:t>Предложение за изпълнение на поръчката в съответствие с техническите спецификации и изискванията на възложителя</w:t>
      </w:r>
      <w:r w:rsidRPr="003C3969">
        <w:rPr>
          <w:rFonts w:ascii="Times New Roman" w:eastAsia="Times New Roman" w:hAnsi="Times New Roman" w:cs="Times New Roman"/>
          <w:color w:val="000000"/>
          <w:sz w:val="24"/>
          <w:szCs w:val="24"/>
          <w:lang w:eastAsia="bg-BG"/>
        </w:rPr>
        <w:t xml:space="preserve"> – изготвя се по образец, </w:t>
      </w:r>
      <w:r w:rsidRPr="003C3969">
        <w:rPr>
          <w:rFonts w:ascii="Times New Roman" w:eastAsia="Times New Roman" w:hAnsi="Times New Roman" w:cs="Times New Roman"/>
          <w:color w:val="000000"/>
          <w:sz w:val="24"/>
          <w:szCs w:val="24"/>
          <w:lang w:val="ru-RU" w:eastAsia="bg-BG"/>
        </w:rPr>
        <w:t>п</w:t>
      </w:r>
      <w:proofErr w:type="spellStart"/>
      <w:r w:rsidRPr="003C3969">
        <w:rPr>
          <w:rFonts w:ascii="Times New Roman" w:eastAsia="Times New Roman" w:hAnsi="Times New Roman" w:cs="Times New Roman"/>
          <w:color w:val="000000"/>
          <w:sz w:val="24"/>
          <w:szCs w:val="24"/>
          <w:lang w:eastAsia="bg-BG"/>
        </w:rPr>
        <w:t>риложение</w:t>
      </w:r>
      <w:proofErr w:type="spellEnd"/>
      <w:r w:rsidRPr="003C3969">
        <w:rPr>
          <w:rFonts w:ascii="Times New Roman" w:eastAsia="Times New Roman" w:hAnsi="Times New Roman" w:cs="Times New Roman"/>
          <w:color w:val="000000"/>
          <w:sz w:val="24"/>
          <w:szCs w:val="24"/>
          <w:lang w:eastAsia="bg-BG"/>
        </w:rPr>
        <w:t xml:space="preserve"> към документацията и се представя в оригинал.</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color w:val="000000"/>
          <w:sz w:val="24"/>
          <w:szCs w:val="24"/>
          <w:lang w:eastAsia="bg-BG"/>
        </w:rPr>
        <w:t xml:space="preserve">в) </w:t>
      </w:r>
      <w:r w:rsidRPr="003C3969">
        <w:rPr>
          <w:rFonts w:ascii="Times New Roman" w:eastAsia="Times New Roman" w:hAnsi="Times New Roman" w:cs="Times New Roman"/>
          <w:b/>
          <w:color w:val="000000"/>
          <w:sz w:val="24"/>
          <w:szCs w:val="24"/>
          <w:lang w:eastAsia="bg-BG"/>
        </w:rPr>
        <w:t>Декларация за съгласие с клаузите на приложения проект на договор по чл. 39, ал. 3, т. 1, б. „в“ от ППЗОП</w:t>
      </w:r>
      <w:r w:rsidRPr="003C3969">
        <w:rPr>
          <w:rFonts w:ascii="Times New Roman" w:eastAsia="Times New Roman" w:hAnsi="Times New Roman" w:cs="Times New Roman"/>
          <w:color w:val="000000"/>
          <w:sz w:val="24"/>
          <w:szCs w:val="24"/>
          <w:lang w:eastAsia="bg-BG"/>
        </w:rPr>
        <w:t xml:space="preserve"> – изготвя се по образец, </w:t>
      </w:r>
      <w:r w:rsidRPr="003C3969">
        <w:rPr>
          <w:rFonts w:ascii="Times New Roman" w:eastAsia="Times New Roman" w:hAnsi="Times New Roman" w:cs="Times New Roman"/>
          <w:color w:val="000000"/>
          <w:sz w:val="24"/>
          <w:szCs w:val="24"/>
          <w:lang w:val="ru-RU" w:eastAsia="bg-BG"/>
        </w:rPr>
        <w:t>п</w:t>
      </w:r>
      <w:proofErr w:type="spellStart"/>
      <w:r w:rsidRPr="003C3969">
        <w:rPr>
          <w:rFonts w:ascii="Times New Roman" w:eastAsia="Times New Roman" w:hAnsi="Times New Roman" w:cs="Times New Roman"/>
          <w:color w:val="000000"/>
          <w:sz w:val="24"/>
          <w:szCs w:val="24"/>
          <w:lang w:eastAsia="bg-BG"/>
        </w:rPr>
        <w:t>риложение</w:t>
      </w:r>
      <w:proofErr w:type="spellEnd"/>
      <w:r w:rsidRPr="003C3969">
        <w:rPr>
          <w:rFonts w:ascii="Times New Roman" w:eastAsia="Times New Roman" w:hAnsi="Times New Roman" w:cs="Times New Roman"/>
          <w:color w:val="000000"/>
          <w:sz w:val="24"/>
          <w:szCs w:val="24"/>
          <w:lang w:eastAsia="bg-BG"/>
        </w:rPr>
        <w:t xml:space="preserve"> към документацията</w:t>
      </w:r>
      <w:r w:rsidRPr="003C3969">
        <w:rPr>
          <w:rFonts w:ascii="Times New Roman" w:eastAsia="Times New Roman" w:hAnsi="Times New Roman" w:cs="Times New Roman"/>
          <w:b/>
          <w:color w:val="000000"/>
          <w:sz w:val="24"/>
          <w:szCs w:val="24"/>
          <w:lang w:val="ru-RU" w:eastAsia="bg-BG"/>
        </w:rPr>
        <w:t xml:space="preserve"> </w:t>
      </w:r>
      <w:r w:rsidRPr="003C3969">
        <w:rPr>
          <w:rFonts w:ascii="Times New Roman" w:eastAsia="Times New Roman" w:hAnsi="Times New Roman" w:cs="Times New Roman"/>
          <w:color w:val="000000"/>
          <w:sz w:val="24"/>
          <w:szCs w:val="24"/>
          <w:lang w:eastAsia="bg-BG"/>
        </w:rPr>
        <w:t>и се представя в оригинал.</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color w:val="000000"/>
          <w:sz w:val="24"/>
          <w:szCs w:val="24"/>
          <w:lang w:eastAsia="bg-BG"/>
        </w:rPr>
        <w:t>г)</w:t>
      </w:r>
      <w:r w:rsidRPr="003C3969">
        <w:rPr>
          <w:rFonts w:ascii="Times New Roman" w:eastAsia="Times New Roman" w:hAnsi="Times New Roman" w:cs="Times New Roman"/>
          <w:b/>
          <w:color w:val="000000"/>
          <w:sz w:val="24"/>
          <w:szCs w:val="24"/>
          <w:lang w:eastAsia="bg-BG"/>
        </w:rPr>
        <w:t xml:space="preserve"> Декларация за срока на валидност на офертата по чл. 39, ал. 3, т. 1, б. „г“ от ППЗОП</w:t>
      </w:r>
      <w:r w:rsidRPr="003C3969">
        <w:rPr>
          <w:rFonts w:ascii="Times New Roman" w:eastAsia="Times New Roman" w:hAnsi="Times New Roman" w:cs="Times New Roman"/>
          <w:color w:val="000000"/>
          <w:sz w:val="24"/>
          <w:szCs w:val="24"/>
          <w:lang w:eastAsia="bg-BG"/>
        </w:rPr>
        <w:t xml:space="preserve"> – изготвя се по образец, </w:t>
      </w:r>
      <w:r w:rsidRPr="003C3969">
        <w:rPr>
          <w:rFonts w:ascii="Times New Roman" w:eastAsia="Times New Roman" w:hAnsi="Times New Roman" w:cs="Times New Roman"/>
          <w:color w:val="000000"/>
          <w:sz w:val="24"/>
          <w:szCs w:val="24"/>
          <w:lang w:val="ru-RU" w:eastAsia="bg-BG"/>
        </w:rPr>
        <w:t>п</w:t>
      </w:r>
      <w:proofErr w:type="spellStart"/>
      <w:r w:rsidRPr="003C3969">
        <w:rPr>
          <w:rFonts w:ascii="Times New Roman" w:eastAsia="Times New Roman" w:hAnsi="Times New Roman" w:cs="Times New Roman"/>
          <w:color w:val="000000"/>
          <w:sz w:val="24"/>
          <w:szCs w:val="24"/>
          <w:lang w:eastAsia="bg-BG"/>
        </w:rPr>
        <w:t>риложение</w:t>
      </w:r>
      <w:proofErr w:type="spellEnd"/>
      <w:r w:rsidRPr="003C3969">
        <w:rPr>
          <w:rFonts w:ascii="Times New Roman" w:eastAsia="Times New Roman" w:hAnsi="Times New Roman" w:cs="Times New Roman"/>
          <w:color w:val="000000"/>
          <w:sz w:val="24"/>
          <w:szCs w:val="24"/>
          <w:lang w:eastAsia="bg-BG"/>
        </w:rPr>
        <w:t xml:space="preserve"> към документацията и се представя в оригинал.</w:t>
      </w:r>
    </w:p>
    <w:p w:rsidR="003C3969" w:rsidRDefault="003C3969" w:rsidP="003C3969">
      <w:pPr>
        <w:widowControl w:val="0"/>
        <w:spacing w:before="100" w:beforeAutospacing="1" w:after="100" w:afterAutospacing="1" w:line="360" w:lineRule="auto"/>
        <w:ind w:firstLine="709"/>
        <w:jc w:val="both"/>
        <w:rPr>
          <w:rFonts w:ascii="Times New Roman" w:hAnsi="Times New Roman" w:cs="Times New Roman"/>
          <w:sz w:val="24"/>
          <w:szCs w:val="24"/>
        </w:rPr>
      </w:pPr>
      <w:r w:rsidRPr="003C3969">
        <w:rPr>
          <w:rFonts w:ascii="Times New Roman" w:eastAsia="Times New Roman" w:hAnsi="Times New Roman" w:cs="Times New Roman"/>
          <w:color w:val="000000"/>
          <w:sz w:val="24"/>
          <w:szCs w:val="24"/>
          <w:lang w:eastAsia="bg-BG"/>
        </w:rPr>
        <w:t xml:space="preserve">д) </w:t>
      </w:r>
      <w:r w:rsidRPr="003C3969">
        <w:rPr>
          <w:rFonts w:ascii="Times New Roman" w:eastAsia="Times New Roman" w:hAnsi="Times New Roman" w:cs="Times New Roman"/>
          <w:b/>
          <w:sz w:val="24"/>
          <w:szCs w:val="24"/>
          <w:lang w:eastAsia="bg-BG"/>
        </w:rPr>
        <w:t>Декларацията за конфиденциалност по чл. 102, ал. 1 от ЗОП</w:t>
      </w:r>
      <w:r w:rsidRPr="003C3969">
        <w:rPr>
          <w:rFonts w:ascii="Times New Roman" w:eastAsia="Times New Roman" w:hAnsi="Times New Roman" w:cs="Times New Roman"/>
          <w:sz w:val="24"/>
          <w:szCs w:val="24"/>
          <w:lang w:eastAsia="bg-BG"/>
        </w:rPr>
        <w:t xml:space="preserve"> – изготвя се по </w:t>
      </w:r>
      <w:r w:rsidRPr="003C3969">
        <w:rPr>
          <w:rFonts w:ascii="Times New Roman" w:eastAsia="Times New Roman" w:hAnsi="Times New Roman" w:cs="Times New Roman"/>
          <w:bCs/>
          <w:color w:val="000000"/>
          <w:sz w:val="24"/>
          <w:szCs w:val="24"/>
          <w:lang w:eastAsia="bg-BG"/>
        </w:rPr>
        <w:t xml:space="preserve">образец, </w:t>
      </w:r>
      <w:r w:rsidRPr="003C3969">
        <w:rPr>
          <w:rFonts w:ascii="Times New Roman" w:eastAsia="Times New Roman" w:hAnsi="Times New Roman" w:cs="Times New Roman"/>
          <w:color w:val="000000"/>
          <w:sz w:val="24"/>
          <w:szCs w:val="24"/>
          <w:lang w:val="ru-RU" w:eastAsia="bg-BG"/>
        </w:rPr>
        <w:t>п</w:t>
      </w:r>
      <w:proofErr w:type="spellStart"/>
      <w:r w:rsidRPr="003C3969">
        <w:rPr>
          <w:rFonts w:ascii="Times New Roman" w:eastAsia="Times New Roman" w:hAnsi="Times New Roman" w:cs="Times New Roman"/>
          <w:color w:val="000000"/>
          <w:sz w:val="24"/>
          <w:szCs w:val="24"/>
          <w:lang w:eastAsia="bg-BG"/>
        </w:rPr>
        <w:t>риложение</w:t>
      </w:r>
      <w:proofErr w:type="spellEnd"/>
      <w:r w:rsidRPr="003C3969">
        <w:rPr>
          <w:rFonts w:ascii="Times New Roman" w:eastAsia="Times New Roman" w:hAnsi="Times New Roman" w:cs="Times New Roman"/>
          <w:color w:val="000000"/>
          <w:sz w:val="24"/>
          <w:szCs w:val="24"/>
          <w:lang w:eastAsia="bg-BG"/>
        </w:rPr>
        <w:t xml:space="preserve"> към документацията</w:t>
      </w:r>
      <w:r w:rsidRPr="003C3969">
        <w:rPr>
          <w:rFonts w:ascii="Times New Roman" w:eastAsia="Times New Roman" w:hAnsi="Times New Roman" w:cs="Times New Roman"/>
          <w:bCs/>
          <w:color w:val="000000"/>
          <w:sz w:val="24"/>
          <w:szCs w:val="24"/>
          <w:lang w:eastAsia="bg-BG"/>
        </w:rPr>
        <w:t xml:space="preserve"> и се представя в оригинал. Тази декларация </w:t>
      </w:r>
      <w:r w:rsidRPr="003C3969">
        <w:rPr>
          <w:rFonts w:ascii="Times New Roman" w:hAnsi="Times New Roman" w:cs="Times New Roman"/>
          <w:sz w:val="24"/>
          <w:szCs w:val="24"/>
        </w:rPr>
        <w:t>не е задължителна част от офертата, като същата се представя по преценка на всеки участник и при наличие на основания за това.</w:t>
      </w:r>
    </w:p>
    <w:p w:rsidR="00D65868" w:rsidRPr="00D65868" w:rsidRDefault="00D65868" w:rsidP="003C3969">
      <w:pPr>
        <w:widowControl w:val="0"/>
        <w:spacing w:before="100" w:beforeAutospacing="1" w:after="100" w:afterAutospacing="1" w:line="360" w:lineRule="auto"/>
        <w:ind w:firstLine="709"/>
        <w:jc w:val="both"/>
        <w:rPr>
          <w:rFonts w:ascii="Times New Roman" w:eastAsia="Calibri" w:hAnsi="Times New Roman" w:cs="Times New Roman"/>
          <w:sz w:val="24"/>
          <w:szCs w:val="24"/>
        </w:rPr>
      </w:pPr>
      <w:r>
        <w:rPr>
          <w:rFonts w:ascii="Times New Roman" w:hAnsi="Times New Roman" w:cs="Times New Roman"/>
          <w:sz w:val="24"/>
          <w:szCs w:val="24"/>
          <w:lang w:val="en-GB"/>
        </w:rPr>
        <w:t xml:space="preserve">e) </w:t>
      </w:r>
      <w:r w:rsidRPr="00E47317">
        <w:rPr>
          <w:rFonts w:ascii="Times New Roman" w:hAnsi="Times New Roman" w:cs="Times New Roman"/>
          <w:b/>
          <w:sz w:val="24"/>
          <w:szCs w:val="24"/>
        </w:rPr>
        <w:t xml:space="preserve">Други изискуеми </w:t>
      </w:r>
      <w:r w:rsidR="00E47317" w:rsidRPr="00E47317">
        <w:rPr>
          <w:rFonts w:ascii="Times New Roman" w:hAnsi="Times New Roman" w:cs="Times New Roman"/>
          <w:b/>
          <w:sz w:val="24"/>
          <w:szCs w:val="24"/>
        </w:rPr>
        <w:t>декларации съгласно техническите специфика</w:t>
      </w:r>
      <w:r w:rsidR="00E47317">
        <w:rPr>
          <w:rFonts w:ascii="Times New Roman" w:hAnsi="Times New Roman" w:cs="Times New Roman"/>
          <w:b/>
          <w:sz w:val="24"/>
          <w:szCs w:val="24"/>
        </w:rPr>
        <w:t xml:space="preserve">ции – </w:t>
      </w:r>
      <w:r w:rsidR="00E47317" w:rsidRPr="00E47317">
        <w:rPr>
          <w:rFonts w:ascii="Times New Roman" w:hAnsi="Times New Roman" w:cs="Times New Roman"/>
          <w:sz w:val="24"/>
          <w:szCs w:val="24"/>
        </w:rPr>
        <w:t>изготвят се в свободен текст.</w:t>
      </w:r>
    </w:p>
    <w:p w:rsidR="003C3969" w:rsidRPr="003C3969" w:rsidRDefault="003C3969" w:rsidP="003C3969">
      <w:pPr>
        <w:widowControl w:val="0"/>
        <w:spacing w:before="100" w:beforeAutospacing="1" w:after="100" w:afterAutospacing="1" w:line="360" w:lineRule="auto"/>
        <w:ind w:firstLine="709"/>
        <w:jc w:val="both"/>
        <w:rPr>
          <w:rFonts w:ascii="Times New Roman" w:hAnsi="Times New Roman" w:cs="Times New Roman"/>
          <w:sz w:val="24"/>
          <w:szCs w:val="24"/>
        </w:rPr>
      </w:pPr>
      <w:r w:rsidRPr="003C3969">
        <w:rPr>
          <w:rFonts w:ascii="Times New Roman" w:hAnsi="Times New Roman" w:cs="Times New Roman"/>
          <w:sz w:val="24"/>
          <w:szCs w:val="24"/>
        </w:rPr>
        <w:t xml:space="preserve">В случай че решат да представят Декларацията за конфиденциалност, в нея  участниците посочват информация, която смятат за конфиденциална във връзка с наличието на търговска тайна.  </w:t>
      </w:r>
    </w:p>
    <w:p w:rsidR="003C3969" w:rsidRPr="003C3969" w:rsidRDefault="003C3969" w:rsidP="003C3969">
      <w:pPr>
        <w:spacing w:before="100" w:beforeAutospacing="1" w:after="100" w:afterAutospacing="1" w:line="360" w:lineRule="auto"/>
        <w:ind w:firstLine="709"/>
        <w:jc w:val="both"/>
        <w:textAlignment w:val="center"/>
        <w:rPr>
          <w:rFonts w:ascii="Times New Roman" w:hAnsi="Times New Roman" w:cs="Times New Roman"/>
          <w:sz w:val="24"/>
          <w:szCs w:val="24"/>
        </w:rPr>
      </w:pPr>
      <w:r w:rsidRPr="003C3969">
        <w:rPr>
          <w:rFonts w:ascii="Times New Roman" w:hAnsi="Times New Roman" w:cs="Times New Roman"/>
          <w:b/>
          <w:sz w:val="24"/>
          <w:szCs w:val="24"/>
          <w:u w:val="single"/>
        </w:rPr>
        <w:t>ВАЖНО:</w:t>
      </w:r>
      <w:r w:rsidRPr="003C3969">
        <w:rPr>
          <w:rFonts w:ascii="Times New Roman" w:hAnsi="Times New Roman" w:cs="Times New Roman"/>
          <w:sz w:val="24"/>
          <w:szCs w:val="24"/>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b/>
          <w:color w:val="000000"/>
          <w:sz w:val="24"/>
          <w:szCs w:val="24"/>
          <w:lang w:eastAsia="bg-BG"/>
        </w:rPr>
        <w:lastRenderedPageBreak/>
        <w:t>2. Ценово предложение</w:t>
      </w:r>
      <w:r w:rsidRPr="003C3969">
        <w:rPr>
          <w:rFonts w:ascii="Times New Roman" w:eastAsia="Times New Roman" w:hAnsi="Times New Roman" w:cs="Times New Roman"/>
          <w:color w:val="000000"/>
          <w:sz w:val="24"/>
          <w:szCs w:val="24"/>
          <w:lang w:eastAsia="bg-BG"/>
        </w:rPr>
        <w:t>, съгласно чл.39, ал.3, т.2 от ППЗОП. Ценовото предложение се поставя в</w:t>
      </w:r>
      <w:r w:rsidRPr="003C3969">
        <w:rPr>
          <w:rFonts w:ascii="Times New Roman" w:eastAsia="Times New Roman" w:hAnsi="Times New Roman" w:cs="Times New Roman"/>
          <w:b/>
          <w:color w:val="000000"/>
          <w:sz w:val="24"/>
          <w:szCs w:val="24"/>
          <w:lang w:eastAsia="bg-BG"/>
        </w:rPr>
        <w:t xml:space="preserve"> отделен запечатан непрозрачен плик с надпис „Предлагани ценови параметри".</w:t>
      </w:r>
      <w:r w:rsidRPr="003C3969">
        <w:rPr>
          <w:rFonts w:ascii="Times New Roman" w:eastAsia="Times New Roman" w:hAnsi="Times New Roman" w:cs="Times New Roman"/>
          <w:color w:val="000000"/>
          <w:sz w:val="24"/>
          <w:szCs w:val="24"/>
          <w:lang w:eastAsia="bg-BG"/>
        </w:rPr>
        <w:t xml:space="preserve"> </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color w:val="000000"/>
          <w:sz w:val="24"/>
          <w:szCs w:val="24"/>
          <w:lang w:eastAsia="bg-BG"/>
        </w:rPr>
        <w:t xml:space="preserve">Ценовото предложение се изготвя по образец, </w:t>
      </w:r>
      <w:r w:rsidRPr="003C3969">
        <w:rPr>
          <w:rFonts w:ascii="Times New Roman" w:eastAsia="Times New Roman" w:hAnsi="Times New Roman" w:cs="Times New Roman"/>
          <w:color w:val="000000"/>
          <w:sz w:val="24"/>
          <w:szCs w:val="24"/>
          <w:lang w:val="ru-RU" w:eastAsia="bg-BG"/>
        </w:rPr>
        <w:t>п</w:t>
      </w:r>
      <w:proofErr w:type="spellStart"/>
      <w:r w:rsidRPr="003C3969">
        <w:rPr>
          <w:rFonts w:ascii="Times New Roman" w:eastAsia="Times New Roman" w:hAnsi="Times New Roman" w:cs="Times New Roman"/>
          <w:color w:val="000000"/>
          <w:sz w:val="24"/>
          <w:szCs w:val="24"/>
          <w:lang w:eastAsia="bg-BG"/>
        </w:rPr>
        <w:t>риложение</w:t>
      </w:r>
      <w:proofErr w:type="spellEnd"/>
      <w:r w:rsidRPr="003C3969">
        <w:rPr>
          <w:rFonts w:ascii="Times New Roman" w:eastAsia="Times New Roman" w:hAnsi="Times New Roman" w:cs="Times New Roman"/>
          <w:color w:val="000000"/>
          <w:sz w:val="24"/>
          <w:szCs w:val="24"/>
          <w:lang w:eastAsia="bg-BG"/>
        </w:rPr>
        <w:t xml:space="preserve"> към документацията и задължително включва пълния обем дейности по техническата спецификация. Ценовото предложение се представя в оригинал.</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sz w:val="24"/>
          <w:szCs w:val="24"/>
        </w:rPr>
      </w:pPr>
      <w:r w:rsidRPr="003C3969">
        <w:rPr>
          <w:rFonts w:ascii="Times New Roman" w:eastAsia="Times New Roman" w:hAnsi="Times New Roman" w:cs="Times New Roman"/>
          <w:bCs/>
          <w:kern w:val="32"/>
          <w:sz w:val="24"/>
          <w:szCs w:val="24"/>
        </w:rPr>
        <w:t>Цените следва да бъдат представени в български лева (BGN)</w:t>
      </w:r>
      <w:r w:rsidRPr="003C3969">
        <w:rPr>
          <w:rFonts w:ascii="Times New Roman" w:eastAsia="Times New Roman" w:hAnsi="Times New Roman" w:cs="Times New Roman"/>
          <w:sz w:val="24"/>
          <w:szCs w:val="24"/>
        </w:rPr>
        <w:t xml:space="preserve"> без начислен ДДС.</w:t>
      </w:r>
    </w:p>
    <w:p w:rsidR="003C3969" w:rsidRPr="003C3969" w:rsidRDefault="00900365" w:rsidP="00900365">
      <w:pPr>
        <w:pStyle w:val="BodyText"/>
        <w:tabs>
          <w:tab w:val="left" w:pos="360"/>
          <w:tab w:val="left" w:pos="480"/>
          <w:tab w:val="left" w:pos="709"/>
        </w:tabs>
        <w:spacing w:before="100" w:beforeAutospacing="1" w:after="100" w:afterAutospacing="1" w:line="360" w:lineRule="auto"/>
        <w:rPr>
          <w:szCs w:val="24"/>
          <w:lang w:val="bg-BG"/>
        </w:rPr>
      </w:pPr>
      <w:r>
        <w:rPr>
          <w:szCs w:val="24"/>
          <w:lang w:val="bg-BG"/>
        </w:rPr>
        <w:tab/>
      </w:r>
      <w:r>
        <w:rPr>
          <w:szCs w:val="24"/>
          <w:lang w:val="bg-BG"/>
        </w:rPr>
        <w:tab/>
      </w:r>
      <w:r>
        <w:rPr>
          <w:szCs w:val="24"/>
          <w:lang w:val="bg-BG"/>
        </w:rPr>
        <w:tab/>
      </w:r>
      <w:r w:rsidR="003C3969" w:rsidRPr="003C3969">
        <w:rPr>
          <w:szCs w:val="24"/>
          <w:lang w:val="bg-BG"/>
        </w:rPr>
        <w:t>Единичните цени се представят до втори знак след десетичната запетая.</w:t>
      </w:r>
    </w:p>
    <w:p w:rsidR="003C3969" w:rsidRPr="003C3969" w:rsidRDefault="003C3969" w:rsidP="003C3969">
      <w:pPr>
        <w:pStyle w:val="BodyText"/>
        <w:tabs>
          <w:tab w:val="left" w:pos="360"/>
          <w:tab w:val="left" w:pos="480"/>
          <w:tab w:val="left" w:pos="840"/>
        </w:tabs>
        <w:spacing w:before="100" w:beforeAutospacing="1" w:after="100" w:afterAutospacing="1" w:line="360" w:lineRule="auto"/>
        <w:ind w:firstLine="709"/>
        <w:rPr>
          <w:szCs w:val="24"/>
          <w:lang w:val="bg-BG"/>
        </w:rPr>
      </w:pPr>
      <w:r w:rsidRPr="003C3969">
        <w:rPr>
          <w:b/>
          <w:szCs w:val="24"/>
          <w:u w:val="single"/>
          <w:lang w:val="bg-BG"/>
        </w:rPr>
        <w:t>ВАЖНО:</w:t>
      </w:r>
      <w:r w:rsidRPr="003C3969">
        <w:rPr>
          <w:szCs w:val="24"/>
          <w:lang w:val="bg-BG"/>
        </w:rPr>
        <w:t xml:space="preserve"> Посочените единични цени трябва да включват всички разходи по изпълнение на предмета на поръчката.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 xml:space="preserve">В. Опис на представените документи </w:t>
      </w:r>
      <w:r w:rsidRPr="003C3969">
        <w:rPr>
          <w:rFonts w:ascii="Times New Roman" w:hAnsi="Times New Roman" w:cs="Times New Roman"/>
          <w:color w:val="222222"/>
          <w:sz w:val="24"/>
          <w:szCs w:val="24"/>
        </w:rPr>
        <w:t xml:space="preserve">– представя се в оригинал. Описът се изготвя в свободна форма. </w:t>
      </w:r>
    </w:p>
    <w:p w:rsidR="003C3969" w:rsidRPr="00D17413"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lang w:val="en-GB"/>
        </w:rPr>
      </w:pPr>
      <w:r w:rsidRPr="003C3969">
        <w:rPr>
          <w:rFonts w:ascii="Times New Roman" w:hAnsi="Times New Roman" w:cs="Times New Roman"/>
          <w:color w:val="222222"/>
          <w:sz w:val="24"/>
          <w:szCs w:val="24"/>
        </w:rPr>
        <w:t>Подреждането на документите в офертата трябва да следва последователността на изброяването им в описа, като същите следва да бъдат номерирани</w:t>
      </w:r>
      <w:r w:rsidR="00D17413">
        <w:rPr>
          <w:rFonts w:ascii="Times New Roman" w:hAnsi="Times New Roman" w:cs="Times New Roman"/>
          <w:color w:val="222222"/>
          <w:sz w:val="24"/>
          <w:szCs w:val="24"/>
          <w:lang w:val="en-GB"/>
        </w:rPr>
        <w:t>.</w:t>
      </w:r>
    </w:p>
    <w:p w:rsidR="003C3969" w:rsidRPr="003C3969" w:rsidRDefault="00D17413" w:rsidP="00D17413">
      <w:pPr>
        <w:spacing w:before="100" w:beforeAutospacing="1" w:after="100" w:afterAutospacing="1" w:line="360" w:lineRule="auto"/>
        <w:ind w:firstLine="709"/>
        <w:jc w:val="center"/>
        <w:rPr>
          <w:rFonts w:ascii="Times New Roman" w:hAnsi="Times New Roman" w:cs="Times New Roman"/>
          <w:b/>
          <w:bCs/>
          <w:caps/>
          <w:sz w:val="24"/>
          <w:szCs w:val="24"/>
        </w:rPr>
      </w:pPr>
      <w:r>
        <w:rPr>
          <w:rFonts w:ascii="Times New Roman" w:hAnsi="Times New Roman" w:cs="Times New Roman"/>
          <w:b/>
          <w:bCs/>
          <w:caps/>
          <w:sz w:val="24"/>
          <w:szCs w:val="24"/>
          <w:lang w:val="en-US"/>
        </w:rPr>
        <w:t>IX</w:t>
      </w:r>
      <w:r>
        <w:rPr>
          <w:rFonts w:ascii="Times New Roman" w:hAnsi="Times New Roman" w:cs="Times New Roman"/>
          <w:b/>
          <w:bCs/>
          <w:caps/>
          <w:sz w:val="24"/>
          <w:szCs w:val="24"/>
        </w:rPr>
        <w:t xml:space="preserve">. </w:t>
      </w:r>
      <w:r w:rsidR="003C3969" w:rsidRPr="003C3969">
        <w:rPr>
          <w:rFonts w:ascii="Times New Roman" w:hAnsi="Times New Roman" w:cs="Times New Roman"/>
          <w:b/>
          <w:bCs/>
          <w:caps/>
          <w:sz w:val="24"/>
          <w:szCs w:val="24"/>
        </w:rPr>
        <w:t>Представяне на офертите</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Всяка една оферта следва да съдържа всички документи, посочени в обявлението и документацията за поръчката.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1.</w:t>
      </w:r>
      <w:r w:rsidRPr="003C3969">
        <w:rPr>
          <w:rFonts w:ascii="Times New Roman" w:hAnsi="Times New Roman" w:cs="Times New Roman"/>
          <w:color w:val="222222"/>
          <w:sz w:val="24"/>
          <w:szCs w:val="24"/>
        </w:rPr>
        <w:t xml:space="preserve"> Документите в офертата за участие се представят в запечатана непрозрачна опаковка от участника или негов упълномощен представител. Върху опаковката участникът посочва: наименование на участника, включително участниците в обединението, когато е приложимо; адрес за кореспонденция, телефон и по възможност факс и електронен адрес и наименованието на поръчката, за която се подават документите.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Опаковката с документите за участие съдържа: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lastRenderedPageBreak/>
        <w:t xml:space="preserve">1.1. Документите, изисквани от възложителя, съгласно обявлението и документация за </w:t>
      </w:r>
      <w:r w:rsidR="00D17413">
        <w:rPr>
          <w:rFonts w:ascii="Times New Roman" w:hAnsi="Times New Roman" w:cs="Times New Roman"/>
          <w:color w:val="222222"/>
          <w:sz w:val="24"/>
          <w:szCs w:val="24"/>
        </w:rPr>
        <w:t>поръчката.</w:t>
      </w:r>
    </w:p>
    <w:p w:rsidR="003C3969" w:rsidRPr="003C3969" w:rsidRDefault="003C3969" w:rsidP="00D17413">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1.2. Оферта, включваща </w:t>
      </w:r>
      <w:r w:rsidR="00D17413">
        <w:rPr>
          <w:rFonts w:ascii="Times New Roman" w:hAnsi="Times New Roman" w:cs="Times New Roman"/>
          <w:color w:val="222222"/>
          <w:sz w:val="24"/>
          <w:szCs w:val="24"/>
        </w:rPr>
        <w:t xml:space="preserve">следните документи: </w:t>
      </w:r>
    </w:p>
    <w:p w:rsidR="00D17413"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1.2.1. Техническо предложение, включващо документите, изисквани от възложителя, съгласно обявлението</w:t>
      </w:r>
      <w:r w:rsidR="00D17413">
        <w:rPr>
          <w:rFonts w:ascii="Times New Roman" w:hAnsi="Times New Roman" w:cs="Times New Roman"/>
          <w:color w:val="222222"/>
          <w:sz w:val="24"/>
          <w:szCs w:val="24"/>
        </w:rPr>
        <w:t xml:space="preserve"> и документацията за поръчката.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 xml:space="preserve">1.2.2. запечатан непрозрачен плик с надпис „Предлагани ценови параметри. Пликът с надпис „Предлагани ценови параметри” трябва да съдържа предлаганата от участника цена за изпълнението на поръчката, като документът следва да е изготвен в съответствие с приложения към настоящата документация образец на ценово предложение.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color w:val="222222"/>
          <w:sz w:val="24"/>
          <w:szCs w:val="24"/>
        </w:rPr>
        <w:t>1.3. опис на представените документи.</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2.</w:t>
      </w:r>
      <w:r w:rsidRPr="003C3969">
        <w:rPr>
          <w:rFonts w:ascii="Times New Roman" w:hAnsi="Times New Roman" w:cs="Times New Roman"/>
          <w:color w:val="222222"/>
          <w:sz w:val="24"/>
          <w:szCs w:val="24"/>
        </w:rPr>
        <w:t xml:space="preserve"> Офертите могат да бъдат представени чрез пощенска или друга куриерска услуга с препоръчана пратка с обратна разписка. Оферти, подадени по този начин,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загубване на офертата е за участника.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3.</w:t>
      </w:r>
      <w:r w:rsidRPr="003C3969">
        <w:rPr>
          <w:rFonts w:ascii="Times New Roman" w:hAnsi="Times New Roman" w:cs="Times New Roman"/>
          <w:color w:val="222222"/>
          <w:sz w:val="24"/>
          <w:szCs w:val="24"/>
        </w:rPr>
        <w:t xml:space="preserve"> Офертите се подават в административната сграда на </w:t>
      </w:r>
      <w:r w:rsidR="00F333DA">
        <w:rPr>
          <w:rFonts w:ascii="Times New Roman" w:hAnsi="Times New Roman" w:cs="Times New Roman"/>
          <w:color w:val="222222"/>
          <w:sz w:val="24"/>
          <w:szCs w:val="24"/>
        </w:rPr>
        <w:t>Изпълнителна агенция „Оперативна програма „Наука и образование за интелигентен растеж“</w:t>
      </w:r>
      <w:r w:rsidRPr="003C3969">
        <w:rPr>
          <w:rFonts w:ascii="Times New Roman" w:hAnsi="Times New Roman" w:cs="Times New Roman"/>
          <w:color w:val="222222"/>
          <w:sz w:val="24"/>
          <w:szCs w:val="24"/>
        </w:rPr>
        <w:t xml:space="preserve">, адрес: гр. София, </w:t>
      </w:r>
      <w:r w:rsidR="00F333DA">
        <w:rPr>
          <w:rFonts w:ascii="Times New Roman" w:hAnsi="Times New Roman" w:cs="Times New Roman"/>
          <w:color w:val="222222"/>
          <w:sz w:val="24"/>
          <w:szCs w:val="24"/>
        </w:rPr>
        <w:t>б</w:t>
      </w:r>
      <w:r w:rsidRPr="003C3969">
        <w:rPr>
          <w:rFonts w:ascii="Times New Roman" w:hAnsi="Times New Roman" w:cs="Times New Roman"/>
          <w:color w:val="222222"/>
          <w:sz w:val="24"/>
          <w:szCs w:val="24"/>
        </w:rPr>
        <w:t>ул. „</w:t>
      </w:r>
      <w:r w:rsidR="00F333DA">
        <w:rPr>
          <w:rFonts w:ascii="Times New Roman" w:hAnsi="Times New Roman" w:cs="Times New Roman"/>
          <w:color w:val="222222"/>
          <w:sz w:val="24"/>
          <w:szCs w:val="24"/>
        </w:rPr>
        <w:t>Цариградско шосе</w:t>
      </w:r>
      <w:r w:rsidRPr="003C3969">
        <w:rPr>
          <w:rFonts w:ascii="Times New Roman" w:hAnsi="Times New Roman" w:cs="Times New Roman"/>
          <w:color w:val="222222"/>
          <w:sz w:val="24"/>
          <w:szCs w:val="24"/>
        </w:rPr>
        <w:t xml:space="preserve">“ № </w:t>
      </w:r>
      <w:r w:rsidR="00F333DA">
        <w:rPr>
          <w:rFonts w:ascii="Times New Roman" w:hAnsi="Times New Roman" w:cs="Times New Roman"/>
          <w:color w:val="222222"/>
          <w:sz w:val="24"/>
          <w:szCs w:val="24"/>
        </w:rPr>
        <w:t>125</w:t>
      </w:r>
      <w:r w:rsidRPr="003C3969">
        <w:rPr>
          <w:rFonts w:ascii="Times New Roman" w:hAnsi="Times New Roman" w:cs="Times New Roman"/>
          <w:color w:val="222222"/>
          <w:sz w:val="24"/>
          <w:szCs w:val="24"/>
        </w:rPr>
        <w:t xml:space="preserve">, </w:t>
      </w:r>
      <w:r w:rsidR="00F333DA">
        <w:rPr>
          <w:rFonts w:ascii="Times New Roman" w:hAnsi="Times New Roman" w:cs="Times New Roman"/>
          <w:color w:val="222222"/>
          <w:sz w:val="24"/>
          <w:szCs w:val="24"/>
        </w:rPr>
        <w:t xml:space="preserve">бл. 5, деловодство, </w:t>
      </w:r>
      <w:r w:rsidRPr="003C3969">
        <w:rPr>
          <w:rFonts w:ascii="Times New Roman" w:hAnsi="Times New Roman" w:cs="Times New Roman"/>
          <w:color w:val="222222"/>
          <w:sz w:val="24"/>
          <w:szCs w:val="24"/>
        </w:rPr>
        <w:t>всеки работен ден от 09.00 часа до 17.30 часа, в срок съгласно обявлението за поръчката.</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4.</w:t>
      </w:r>
      <w:r w:rsidRPr="003C3969">
        <w:rPr>
          <w:rFonts w:ascii="Times New Roman" w:hAnsi="Times New Roman" w:cs="Times New Roman"/>
          <w:color w:val="222222"/>
          <w:sz w:val="24"/>
          <w:szCs w:val="24"/>
        </w:rPr>
        <w:t xml:space="preserve"> При приемането на офертата върху опаковката се отбелязват пореден номер, датата и часа на получаването и посочените данни се записват във входящ регистър.</w:t>
      </w:r>
    </w:p>
    <w:p w:rsidR="00B91484"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t>5.</w:t>
      </w:r>
      <w:r w:rsidRPr="003C3969">
        <w:rPr>
          <w:rFonts w:ascii="Times New Roman" w:hAnsi="Times New Roman" w:cs="Times New Roman"/>
          <w:color w:val="222222"/>
          <w:sz w:val="24"/>
          <w:szCs w:val="24"/>
        </w:rPr>
        <w:t xml:space="preserve"> Не се приемат за участие в процедурата оферти, които са представени след изтичане на крайния срок за получаване или в </w:t>
      </w:r>
      <w:proofErr w:type="spellStart"/>
      <w:r w:rsidRPr="003C3969">
        <w:rPr>
          <w:rFonts w:ascii="Times New Roman" w:hAnsi="Times New Roman" w:cs="Times New Roman"/>
          <w:color w:val="222222"/>
          <w:sz w:val="24"/>
          <w:szCs w:val="24"/>
        </w:rPr>
        <w:t>незапечатана</w:t>
      </w:r>
      <w:proofErr w:type="spellEnd"/>
      <w:r w:rsidRPr="003C3969">
        <w:rPr>
          <w:rFonts w:ascii="Times New Roman" w:hAnsi="Times New Roman" w:cs="Times New Roman"/>
          <w:color w:val="222222"/>
          <w:sz w:val="24"/>
          <w:szCs w:val="24"/>
        </w:rPr>
        <w:t xml:space="preserve"> опаковка или в опаковка с нарушена цялост. </w:t>
      </w:r>
    </w:p>
    <w:p w:rsidR="003C3969" w:rsidRPr="003C3969" w:rsidRDefault="003C3969" w:rsidP="003C3969">
      <w:pPr>
        <w:spacing w:before="100" w:beforeAutospacing="1" w:after="100" w:afterAutospacing="1" w:line="360" w:lineRule="auto"/>
        <w:ind w:firstLine="709"/>
        <w:jc w:val="both"/>
        <w:rPr>
          <w:rFonts w:ascii="Times New Roman" w:hAnsi="Times New Roman" w:cs="Times New Roman"/>
          <w:color w:val="222222"/>
          <w:sz w:val="24"/>
          <w:szCs w:val="24"/>
        </w:rPr>
      </w:pPr>
      <w:r w:rsidRPr="003C3969">
        <w:rPr>
          <w:rFonts w:ascii="Times New Roman" w:hAnsi="Times New Roman" w:cs="Times New Roman"/>
          <w:b/>
          <w:color w:val="222222"/>
          <w:sz w:val="24"/>
          <w:szCs w:val="24"/>
        </w:rPr>
        <w:lastRenderedPageBreak/>
        <w:t>6.</w:t>
      </w:r>
      <w:r w:rsidRPr="003C3969">
        <w:rPr>
          <w:rFonts w:ascii="Times New Roman" w:hAnsi="Times New Roman" w:cs="Times New Roman"/>
          <w:color w:val="222222"/>
          <w:sz w:val="24"/>
          <w:szCs w:val="24"/>
        </w:rPr>
        <w:t xml:space="preserve"> Не се приемат оферти по електронен път.</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b/>
          <w:color w:val="000000"/>
          <w:sz w:val="24"/>
          <w:szCs w:val="24"/>
          <w:lang w:eastAsia="bg-BG"/>
        </w:rPr>
        <w:t>7.</w:t>
      </w:r>
      <w:r w:rsidRPr="003C3969">
        <w:rPr>
          <w:rFonts w:ascii="Times New Roman" w:eastAsia="Times New Roman" w:hAnsi="Times New Roman" w:cs="Times New Roman"/>
          <w:color w:val="000000"/>
          <w:sz w:val="24"/>
          <w:szCs w:val="24"/>
          <w:lang w:eastAsia="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4.</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bg-BG"/>
        </w:rPr>
      </w:pPr>
      <w:r w:rsidRPr="003C3969">
        <w:rPr>
          <w:rFonts w:ascii="Times New Roman" w:eastAsia="Times New Roman" w:hAnsi="Times New Roman" w:cs="Times New Roman"/>
          <w:b/>
          <w:color w:val="000000"/>
          <w:sz w:val="24"/>
          <w:szCs w:val="24"/>
          <w:lang w:eastAsia="bg-BG"/>
        </w:rPr>
        <w:t>8.</w:t>
      </w:r>
      <w:r w:rsidRPr="003C3969">
        <w:rPr>
          <w:rFonts w:ascii="Times New Roman" w:eastAsia="Times New Roman" w:hAnsi="Times New Roman" w:cs="Times New Roman"/>
          <w:color w:val="000000"/>
          <w:sz w:val="24"/>
          <w:szCs w:val="24"/>
          <w:lang w:eastAsia="bg-BG"/>
        </w:rPr>
        <w:t xml:space="preserve"> В случаите по т. 7 не се допуска приемане на оферти от лица, които не са включени в списъка. </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b/>
          <w:sz w:val="24"/>
          <w:szCs w:val="24"/>
          <w:highlight w:val="yellow"/>
        </w:rPr>
      </w:pPr>
      <w:r w:rsidRPr="003C3969">
        <w:rPr>
          <w:rFonts w:ascii="Times New Roman" w:eastAsia="Times New Roman" w:hAnsi="Times New Roman" w:cs="Times New Roman"/>
          <w:b/>
          <w:color w:val="000000"/>
          <w:sz w:val="24"/>
          <w:szCs w:val="24"/>
          <w:lang w:val="ru-RU" w:eastAsia="bg-BG"/>
        </w:rPr>
        <w:t>9.</w:t>
      </w:r>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Съгласно</w:t>
      </w:r>
      <w:proofErr w:type="spellEnd"/>
      <w:r w:rsidRPr="003C3969">
        <w:rPr>
          <w:rFonts w:ascii="Times New Roman" w:eastAsia="Times New Roman" w:hAnsi="Times New Roman" w:cs="Times New Roman"/>
          <w:color w:val="000000"/>
          <w:sz w:val="24"/>
          <w:szCs w:val="24"/>
          <w:lang w:val="ru-RU" w:eastAsia="bg-BG"/>
        </w:rPr>
        <w:t xml:space="preserve"> чл. 101, ал. 7 от ЗОП до </w:t>
      </w:r>
      <w:proofErr w:type="spellStart"/>
      <w:r w:rsidRPr="003C3969">
        <w:rPr>
          <w:rFonts w:ascii="Times New Roman" w:eastAsia="Times New Roman" w:hAnsi="Times New Roman" w:cs="Times New Roman"/>
          <w:color w:val="000000"/>
          <w:sz w:val="24"/>
          <w:szCs w:val="24"/>
          <w:lang w:val="ru-RU" w:eastAsia="bg-BG"/>
        </w:rPr>
        <w:t>изтичането</w:t>
      </w:r>
      <w:proofErr w:type="spellEnd"/>
      <w:r w:rsidRPr="003C3969">
        <w:rPr>
          <w:rFonts w:ascii="Times New Roman" w:eastAsia="Times New Roman" w:hAnsi="Times New Roman" w:cs="Times New Roman"/>
          <w:color w:val="000000"/>
          <w:sz w:val="24"/>
          <w:szCs w:val="24"/>
          <w:lang w:val="ru-RU" w:eastAsia="bg-BG"/>
        </w:rPr>
        <w:t xml:space="preserve"> </w:t>
      </w:r>
      <w:proofErr w:type="gramStart"/>
      <w:r w:rsidRPr="003C3969">
        <w:rPr>
          <w:rFonts w:ascii="Times New Roman" w:eastAsia="Times New Roman" w:hAnsi="Times New Roman" w:cs="Times New Roman"/>
          <w:color w:val="000000"/>
          <w:sz w:val="24"/>
          <w:szCs w:val="24"/>
          <w:lang w:val="ru-RU" w:eastAsia="bg-BG"/>
        </w:rPr>
        <w:t>на срока</w:t>
      </w:r>
      <w:proofErr w:type="gramEnd"/>
      <w:r w:rsidRPr="003C3969">
        <w:rPr>
          <w:rFonts w:ascii="Times New Roman" w:eastAsia="Times New Roman" w:hAnsi="Times New Roman" w:cs="Times New Roman"/>
          <w:color w:val="000000"/>
          <w:sz w:val="24"/>
          <w:szCs w:val="24"/>
          <w:lang w:val="ru-RU" w:eastAsia="bg-BG"/>
        </w:rPr>
        <w:t xml:space="preserve"> за </w:t>
      </w:r>
      <w:proofErr w:type="spellStart"/>
      <w:r w:rsidRPr="003C3969">
        <w:rPr>
          <w:rFonts w:ascii="Times New Roman" w:eastAsia="Times New Roman" w:hAnsi="Times New Roman" w:cs="Times New Roman"/>
          <w:color w:val="000000"/>
          <w:sz w:val="24"/>
          <w:szCs w:val="24"/>
          <w:lang w:val="ru-RU" w:eastAsia="bg-BG"/>
        </w:rPr>
        <w:t>подаване</w:t>
      </w:r>
      <w:proofErr w:type="spellEnd"/>
      <w:r w:rsidRPr="003C3969">
        <w:rPr>
          <w:rFonts w:ascii="Times New Roman" w:eastAsia="Times New Roman" w:hAnsi="Times New Roman" w:cs="Times New Roman"/>
          <w:color w:val="000000"/>
          <w:sz w:val="24"/>
          <w:szCs w:val="24"/>
          <w:lang w:val="ru-RU" w:eastAsia="bg-BG"/>
        </w:rPr>
        <w:t xml:space="preserve"> на </w:t>
      </w:r>
      <w:proofErr w:type="spellStart"/>
      <w:r w:rsidRPr="003C3969">
        <w:rPr>
          <w:rFonts w:ascii="Times New Roman" w:eastAsia="Times New Roman" w:hAnsi="Times New Roman" w:cs="Times New Roman"/>
          <w:color w:val="000000"/>
          <w:sz w:val="24"/>
          <w:szCs w:val="24"/>
          <w:lang w:val="ru-RU" w:eastAsia="bg-BG"/>
        </w:rPr>
        <w:t>офертите</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всеки</w:t>
      </w:r>
      <w:proofErr w:type="spellEnd"/>
      <w:r w:rsidRPr="003C3969">
        <w:rPr>
          <w:rFonts w:ascii="Times New Roman" w:eastAsia="Times New Roman" w:hAnsi="Times New Roman" w:cs="Times New Roman"/>
          <w:color w:val="000000"/>
          <w:sz w:val="24"/>
          <w:szCs w:val="24"/>
          <w:lang w:val="ru-RU" w:eastAsia="bg-BG"/>
        </w:rPr>
        <w:t xml:space="preserve"> участник </w:t>
      </w:r>
      <w:proofErr w:type="spellStart"/>
      <w:r w:rsidRPr="003C3969">
        <w:rPr>
          <w:rFonts w:ascii="Times New Roman" w:eastAsia="Times New Roman" w:hAnsi="Times New Roman" w:cs="Times New Roman"/>
          <w:color w:val="000000"/>
          <w:sz w:val="24"/>
          <w:szCs w:val="24"/>
          <w:lang w:val="ru-RU" w:eastAsia="bg-BG"/>
        </w:rPr>
        <w:t>може</w:t>
      </w:r>
      <w:proofErr w:type="spellEnd"/>
      <w:r w:rsidRPr="003C3969">
        <w:rPr>
          <w:rFonts w:ascii="Times New Roman" w:eastAsia="Times New Roman" w:hAnsi="Times New Roman" w:cs="Times New Roman"/>
          <w:color w:val="000000"/>
          <w:sz w:val="24"/>
          <w:szCs w:val="24"/>
          <w:lang w:val="ru-RU" w:eastAsia="bg-BG"/>
        </w:rPr>
        <w:t xml:space="preserve"> да </w:t>
      </w:r>
      <w:proofErr w:type="spellStart"/>
      <w:r w:rsidRPr="003C3969">
        <w:rPr>
          <w:rFonts w:ascii="Times New Roman" w:eastAsia="Times New Roman" w:hAnsi="Times New Roman" w:cs="Times New Roman"/>
          <w:color w:val="000000"/>
          <w:sz w:val="24"/>
          <w:szCs w:val="24"/>
          <w:lang w:val="ru-RU" w:eastAsia="bg-BG"/>
        </w:rPr>
        <w:t>промени</w:t>
      </w:r>
      <w:proofErr w:type="spellEnd"/>
      <w:r w:rsidRPr="003C3969">
        <w:rPr>
          <w:rFonts w:ascii="Times New Roman" w:eastAsia="Times New Roman" w:hAnsi="Times New Roman" w:cs="Times New Roman"/>
          <w:color w:val="000000"/>
          <w:sz w:val="24"/>
          <w:szCs w:val="24"/>
          <w:lang w:val="ru-RU" w:eastAsia="bg-BG"/>
        </w:rPr>
        <w:t xml:space="preserve">, да </w:t>
      </w:r>
      <w:proofErr w:type="spellStart"/>
      <w:r w:rsidRPr="003C3969">
        <w:rPr>
          <w:rFonts w:ascii="Times New Roman" w:eastAsia="Times New Roman" w:hAnsi="Times New Roman" w:cs="Times New Roman"/>
          <w:color w:val="000000"/>
          <w:sz w:val="24"/>
          <w:szCs w:val="24"/>
          <w:lang w:val="ru-RU" w:eastAsia="bg-BG"/>
        </w:rPr>
        <w:t>допълни</w:t>
      </w:r>
      <w:proofErr w:type="spellEnd"/>
      <w:r w:rsidRPr="003C3969">
        <w:rPr>
          <w:rFonts w:ascii="Times New Roman" w:eastAsia="Times New Roman" w:hAnsi="Times New Roman" w:cs="Times New Roman"/>
          <w:color w:val="000000"/>
          <w:sz w:val="24"/>
          <w:szCs w:val="24"/>
          <w:lang w:val="ru-RU" w:eastAsia="bg-BG"/>
        </w:rPr>
        <w:t xml:space="preserve"> или да </w:t>
      </w:r>
      <w:proofErr w:type="spellStart"/>
      <w:r w:rsidRPr="003C3969">
        <w:rPr>
          <w:rFonts w:ascii="Times New Roman" w:eastAsia="Times New Roman" w:hAnsi="Times New Roman" w:cs="Times New Roman"/>
          <w:color w:val="000000"/>
          <w:sz w:val="24"/>
          <w:szCs w:val="24"/>
          <w:lang w:val="ru-RU" w:eastAsia="bg-BG"/>
        </w:rPr>
        <w:t>оттегли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офертата</w:t>
      </w:r>
      <w:proofErr w:type="spellEnd"/>
      <w:r w:rsidRPr="003C3969">
        <w:rPr>
          <w:rFonts w:ascii="Times New Roman" w:eastAsia="Times New Roman" w:hAnsi="Times New Roman" w:cs="Times New Roman"/>
          <w:color w:val="000000"/>
          <w:sz w:val="24"/>
          <w:szCs w:val="24"/>
          <w:lang w:val="ru-RU" w:eastAsia="bg-BG"/>
        </w:rPr>
        <w:t xml:space="preserve"> си.</w:t>
      </w:r>
      <w:r w:rsidRPr="003C3969">
        <w:rPr>
          <w:rFonts w:ascii="Times New Roman" w:eastAsia="Times New Roman" w:hAnsi="Times New Roman" w:cs="Times New Roman"/>
          <w:color w:val="000000"/>
          <w:sz w:val="24"/>
          <w:szCs w:val="24"/>
          <w:lang w:eastAsia="bg-BG"/>
        </w:rPr>
        <w:t xml:space="preserve">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ясно изписан следния текст: „Допълнение/Промяна към оферта вх. № ….................. за</w:t>
      </w:r>
      <w:r w:rsidRPr="003C3969">
        <w:rPr>
          <w:rFonts w:ascii="Times New Roman" w:hAnsi="Times New Roman" w:cs="Times New Roman"/>
          <w:sz w:val="24"/>
          <w:szCs w:val="24"/>
        </w:rPr>
        <w:t xml:space="preserve"> </w:t>
      </w:r>
      <w:r w:rsidRPr="003C3969">
        <w:rPr>
          <w:rFonts w:ascii="Times New Roman" w:eastAsia="Times New Roman" w:hAnsi="Times New Roman" w:cs="Times New Roman"/>
          <w:color w:val="000000"/>
          <w:sz w:val="24"/>
          <w:szCs w:val="24"/>
          <w:lang w:eastAsia="bg-BG"/>
        </w:rPr>
        <w:t xml:space="preserve">участие в открита процедура за възлагане на обществена поръчка с предмет: </w:t>
      </w:r>
      <w:r w:rsidR="00B91484">
        <w:rPr>
          <w:rFonts w:ascii="Times New Roman" w:hAnsi="Times New Roman" w:cs="Times New Roman"/>
          <w:b/>
          <w:sz w:val="24"/>
          <w:szCs w:val="24"/>
        </w:rPr>
        <w:t>„</w:t>
      </w:r>
      <w:r w:rsidR="00B91484" w:rsidRPr="00674B0C">
        <w:rPr>
          <w:rFonts w:ascii="Times New Roman" w:hAnsi="Times New Roman" w:cs="Times New Roman"/>
          <w:b/>
          <w:sz w:val="24"/>
          <w:szCs w:val="24"/>
        </w:rPr>
        <w:t>Оценка на изпълнението, ефективността и ефикасността на партньорство</w:t>
      </w:r>
      <w:r w:rsidR="00B91484">
        <w:rPr>
          <w:rFonts w:ascii="Times New Roman" w:hAnsi="Times New Roman" w:cs="Times New Roman"/>
          <w:b/>
          <w:sz w:val="24"/>
          <w:szCs w:val="24"/>
        </w:rPr>
        <w:t>то</w:t>
      </w:r>
      <w:r w:rsidR="00B91484" w:rsidRPr="00674B0C">
        <w:rPr>
          <w:rFonts w:ascii="Times New Roman" w:hAnsi="Times New Roman" w:cs="Times New Roman"/>
          <w:b/>
          <w:sz w:val="24"/>
          <w:szCs w:val="24"/>
        </w:rPr>
        <w:t xml:space="preserve"> по процедура „Образователна интеграция на учениците от етническите малцинства и/или търсещи или получили международна закрила“</w:t>
      </w:r>
    </w:p>
    <w:p w:rsidR="003C3969" w:rsidRPr="003C3969" w:rsidRDefault="003C3969" w:rsidP="003C3969">
      <w:pPr>
        <w:spacing w:before="100" w:beforeAutospacing="1" w:after="100" w:afterAutospacing="1" w:line="360" w:lineRule="auto"/>
        <w:ind w:firstLine="709"/>
        <w:rPr>
          <w:rFonts w:ascii="Times New Roman" w:eastAsia="Times New Roman" w:hAnsi="Times New Roman" w:cs="Times New Roman"/>
          <w:b/>
          <w:color w:val="000000"/>
          <w:sz w:val="24"/>
          <w:szCs w:val="24"/>
          <w:lang w:val="ru-RU" w:eastAsia="bg-BG"/>
        </w:rPr>
      </w:pPr>
      <w:proofErr w:type="spellStart"/>
      <w:r w:rsidRPr="003C3969">
        <w:rPr>
          <w:rFonts w:ascii="Times New Roman" w:eastAsia="Times New Roman" w:hAnsi="Times New Roman" w:cs="Times New Roman"/>
          <w:b/>
          <w:color w:val="000000"/>
          <w:sz w:val="24"/>
          <w:szCs w:val="24"/>
          <w:lang w:val="ru-RU" w:eastAsia="bg-BG"/>
        </w:rPr>
        <w:t>Забележки</w:t>
      </w:r>
      <w:proofErr w:type="spellEnd"/>
      <w:r w:rsidRPr="003C3969">
        <w:rPr>
          <w:rFonts w:ascii="Times New Roman" w:eastAsia="Times New Roman" w:hAnsi="Times New Roman" w:cs="Times New Roman"/>
          <w:b/>
          <w:color w:val="000000"/>
          <w:sz w:val="24"/>
          <w:szCs w:val="24"/>
          <w:lang w:val="ru-RU" w:eastAsia="bg-BG"/>
        </w:rPr>
        <w:t xml:space="preserve">: </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val="ru-RU" w:eastAsia="bg-BG"/>
        </w:rPr>
      </w:pPr>
      <w:r w:rsidRPr="003C3969">
        <w:rPr>
          <w:rFonts w:ascii="Times New Roman" w:eastAsia="Times New Roman" w:hAnsi="Times New Roman" w:cs="Times New Roman"/>
          <w:color w:val="000000"/>
          <w:sz w:val="24"/>
          <w:szCs w:val="24"/>
          <w:lang w:val="ru-RU" w:eastAsia="bg-BG"/>
        </w:rPr>
        <w:t xml:space="preserve">1. </w:t>
      </w:r>
      <w:proofErr w:type="spellStart"/>
      <w:r w:rsidRPr="003C3969">
        <w:rPr>
          <w:rFonts w:ascii="Times New Roman" w:eastAsia="Times New Roman" w:hAnsi="Times New Roman" w:cs="Times New Roman"/>
          <w:color w:val="000000"/>
          <w:sz w:val="24"/>
          <w:szCs w:val="24"/>
          <w:lang w:val="ru-RU" w:eastAsia="bg-BG"/>
        </w:rPr>
        <w:t>Всички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документи</w:t>
      </w:r>
      <w:proofErr w:type="spellEnd"/>
      <w:r w:rsidRPr="003C3969">
        <w:rPr>
          <w:rFonts w:ascii="Times New Roman" w:eastAsia="Times New Roman" w:hAnsi="Times New Roman" w:cs="Times New Roman"/>
          <w:color w:val="000000"/>
          <w:sz w:val="24"/>
          <w:szCs w:val="24"/>
          <w:lang w:val="ru-RU" w:eastAsia="bg-BG"/>
        </w:rPr>
        <w:t xml:space="preserve"> се представят в един </w:t>
      </w:r>
      <w:proofErr w:type="spellStart"/>
      <w:r w:rsidRPr="003C3969">
        <w:rPr>
          <w:rFonts w:ascii="Times New Roman" w:eastAsia="Times New Roman" w:hAnsi="Times New Roman" w:cs="Times New Roman"/>
          <w:color w:val="000000"/>
          <w:sz w:val="24"/>
          <w:szCs w:val="24"/>
          <w:lang w:val="ru-RU" w:eastAsia="bg-BG"/>
        </w:rPr>
        <w:t>екземпляр</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освен</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ако</w:t>
      </w:r>
      <w:proofErr w:type="spellEnd"/>
      <w:r w:rsidRPr="003C3969">
        <w:rPr>
          <w:rFonts w:ascii="Times New Roman" w:eastAsia="Times New Roman" w:hAnsi="Times New Roman" w:cs="Times New Roman"/>
          <w:color w:val="000000"/>
          <w:sz w:val="24"/>
          <w:szCs w:val="24"/>
          <w:lang w:val="ru-RU" w:eastAsia="bg-BG"/>
        </w:rPr>
        <w:t xml:space="preserve"> не е </w:t>
      </w:r>
      <w:proofErr w:type="spellStart"/>
      <w:r w:rsidRPr="003C3969">
        <w:rPr>
          <w:rFonts w:ascii="Times New Roman" w:eastAsia="Times New Roman" w:hAnsi="Times New Roman" w:cs="Times New Roman"/>
          <w:color w:val="000000"/>
          <w:sz w:val="24"/>
          <w:szCs w:val="24"/>
          <w:lang w:val="ru-RU" w:eastAsia="bg-BG"/>
        </w:rPr>
        <w:t>посочено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друго</w:t>
      </w:r>
      <w:proofErr w:type="spellEnd"/>
      <w:r w:rsidRPr="003C3969">
        <w:rPr>
          <w:rFonts w:ascii="Times New Roman" w:eastAsia="Times New Roman" w:hAnsi="Times New Roman" w:cs="Times New Roman"/>
          <w:color w:val="000000"/>
          <w:sz w:val="24"/>
          <w:szCs w:val="24"/>
          <w:lang w:val="ru-RU" w:eastAsia="bg-BG"/>
        </w:rPr>
        <w:t>.</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val="ru-RU" w:eastAsia="bg-BG"/>
        </w:rPr>
      </w:pPr>
      <w:r w:rsidRPr="003C3969">
        <w:rPr>
          <w:rFonts w:ascii="Times New Roman" w:eastAsia="Times New Roman" w:hAnsi="Times New Roman" w:cs="Times New Roman"/>
          <w:color w:val="000000"/>
          <w:sz w:val="24"/>
          <w:szCs w:val="24"/>
          <w:lang w:val="ru-RU" w:eastAsia="bg-BG"/>
        </w:rPr>
        <w:t xml:space="preserve">2. </w:t>
      </w:r>
      <w:proofErr w:type="spellStart"/>
      <w:r w:rsidRPr="003C3969">
        <w:rPr>
          <w:rFonts w:ascii="Times New Roman" w:eastAsia="Times New Roman" w:hAnsi="Times New Roman" w:cs="Times New Roman"/>
          <w:color w:val="000000"/>
          <w:sz w:val="24"/>
          <w:szCs w:val="24"/>
          <w:lang w:val="ru-RU" w:eastAsia="bg-BG"/>
        </w:rPr>
        <w:t>Всички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документи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съдържащи</w:t>
      </w:r>
      <w:proofErr w:type="spellEnd"/>
      <w:r w:rsidRPr="003C3969">
        <w:rPr>
          <w:rFonts w:ascii="Times New Roman" w:eastAsia="Times New Roman" w:hAnsi="Times New Roman" w:cs="Times New Roman"/>
          <w:color w:val="000000"/>
          <w:sz w:val="24"/>
          <w:szCs w:val="24"/>
          <w:lang w:val="ru-RU" w:eastAsia="bg-BG"/>
        </w:rPr>
        <w:t xml:space="preserve"> се в </w:t>
      </w:r>
      <w:proofErr w:type="spellStart"/>
      <w:r w:rsidRPr="003C3969">
        <w:rPr>
          <w:rFonts w:ascii="Times New Roman" w:eastAsia="Times New Roman" w:hAnsi="Times New Roman" w:cs="Times New Roman"/>
          <w:color w:val="000000"/>
          <w:sz w:val="24"/>
          <w:szCs w:val="24"/>
          <w:lang w:val="ru-RU" w:eastAsia="bg-BG"/>
        </w:rPr>
        <w:t>офертата</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следва</w:t>
      </w:r>
      <w:proofErr w:type="spellEnd"/>
      <w:r w:rsidRPr="003C3969">
        <w:rPr>
          <w:rFonts w:ascii="Times New Roman" w:eastAsia="Times New Roman" w:hAnsi="Times New Roman" w:cs="Times New Roman"/>
          <w:color w:val="000000"/>
          <w:sz w:val="24"/>
          <w:szCs w:val="24"/>
          <w:lang w:val="ru-RU" w:eastAsia="bg-BG"/>
        </w:rPr>
        <w:t xml:space="preserve"> да </w:t>
      </w:r>
      <w:proofErr w:type="spellStart"/>
      <w:r w:rsidRPr="003C3969">
        <w:rPr>
          <w:rFonts w:ascii="Times New Roman" w:eastAsia="Times New Roman" w:hAnsi="Times New Roman" w:cs="Times New Roman"/>
          <w:color w:val="000000"/>
          <w:sz w:val="24"/>
          <w:szCs w:val="24"/>
          <w:lang w:val="ru-RU" w:eastAsia="bg-BG"/>
        </w:rPr>
        <w:t>бъдат</w:t>
      </w:r>
      <w:proofErr w:type="spellEnd"/>
      <w:r w:rsidRPr="003C3969">
        <w:rPr>
          <w:rFonts w:ascii="Times New Roman" w:eastAsia="Times New Roman" w:hAnsi="Times New Roman" w:cs="Times New Roman"/>
          <w:color w:val="000000"/>
          <w:sz w:val="24"/>
          <w:szCs w:val="24"/>
          <w:lang w:val="ru-RU" w:eastAsia="bg-BG"/>
        </w:rPr>
        <w:t xml:space="preserve"> на </w:t>
      </w:r>
      <w:proofErr w:type="spellStart"/>
      <w:r w:rsidRPr="003C3969">
        <w:rPr>
          <w:rFonts w:ascii="Times New Roman" w:eastAsia="Times New Roman" w:hAnsi="Times New Roman" w:cs="Times New Roman"/>
          <w:color w:val="000000"/>
          <w:sz w:val="24"/>
          <w:szCs w:val="24"/>
          <w:lang w:val="ru-RU" w:eastAsia="bg-BG"/>
        </w:rPr>
        <w:t>български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език</w:t>
      </w:r>
      <w:proofErr w:type="spellEnd"/>
      <w:r w:rsidRPr="003C3969">
        <w:rPr>
          <w:rFonts w:ascii="Times New Roman" w:eastAsia="Times New Roman" w:hAnsi="Times New Roman" w:cs="Times New Roman"/>
          <w:color w:val="000000"/>
          <w:sz w:val="24"/>
          <w:szCs w:val="24"/>
          <w:lang w:val="ru-RU" w:eastAsia="bg-BG"/>
        </w:rPr>
        <w:t xml:space="preserve">. В случай, че част от </w:t>
      </w:r>
      <w:proofErr w:type="spellStart"/>
      <w:r w:rsidRPr="003C3969">
        <w:rPr>
          <w:rFonts w:ascii="Times New Roman" w:eastAsia="Times New Roman" w:hAnsi="Times New Roman" w:cs="Times New Roman"/>
          <w:color w:val="000000"/>
          <w:sz w:val="24"/>
          <w:szCs w:val="24"/>
          <w:lang w:val="ru-RU" w:eastAsia="bg-BG"/>
        </w:rPr>
        <w:t>необходимите</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документи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са</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съставени</w:t>
      </w:r>
      <w:proofErr w:type="spellEnd"/>
      <w:r w:rsidRPr="003C3969">
        <w:rPr>
          <w:rFonts w:ascii="Times New Roman" w:eastAsia="Times New Roman" w:hAnsi="Times New Roman" w:cs="Times New Roman"/>
          <w:color w:val="000000"/>
          <w:sz w:val="24"/>
          <w:szCs w:val="24"/>
          <w:lang w:val="ru-RU" w:eastAsia="bg-BG"/>
        </w:rPr>
        <w:t xml:space="preserve"> на чужд </w:t>
      </w:r>
      <w:proofErr w:type="spellStart"/>
      <w:r w:rsidRPr="003C3969">
        <w:rPr>
          <w:rFonts w:ascii="Times New Roman" w:eastAsia="Times New Roman" w:hAnsi="Times New Roman" w:cs="Times New Roman"/>
          <w:color w:val="000000"/>
          <w:sz w:val="24"/>
          <w:szCs w:val="24"/>
          <w:lang w:val="ru-RU" w:eastAsia="bg-BG"/>
        </w:rPr>
        <w:t>език</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същите</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следва</w:t>
      </w:r>
      <w:proofErr w:type="spellEnd"/>
      <w:r w:rsidRPr="003C3969">
        <w:rPr>
          <w:rFonts w:ascii="Times New Roman" w:eastAsia="Times New Roman" w:hAnsi="Times New Roman" w:cs="Times New Roman"/>
          <w:color w:val="000000"/>
          <w:sz w:val="24"/>
          <w:szCs w:val="24"/>
          <w:lang w:val="ru-RU" w:eastAsia="bg-BG"/>
        </w:rPr>
        <w:t xml:space="preserve"> да </w:t>
      </w:r>
      <w:proofErr w:type="spellStart"/>
      <w:r w:rsidRPr="003C3969">
        <w:rPr>
          <w:rFonts w:ascii="Times New Roman" w:eastAsia="Times New Roman" w:hAnsi="Times New Roman" w:cs="Times New Roman"/>
          <w:color w:val="000000"/>
          <w:sz w:val="24"/>
          <w:szCs w:val="24"/>
          <w:lang w:val="ru-RU" w:eastAsia="bg-BG"/>
        </w:rPr>
        <w:t>бъдат</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приложени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към</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офертата</w:t>
      </w:r>
      <w:proofErr w:type="spellEnd"/>
      <w:r w:rsidRPr="003C3969">
        <w:rPr>
          <w:rFonts w:ascii="Times New Roman" w:eastAsia="Times New Roman" w:hAnsi="Times New Roman" w:cs="Times New Roman"/>
          <w:color w:val="000000"/>
          <w:sz w:val="24"/>
          <w:szCs w:val="24"/>
          <w:lang w:val="ru-RU" w:eastAsia="bg-BG"/>
        </w:rPr>
        <w:t xml:space="preserve"> с </w:t>
      </w:r>
      <w:proofErr w:type="spellStart"/>
      <w:r w:rsidRPr="003C3969">
        <w:rPr>
          <w:rFonts w:ascii="Times New Roman" w:eastAsia="Times New Roman" w:hAnsi="Times New Roman" w:cs="Times New Roman"/>
          <w:color w:val="000000"/>
          <w:sz w:val="24"/>
          <w:szCs w:val="24"/>
          <w:lang w:val="ru-RU" w:eastAsia="bg-BG"/>
        </w:rPr>
        <w:t>превод</w:t>
      </w:r>
      <w:proofErr w:type="spellEnd"/>
      <w:r w:rsidRPr="003C3969">
        <w:rPr>
          <w:rFonts w:ascii="Times New Roman" w:eastAsia="Times New Roman" w:hAnsi="Times New Roman" w:cs="Times New Roman"/>
          <w:color w:val="000000"/>
          <w:sz w:val="24"/>
          <w:szCs w:val="24"/>
          <w:lang w:val="ru-RU" w:eastAsia="bg-BG"/>
        </w:rPr>
        <w:t xml:space="preserve"> на </w:t>
      </w:r>
      <w:proofErr w:type="spellStart"/>
      <w:r w:rsidRPr="003C3969">
        <w:rPr>
          <w:rFonts w:ascii="Times New Roman" w:eastAsia="Times New Roman" w:hAnsi="Times New Roman" w:cs="Times New Roman"/>
          <w:color w:val="000000"/>
          <w:sz w:val="24"/>
          <w:szCs w:val="24"/>
          <w:lang w:val="ru-RU" w:eastAsia="bg-BG"/>
        </w:rPr>
        <w:t>български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съгласно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настоящите</w:t>
      </w:r>
      <w:proofErr w:type="spellEnd"/>
      <w:r w:rsidRPr="003C3969">
        <w:rPr>
          <w:rFonts w:ascii="Times New Roman" w:eastAsia="Times New Roman" w:hAnsi="Times New Roman" w:cs="Times New Roman"/>
          <w:color w:val="000000"/>
          <w:sz w:val="24"/>
          <w:szCs w:val="24"/>
          <w:lang w:val="ru-RU" w:eastAsia="bg-BG"/>
        </w:rPr>
        <w:t xml:space="preserve"> указания, </w:t>
      </w:r>
      <w:proofErr w:type="spellStart"/>
      <w:r w:rsidRPr="003C3969">
        <w:rPr>
          <w:rFonts w:ascii="Times New Roman" w:eastAsia="Times New Roman" w:hAnsi="Times New Roman" w:cs="Times New Roman"/>
          <w:color w:val="000000"/>
          <w:sz w:val="24"/>
          <w:szCs w:val="24"/>
          <w:lang w:val="ru-RU" w:eastAsia="bg-BG"/>
        </w:rPr>
        <w:t>подписани</w:t>
      </w:r>
      <w:proofErr w:type="spellEnd"/>
      <w:r w:rsidRPr="003C3969">
        <w:rPr>
          <w:rFonts w:ascii="Times New Roman" w:eastAsia="Times New Roman" w:hAnsi="Times New Roman" w:cs="Times New Roman"/>
          <w:color w:val="000000"/>
          <w:sz w:val="24"/>
          <w:szCs w:val="24"/>
          <w:lang w:val="ru-RU" w:eastAsia="bg-BG"/>
        </w:rPr>
        <w:t xml:space="preserve"> от </w:t>
      </w:r>
      <w:proofErr w:type="spellStart"/>
      <w:r w:rsidRPr="003C3969">
        <w:rPr>
          <w:rFonts w:ascii="Times New Roman" w:eastAsia="Times New Roman" w:hAnsi="Times New Roman" w:cs="Times New Roman"/>
          <w:color w:val="000000"/>
          <w:sz w:val="24"/>
          <w:szCs w:val="24"/>
          <w:lang w:val="ru-RU" w:eastAsia="bg-BG"/>
        </w:rPr>
        <w:t>лицето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извършило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превода</w:t>
      </w:r>
      <w:proofErr w:type="spellEnd"/>
      <w:r w:rsidRPr="003C3969">
        <w:rPr>
          <w:rFonts w:ascii="Times New Roman" w:eastAsia="Times New Roman" w:hAnsi="Times New Roman" w:cs="Times New Roman"/>
          <w:color w:val="000000"/>
          <w:sz w:val="24"/>
          <w:szCs w:val="24"/>
          <w:lang w:val="ru-RU" w:eastAsia="bg-BG"/>
        </w:rPr>
        <w:t>.</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color w:val="000000"/>
          <w:sz w:val="24"/>
          <w:szCs w:val="24"/>
          <w:lang w:val="ru-RU" w:eastAsia="bg-BG"/>
        </w:rPr>
      </w:pPr>
      <w:r w:rsidRPr="003C3969">
        <w:rPr>
          <w:rFonts w:ascii="Times New Roman" w:eastAsia="Times New Roman" w:hAnsi="Times New Roman" w:cs="Times New Roman"/>
          <w:color w:val="000000"/>
          <w:sz w:val="24"/>
          <w:szCs w:val="24"/>
          <w:lang w:val="ru-RU" w:eastAsia="bg-BG"/>
        </w:rPr>
        <w:lastRenderedPageBreak/>
        <w:t xml:space="preserve">3. </w:t>
      </w:r>
      <w:proofErr w:type="spellStart"/>
      <w:r w:rsidRPr="003C3969">
        <w:rPr>
          <w:rFonts w:ascii="Times New Roman" w:eastAsia="Times New Roman" w:hAnsi="Times New Roman" w:cs="Times New Roman"/>
          <w:color w:val="000000"/>
          <w:sz w:val="24"/>
          <w:szCs w:val="24"/>
          <w:lang w:val="ru-RU" w:eastAsia="bg-BG"/>
        </w:rPr>
        <w:t>Всички</w:t>
      </w:r>
      <w:proofErr w:type="spellEnd"/>
      <w:r w:rsidRPr="003C3969">
        <w:rPr>
          <w:rFonts w:ascii="Times New Roman" w:eastAsia="Times New Roman" w:hAnsi="Times New Roman" w:cs="Times New Roman"/>
          <w:color w:val="000000"/>
          <w:sz w:val="24"/>
          <w:szCs w:val="24"/>
          <w:lang w:val="ru-RU" w:eastAsia="bg-BG"/>
        </w:rPr>
        <w:t xml:space="preserve"> копия на </w:t>
      </w:r>
      <w:proofErr w:type="spellStart"/>
      <w:r w:rsidRPr="003C3969">
        <w:rPr>
          <w:rFonts w:ascii="Times New Roman" w:eastAsia="Times New Roman" w:hAnsi="Times New Roman" w:cs="Times New Roman"/>
          <w:color w:val="000000"/>
          <w:sz w:val="24"/>
          <w:szCs w:val="24"/>
          <w:lang w:val="ru-RU" w:eastAsia="bg-BG"/>
        </w:rPr>
        <w:t>документи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съдържащи</w:t>
      </w:r>
      <w:proofErr w:type="spellEnd"/>
      <w:r w:rsidRPr="003C3969">
        <w:rPr>
          <w:rFonts w:ascii="Times New Roman" w:eastAsia="Times New Roman" w:hAnsi="Times New Roman" w:cs="Times New Roman"/>
          <w:color w:val="000000"/>
          <w:sz w:val="24"/>
          <w:szCs w:val="24"/>
          <w:lang w:val="ru-RU" w:eastAsia="bg-BG"/>
        </w:rPr>
        <w:t xml:space="preserve"> се в </w:t>
      </w:r>
      <w:proofErr w:type="spellStart"/>
      <w:r w:rsidRPr="003C3969">
        <w:rPr>
          <w:rFonts w:ascii="Times New Roman" w:eastAsia="Times New Roman" w:hAnsi="Times New Roman" w:cs="Times New Roman"/>
          <w:color w:val="000000"/>
          <w:sz w:val="24"/>
          <w:szCs w:val="24"/>
          <w:lang w:val="ru-RU" w:eastAsia="bg-BG"/>
        </w:rPr>
        <w:t>офертата</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следва</w:t>
      </w:r>
      <w:proofErr w:type="spellEnd"/>
      <w:r w:rsidRPr="003C3969">
        <w:rPr>
          <w:rFonts w:ascii="Times New Roman" w:eastAsia="Times New Roman" w:hAnsi="Times New Roman" w:cs="Times New Roman"/>
          <w:color w:val="000000"/>
          <w:sz w:val="24"/>
          <w:szCs w:val="24"/>
          <w:lang w:val="ru-RU" w:eastAsia="bg-BG"/>
        </w:rPr>
        <w:t xml:space="preserve"> да </w:t>
      </w:r>
      <w:proofErr w:type="spellStart"/>
      <w:r w:rsidRPr="003C3969">
        <w:rPr>
          <w:rFonts w:ascii="Times New Roman" w:eastAsia="Times New Roman" w:hAnsi="Times New Roman" w:cs="Times New Roman"/>
          <w:color w:val="000000"/>
          <w:sz w:val="24"/>
          <w:szCs w:val="24"/>
          <w:lang w:val="ru-RU" w:eastAsia="bg-BG"/>
        </w:rPr>
        <w:t>бъдат</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заверени</w:t>
      </w:r>
      <w:proofErr w:type="spellEnd"/>
      <w:r w:rsidRPr="003C3969">
        <w:rPr>
          <w:rFonts w:ascii="Times New Roman" w:eastAsia="Times New Roman" w:hAnsi="Times New Roman" w:cs="Times New Roman"/>
          <w:color w:val="000000"/>
          <w:sz w:val="24"/>
          <w:szCs w:val="24"/>
          <w:lang w:val="ru-RU" w:eastAsia="bg-BG"/>
        </w:rPr>
        <w:t xml:space="preserve">. Заверено от участника </w:t>
      </w:r>
      <w:proofErr w:type="spellStart"/>
      <w:r w:rsidRPr="003C3969">
        <w:rPr>
          <w:rFonts w:ascii="Times New Roman" w:eastAsia="Times New Roman" w:hAnsi="Times New Roman" w:cs="Times New Roman"/>
          <w:color w:val="000000"/>
          <w:sz w:val="24"/>
          <w:szCs w:val="24"/>
          <w:lang w:val="ru-RU" w:eastAsia="bg-BG"/>
        </w:rPr>
        <w:t>копие</w:t>
      </w:r>
      <w:proofErr w:type="spellEnd"/>
      <w:r w:rsidRPr="003C3969">
        <w:rPr>
          <w:rFonts w:ascii="Times New Roman" w:eastAsia="Times New Roman" w:hAnsi="Times New Roman" w:cs="Times New Roman"/>
          <w:color w:val="000000"/>
          <w:sz w:val="24"/>
          <w:szCs w:val="24"/>
          <w:lang w:val="ru-RU" w:eastAsia="bg-BG"/>
        </w:rPr>
        <w:t xml:space="preserve"> на документ </w:t>
      </w:r>
      <w:proofErr w:type="spellStart"/>
      <w:r w:rsidRPr="003C3969">
        <w:rPr>
          <w:rFonts w:ascii="Times New Roman" w:eastAsia="Times New Roman" w:hAnsi="Times New Roman" w:cs="Times New Roman"/>
          <w:color w:val="000000"/>
          <w:sz w:val="24"/>
          <w:szCs w:val="24"/>
          <w:lang w:val="ru-RU" w:eastAsia="bg-BG"/>
        </w:rPr>
        <w:t>означава</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документът</w:t>
      </w:r>
      <w:proofErr w:type="spellEnd"/>
      <w:r w:rsidRPr="003C3969">
        <w:rPr>
          <w:rFonts w:ascii="Times New Roman" w:eastAsia="Times New Roman" w:hAnsi="Times New Roman" w:cs="Times New Roman"/>
          <w:color w:val="000000"/>
          <w:sz w:val="24"/>
          <w:szCs w:val="24"/>
          <w:lang w:val="ru-RU" w:eastAsia="bg-BG"/>
        </w:rPr>
        <w:t xml:space="preserve"> да е заверен с гриф “</w:t>
      </w:r>
      <w:proofErr w:type="spellStart"/>
      <w:r w:rsidRPr="003C3969">
        <w:rPr>
          <w:rFonts w:ascii="Times New Roman" w:eastAsia="Times New Roman" w:hAnsi="Times New Roman" w:cs="Times New Roman"/>
          <w:color w:val="000000"/>
          <w:sz w:val="24"/>
          <w:szCs w:val="24"/>
          <w:lang w:val="ru-RU" w:eastAsia="bg-BG"/>
        </w:rPr>
        <w:t>Вярно</w:t>
      </w:r>
      <w:proofErr w:type="spellEnd"/>
      <w:r w:rsidRPr="003C3969">
        <w:rPr>
          <w:rFonts w:ascii="Times New Roman" w:eastAsia="Times New Roman" w:hAnsi="Times New Roman" w:cs="Times New Roman"/>
          <w:color w:val="000000"/>
          <w:sz w:val="24"/>
          <w:szCs w:val="24"/>
          <w:lang w:val="ru-RU" w:eastAsia="bg-BG"/>
        </w:rPr>
        <w:t xml:space="preserve"> с оригинала” и да </w:t>
      </w:r>
      <w:proofErr w:type="spellStart"/>
      <w:r w:rsidRPr="003C3969">
        <w:rPr>
          <w:rFonts w:ascii="Times New Roman" w:eastAsia="Times New Roman" w:hAnsi="Times New Roman" w:cs="Times New Roman"/>
          <w:color w:val="000000"/>
          <w:sz w:val="24"/>
          <w:szCs w:val="24"/>
          <w:lang w:val="ru-RU" w:eastAsia="bg-BG"/>
        </w:rPr>
        <w:t>съдържа</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подпис</w:t>
      </w:r>
      <w:proofErr w:type="spellEnd"/>
      <w:r w:rsidRPr="003C3969">
        <w:rPr>
          <w:rFonts w:ascii="Times New Roman" w:eastAsia="Times New Roman" w:hAnsi="Times New Roman" w:cs="Times New Roman"/>
          <w:color w:val="000000"/>
          <w:sz w:val="24"/>
          <w:szCs w:val="24"/>
          <w:lang w:val="ru-RU" w:eastAsia="bg-BG"/>
        </w:rPr>
        <w:t xml:space="preserve"> на </w:t>
      </w:r>
      <w:proofErr w:type="spellStart"/>
      <w:r w:rsidRPr="003C3969">
        <w:rPr>
          <w:rFonts w:ascii="Times New Roman" w:eastAsia="Times New Roman" w:hAnsi="Times New Roman" w:cs="Times New Roman"/>
          <w:color w:val="000000"/>
          <w:sz w:val="24"/>
          <w:szCs w:val="24"/>
          <w:lang w:val="ru-RU" w:eastAsia="bg-BG"/>
        </w:rPr>
        <w:t>заверяващото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го</w:t>
      </w:r>
      <w:proofErr w:type="spellEnd"/>
      <w:r w:rsidRPr="003C3969">
        <w:rPr>
          <w:rFonts w:ascii="Times New Roman" w:eastAsia="Times New Roman" w:hAnsi="Times New Roman" w:cs="Times New Roman"/>
          <w:color w:val="000000"/>
          <w:sz w:val="24"/>
          <w:szCs w:val="24"/>
          <w:lang w:val="ru-RU" w:eastAsia="bg-BG"/>
        </w:rPr>
        <w:t xml:space="preserve"> лице. </w:t>
      </w:r>
    </w:p>
    <w:p w:rsidR="003C3969" w:rsidRPr="003C3969" w:rsidRDefault="003C3969" w:rsidP="003C3969">
      <w:pPr>
        <w:spacing w:before="100" w:beforeAutospacing="1" w:after="100" w:afterAutospacing="1" w:line="360" w:lineRule="auto"/>
        <w:ind w:firstLine="709"/>
        <w:jc w:val="both"/>
        <w:rPr>
          <w:rFonts w:ascii="Times New Roman" w:eastAsia="Times New Roman" w:hAnsi="Times New Roman" w:cs="Times New Roman"/>
          <w:b/>
          <w:color w:val="000000"/>
          <w:sz w:val="24"/>
          <w:szCs w:val="24"/>
          <w:lang w:eastAsia="bg-BG"/>
        </w:rPr>
      </w:pPr>
      <w:r w:rsidRPr="003C3969">
        <w:rPr>
          <w:rFonts w:ascii="Times New Roman" w:eastAsia="Times New Roman" w:hAnsi="Times New Roman" w:cs="Times New Roman"/>
          <w:color w:val="000000"/>
          <w:sz w:val="24"/>
          <w:szCs w:val="24"/>
          <w:lang w:val="ru-RU" w:eastAsia="bg-BG"/>
        </w:rPr>
        <w:t xml:space="preserve">4. По </w:t>
      </w:r>
      <w:proofErr w:type="spellStart"/>
      <w:r w:rsidRPr="003C3969">
        <w:rPr>
          <w:rFonts w:ascii="Times New Roman" w:eastAsia="Times New Roman" w:hAnsi="Times New Roman" w:cs="Times New Roman"/>
          <w:color w:val="000000"/>
          <w:sz w:val="24"/>
          <w:szCs w:val="24"/>
          <w:lang w:val="ru-RU" w:eastAsia="bg-BG"/>
        </w:rPr>
        <w:t>документите</w:t>
      </w:r>
      <w:proofErr w:type="spellEnd"/>
      <w:r w:rsidRPr="003C3969">
        <w:rPr>
          <w:rFonts w:ascii="Times New Roman" w:eastAsia="Times New Roman" w:hAnsi="Times New Roman" w:cs="Times New Roman"/>
          <w:color w:val="000000"/>
          <w:sz w:val="24"/>
          <w:szCs w:val="24"/>
          <w:lang w:val="ru-RU" w:eastAsia="bg-BG"/>
        </w:rPr>
        <w:t xml:space="preserve"> не се </w:t>
      </w:r>
      <w:proofErr w:type="spellStart"/>
      <w:r w:rsidRPr="003C3969">
        <w:rPr>
          <w:rFonts w:ascii="Times New Roman" w:eastAsia="Times New Roman" w:hAnsi="Times New Roman" w:cs="Times New Roman"/>
          <w:color w:val="000000"/>
          <w:sz w:val="24"/>
          <w:szCs w:val="24"/>
          <w:lang w:val="ru-RU" w:eastAsia="bg-BG"/>
        </w:rPr>
        <w:t>допускат</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никакви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вписвания</w:t>
      </w:r>
      <w:proofErr w:type="spellEnd"/>
      <w:r w:rsidRPr="003C3969">
        <w:rPr>
          <w:rFonts w:ascii="Times New Roman" w:eastAsia="Times New Roman" w:hAnsi="Times New Roman" w:cs="Times New Roman"/>
          <w:color w:val="000000"/>
          <w:sz w:val="24"/>
          <w:szCs w:val="24"/>
          <w:lang w:val="ru-RU" w:eastAsia="bg-BG"/>
        </w:rPr>
        <w:t xml:space="preserve"> между </w:t>
      </w:r>
      <w:proofErr w:type="spellStart"/>
      <w:r w:rsidRPr="003C3969">
        <w:rPr>
          <w:rFonts w:ascii="Times New Roman" w:eastAsia="Times New Roman" w:hAnsi="Times New Roman" w:cs="Times New Roman"/>
          <w:color w:val="000000"/>
          <w:sz w:val="24"/>
          <w:szCs w:val="24"/>
          <w:lang w:val="ru-RU" w:eastAsia="bg-BG"/>
        </w:rPr>
        <w:t>редовете</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изтривания</w:t>
      </w:r>
      <w:proofErr w:type="spellEnd"/>
      <w:r w:rsidRPr="003C3969">
        <w:rPr>
          <w:rFonts w:ascii="Times New Roman" w:eastAsia="Times New Roman" w:hAnsi="Times New Roman" w:cs="Times New Roman"/>
          <w:color w:val="000000"/>
          <w:sz w:val="24"/>
          <w:szCs w:val="24"/>
          <w:lang w:val="ru-RU" w:eastAsia="bg-BG"/>
        </w:rPr>
        <w:t xml:space="preserve"> и/или </w:t>
      </w:r>
      <w:proofErr w:type="spellStart"/>
      <w:r w:rsidRPr="003C3969">
        <w:rPr>
          <w:rFonts w:ascii="Times New Roman" w:eastAsia="Times New Roman" w:hAnsi="Times New Roman" w:cs="Times New Roman"/>
          <w:color w:val="000000"/>
          <w:sz w:val="24"/>
          <w:szCs w:val="24"/>
          <w:lang w:val="ru-RU" w:eastAsia="bg-BG"/>
        </w:rPr>
        <w:t>корекции</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освен</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ако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са</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заверени</w:t>
      </w:r>
      <w:proofErr w:type="spellEnd"/>
      <w:r w:rsidRPr="003C3969">
        <w:rPr>
          <w:rFonts w:ascii="Times New Roman" w:eastAsia="Times New Roman" w:hAnsi="Times New Roman" w:cs="Times New Roman"/>
          <w:color w:val="000000"/>
          <w:sz w:val="24"/>
          <w:szCs w:val="24"/>
          <w:lang w:val="ru-RU" w:eastAsia="bg-BG"/>
        </w:rPr>
        <w:t xml:space="preserve"> с </w:t>
      </w:r>
      <w:proofErr w:type="spellStart"/>
      <w:r w:rsidRPr="003C3969">
        <w:rPr>
          <w:rFonts w:ascii="Times New Roman" w:eastAsia="Times New Roman" w:hAnsi="Times New Roman" w:cs="Times New Roman"/>
          <w:color w:val="000000"/>
          <w:sz w:val="24"/>
          <w:szCs w:val="24"/>
          <w:lang w:val="ru-RU" w:eastAsia="bg-BG"/>
        </w:rPr>
        <w:t>подпис</w:t>
      </w:r>
      <w:proofErr w:type="spellEnd"/>
      <w:r w:rsidRPr="003C3969">
        <w:rPr>
          <w:rFonts w:ascii="Times New Roman" w:eastAsia="Times New Roman" w:hAnsi="Times New Roman" w:cs="Times New Roman"/>
          <w:color w:val="000000"/>
          <w:sz w:val="24"/>
          <w:szCs w:val="24"/>
          <w:lang w:val="ru-RU" w:eastAsia="bg-BG"/>
        </w:rPr>
        <w:t xml:space="preserve"> на </w:t>
      </w:r>
      <w:proofErr w:type="spellStart"/>
      <w:r w:rsidRPr="003C3969">
        <w:rPr>
          <w:rFonts w:ascii="Times New Roman" w:eastAsia="Times New Roman" w:hAnsi="Times New Roman" w:cs="Times New Roman"/>
          <w:color w:val="000000"/>
          <w:sz w:val="24"/>
          <w:szCs w:val="24"/>
          <w:lang w:val="ru-RU" w:eastAsia="bg-BG"/>
        </w:rPr>
        <w:t>лицето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което</w:t>
      </w:r>
      <w:proofErr w:type="spellEnd"/>
      <w:r w:rsidRPr="003C3969">
        <w:rPr>
          <w:rFonts w:ascii="Times New Roman" w:eastAsia="Times New Roman" w:hAnsi="Times New Roman" w:cs="Times New Roman"/>
          <w:color w:val="000000"/>
          <w:sz w:val="24"/>
          <w:szCs w:val="24"/>
          <w:lang w:val="ru-RU" w:eastAsia="bg-BG"/>
        </w:rPr>
        <w:t xml:space="preserve"> </w:t>
      </w:r>
      <w:proofErr w:type="spellStart"/>
      <w:r w:rsidRPr="003C3969">
        <w:rPr>
          <w:rFonts w:ascii="Times New Roman" w:eastAsia="Times New Roman" w:hAnsi="Times New Roman" w:cs="Times New Roman"/>
          <w:color w:val="000000"/>
          <w:sz w:val="24"/>
          <w:szCs w:val="24"/>
          <w:lang w:val="ru-RU" w:eastAsia="bg-BG"/>
        </w:rPr>
        <w:t>подписва</w:t>
      </w:r>
      <w:proofErr w:type="spellEnd"/>
      <w:r w:rsidRPr="003C3969">
        <w:rPr>
          <w:rFonts w:ascii="Times New Roman" w:eastAsia="Times New Roman" w:hAnsi="Times New Roman" w:cs="Times New Roman"/>
          <w:color w:val="000000"/>
          <w:sz w:val="24"/>
          <w:szCs w:val="24"/>
          <w:lang w:val="ru-RU" w:eastAsia="bg-BG"/>
        </w:rPr>
        <w:t>.</w:t>
      </w:r>
      <w:r w:rsidRPr="003C3969">
        <w:rPr>
          <w:rFonts w:ascii="Times New Roman" w:eastAsia="Times New Roman" w:hAnsi="Times New Roman" w:cs="Times New Roman"/>
          <w:b/>
          <w:color w:val="000000"/>
          <w:sz w:val="24"/>
          <w:szCs w:val="24"/>
          <w:lang w:eastAsia="bg-BG"/>
        </w:rPr>
        <w:t xml:space="preserve"> </w:t>
      </w:r>
    </w:p>
    <w:p w:rsidR="00CD6546" w:rsidRDefault="00CD6546" w:rsidP="003C3969">
      <w:pPr>
        <w:tabs>
          <w:tab w:val="left" w:pos="540"/>
          <w:tab w:val="left" w:pos="1418"/>
        </w:tabs>
        <w:spacing w:after="0" w:line="360" w:lineRule="auto"/>
        <w:jc w:val="both"/>
        <w:rPr>
          <w:bCs/>
        </w:rPr>
      </w:pPr>
    </w:p>
    <w:p w:rsidR="00E656F1" w:rsidRDefault="00E656F1" w:rsidP="00E656F1">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X</w:t>
      </w:r>
      <w:r>
        <w:rPr>
          <w:rFonts w:ascii="Times New Roman" w:eastAsia="Times New Roman" w:hAnsi="Times New Roman" w:cs="Times New Roman"/>
          <w:b/>
          <w:sz w:val="24"/>
          <w:szCs w:val="24"/>
        </w:rPr>
        <w:t>ІІІ. КРИТЕРИИ ЗА ПОДБОР</w:t>
      </w:r>
    </w:p>
    <w:p w:rsidR="00E656F1" w:rsidRDefault="00E656F1" w:rsidP="00FE48CA">
      <w:pPr>
        <w:spacing w:after="0" w:line="360" w:lineRule="auto"/>
        <w:ind w:firstLine="7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ИЗИСКВАНИЯ ЗА ИКОНОМИЧЕСКО И ФИНАНСОВО СЪСТОЯНИЕ НА УЧАСТНИЦИТЕ</w:t>
      </w:r>
    </w:p>
    <w:p w:rsidR="00E656F1" w:rsidRDefault="00E656F1" w:rsidP="00E656F1">
      <w:pPr>
        <w:spacing w:after="0" w:line="36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ОБЩИ ИЗИСКВАНИЯ</w:t>
      </w:r>
    </w:p>
    <w:p w:rsidR="00E656F1" w:rsidRDefault="00E656F1" w:rsidP="00E656F1">
      <w:pPr>
        <w:tabs>
          <w:tab w:val="left" w:pos="709"/>
          <w:tab w:val="left" w:pos="1276"/>
        </w:tabs>
        <w:spacing w:after="0" w:line="360" w:lineRule="auto"/>
        <w:jc w:val="both"/>
        <w:rPr>
          <w:rFonts w:ascii="Times New Roman" w:eastAsia="ヒラギノ角ゴ Pro W3" w:hAnsi="Times New Roman" w:cs="Times New Roman"/>
          <w:sz w:val="24"/>
          <w:szCs w:val="24"/>
        </w:rPr>
      </w:pPr>
    </w:p>
    <w:p w:rsidR="00E656F1" w:rsidRDefault="00E656F1" w:rsidP="00E656F1">
      <w:pPr>
        <w:tabs>
          <w:tab w:val="left" w:pos="709"/>
          <w:tab w:val="left" w:pos="1276"/>
        </w:tabs>
        <w:spacing w:after="0" w:line="360" w:lineRule="auto"/>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lang w:val="en-US"/>
        </w:rPr>
        <w:tab/>
      </w:r>
      <w:r w:rsidRPr="004F3BBE">
        <w:rPr>
          <w:rFonts w:ascii="Times New Roman" w:eastAsia="ヒラギノ角ゴ Pro W3" w:hAnsi="Times New Roman" w:cs="Times New Roman"/>
          <w:b/>
          <w:i/>
          <w:sz w:val="24"/>
          <w:szCs w:val="24"/>
        </w:rPr>
        <w:t xml:space="preserve">1.1. </w:t>
      </w:r>
      <w:r w:rsidR="004F3BBE" w:rsidRPr="004F3BBE">
        <w:rPr>
          <w:rFonts w:ascii="Times New Roman" w:eastAsia="ヒラギノ角ゴ Pro W3" w:hAnsi="Times New Roman" w:cs="Times New Roman"/>
          <w:b/>
          <w:i/>
          <w:sz w:val="24"/>
          <w:szCs w:val="24"/>
        </w:rPr>
        <w:t xml:space="preserve">Минимално изискване: </w:t>
      </w:r>
      <w:r>
        <w:rPr>
          <w:rFonts w:ascii="Times New Roman" w:eastAsia="ヒラギノ角ゴ Pro W3" w:hAnsi="Times New Roman" w:cs="Times New Roman"/>
          <w:sz w:val="24"/>
          <w:szCs w:val="24"/>
        </w:rPr>
        <w:t>Всеки участник трябва да е:</w:t>
      </w:r>
    </w:p>
    <w:p w:rsidR="00E656F1" w:rsidRDefault="00E656F1" w:rsidP="00E656F1">
      <w:pPr>
        <w:tabs>
          <w:tab w:val="left" w:pos="709"/>
          <w:tab w:val="left" w:pos="1276"/>
        </w:tabs>
        <w:spacing w:after="0" w:line="360" w:lineRule="auto"/>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lang w:val="en-US"/>
        </w:rPr>
        <w:tab/>
      </w:r>
      <w:r>
        <w:rPr>
          <w:rFonts w:ascii="Times New Roman" w:eastAsia="ヒラギノ角ゴ Pro W3" w:hAnsi="Times New Roman" w:cs="Times New Roman"/>
          <w:sz w:val="24"/>
          <w:szCs w:val="24"/>
        </w:rPr>
        <w:t xml:space="preserve">1.1.1. реализирал минимален общ оборот през последните </w:t>
      </w:r>
      <w:r w:rsidR="004C5293">
        <w:rPr>
          <w:rFonts w:ascii="Times New Roman" w:eastAsia="ヒラギノ角ゴ Pro W3" w:hAnsi="Times New Roman" w:cs="Times New Roman"/>
          <w:sz w:val="24"/>
          <w:szCs w:val="24"/>
        </w:rPr>
        <w:t>три</w:t>
      </w:r>
      <w:r>
        <w:rPr>
          <w:rFonts w:ascii="Times New Roman" w:eastAsia="ヒラギノ角ゴ Pro W3" w:hAnsi="Times New Roman" w:cs="Times New Roman"/>
          <w:sz w:val="24"/>
          <w:szCs w:val="24"/>
        </w:rPr>
        <w:t xml:space="preserve"> приключили финансови години в зависимост от датата, на която участникът е създаден или е започнал дейността си в размер на </w:t>
      </w:r>
      <w:r w:rsidR="00FE48CA">
        <w:rPr>
          <w:rFonts w:ascii="Times New Roman" w:eastAsia="ヒラギノ角ゴ Pro W3" w:hAnsi="Times New Roman" w:cs="Times New Roman"/>
          <w:sz w:val="24"/>
          <w:szCs w:val="24"/>
          <w:lang w:val="en-US"/>
        </w:rPr>
        <w:t>3</w:t>
      </w:r>
      <w:r>
        <w:rPr>
          <w:rFonts w:ascii="Times New Roman" w:eastAsia="ヒラギノ角ゴ Pro W3" w:hAnsi="Times New Roman" w:cs="Times New Roman"/>
          <w:sz w:val="24"/>
          <w:szCs w:val="24"/>
        </w:rPr>
        <w:t>00 000 лв. (три</w:t>
      </w:r>
      <w:r w:rsidR="00FE48CA">
        <w:rPr>
          <w:rFonts w:ascii="Times New Roman" w:eastAsia="ヒラギノ角ゴ Pro W3" w:hAnsi="Times New Roman" w:cs="Times New Roman"/>
          <w:sz w:val="24"/>
          <w:szCs w:val="24"/>
        </w:rPr>
        <w:t xml:space="preserve">ста хиляди </w:t>
      </w:r>
      <w:r>
        <w:rPr>
          <w:rFonts w:ascii="Times New Roman" w:eastAsia="ヒラギノ角ゴ Pro W3" w:hAnsi="Times New Roman" w:cs="Times New Roman"/>
          <w:sz w:val="24"/>
          <w:szCs w:val="24"/>
        </w:rPr>
        <w:t>лева)</w:t>
      </w:r>
      <w:r w:rsidR="00BA5289">
        <w:rPr>
          <w:rFonts w:ascii="Times New Roman" w:eastAsia="ヒラギノ角ゴ Pro W3" w:hAnsi="Times New Roman" w:cs="Times New Roman"/>
          <w:sz w:val="24"/>
          <w:szCs w:val="24"/>
          <w:lang w:val="en-GB"/>
        </w:rPr>
        <w:t xml:space="preserve"> </w:t>
      </w:r>
      <w:r w:rsidR="00BA5289">
        <w:rPr>
          <w:rFonts w:ascii="Times New Roman" w:eastAsia="ヒラギノ角ゴ Pro W3" w:hAnsi="Times New Roman" w:cs="Times New Roman"/>
          <w:sz w:val="24"/>
          <w:szCs w:val="24"/>
        </w:rPr>
        <w:t>без ДДС</w:t>
      </w:r>
      <w:r>
        <w:rPr>
          <w:rFonts w:ascii="Times New Roman" w:eastAsia="ヒラギノ角ゴ Pro W3" w:hAnsi="Times New Roman" w:cs="Times New Roman"/>
          <w:sz w:val="24"/>
          <w:szCs w:val="24"/>
        </w:rPr>
        <w:t>.</w:t>
      </w:r>
    </w:p>
    <w:p w:rsidR="00E656F1" w:rsidRDefault="00E656F1" w:rsidP="00E656F1">
      <w:pPr>
        <w:tabs>
          <w:tab w:val="left" w:pos="709"/>
          <w:tab w:val="left" w:pos="1276"/>
        </w:tabs>
        <w:spacing w:after="0" w:line="360" w:lineRule="auto"/>
        <w:jc w:val="both"/>
        <w:rPr>
          <w:rFonts w:ascii="Times New Roman" w:eastAsia="ヒラギノ角ゴ Pro W3" w:hAnsi="Times New Roman" w:cs="Times New Roman"/>
          <w:sz w:val="24"/>
          <w:szCs w:val="24"/>
        </w:rPr>
      </w:pPr>
    </w:p>
    <w:p w:rsidR="00E656F1" w:rsidRDefault="00E656F1" w:rsidP="00E656F1">
      <w:pPr>
        <w:tabs>
          <w:tab w:val="left" w:pos="709"/>
          <w:tab w:val="left" w:pos="1276"/>
        </w:tabs>
        <w:spacing w:after="0" w:line="360" w:lineRule="auto"/>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lang w:val="en-US"/>
        </w:rPr>
        <w:tab/>
      </w:r>
      <w:r>
        <w:rPr>
          <w:rFonts w:ascii="Times New Roman" w:eastAsia="ヒラギノ角ゴ Pro W3" w:hAnsi="Times New Roman" w:cs="Times New Roman"/>
          <w:sz w:val="24"/>
          <w:szCs w:val="24"/>
        </w:rPr>
        <w:t xml:space="preserve">1.1.2. реализирал минимален оборот в сферата, попадаща в обхвата на поръчката през последните </w:t>
      </w:r>
      <w:r w:rsidR="00FE48CA">
        <w:rPr>
          <w:rFonts w:ascii="Times New Roman" w:eastAsia="ヒラギノ角ゴ Pro W3" w:hAnsi="Times New Roman" w:cs="Times New Roman"/>
          <w:sz w:val="24"/>
          <w:szCs w:val="24"/>
        </w:rPr>
        <w:t>три</w:t>
      </w:r>
      <w:r>
        <w:rPr>
          <w:rFonts w:ascii="Times New Roman" w:eastAsia="ヒラギノ角ゴ Pro W3" w:hAnsi="Times New Roman" w:cs="Times New Roman"/>
          <w:sz w:val="24"/>
          <w:szCs w:val="24"/>
        </w:rPr>
        <w:t xml:space="preserve"> приключили финансови години в зависимост от датата, на която участникът е създаден или е започнал дейността си в размер на </w:t>
      </w:r>
      <w:r w:rsidR="00FE48CA">
        <w:rPr>
          <w:rFonts w:ascii="Times New Roman" w:eastAsia="ヒラギノ角ゴ Pro W3" w:hAnsi="Times New Roman" w:cs="Times New Roman"/>
          <w:sz w:val="24"/>
          <w:szCs w:val="24"/>
        </w:rPr>
        <w:t>20</w:t>
      </w:r>
      <w:r>
        <w:rPr>
          <w:rFonts w:ascii="Times New Roman" w:eastAsia="ヒラギノ角ゴ Pro W3" w:hAnsi="Times New Roman" w:cs="Times New Roman"/>
          <w:sz w:val="24"/>
          <w:szCs w:val="24"/>
        </w:rPr>
        <w:t>0 000 лв. (дв</w:t>
      </w:r>
      <w:r w:rsidR="00FE48CA">
        <w:rPr>
          <w:rFonts w:ascii="Times New Roman" w:eastAsia="ヒラギノ角ゴ Pro W3" w:hAnsi="Times New Roman" w:cs="Times New Roman"/>
          <w:sz w:val="24"/>
          <w:szCs w:val="24"/>
        </w:rPr>
        <w:t>еста</w:t>
      </w:r>
      <w:r>
        <w:rPr>
          <w:rFonts w:ascii="Times New Roman" w:eastAsia="ヒラギノ角ゴ Pro W3" w:hAnsi="Times New Roman" w:cs="Times New Roman"/>
          <w:sz w:val="24"/>
          <w:szCs w:val="24"/>
        </w:rPr>
        <w:t xml:space="preserve"> </w:t>
      </w:r>
      <w:r w:rsidR="00FE48CA">
        <w:rPr>
          <w:rFonts w:ascii="Times New Roman" w:eastAsia="ヒラギノ角ゴ Pro W3" w:hAnsi="Times New Roman" w:cs="Times New Roman"/>
          <w:sz w:val="24"/>
          <w:szCs w:val="24"/>
        </w:rPr>
        <w:t>хиляди</w:t>
      </w:r>
      <w:r>
        <w:rPr>
          <w:rFonts w:ascii="Times New Roman" w:eastAsia="ヒラギノ角ゴ Pro W3" w:hAnsi="Times New Roman" w:cs="Times New Roman"/>
          <w:sz w:val="24"/>
          <w:szCs w:val="24"/>
        </w:rPr>
        <w:t xml:space="preserve"> лева)</w:t>
      </w:r>
      <w:r w:rsidR="00BA5289">
        <w:rPr>
          <w:rFonts w:ascii="Times New Roman" w:eastAsia="ヒラギノ角ゴ Pro W3" w:hAnsi="Times New Roman" w:cs="Times New Roman"/>
          <w:sz w:val="24"/>
          <w:szCs w:val="24"/>
        </w:rPr>
        <w:t xml:space="preserve"> без ДДС</w:t>
      </w:r>
      <w:r>
        <w:rPr>
          <w:rFonts w:ascii="Times New Roman" w:eastAsia="ヒラギノ角ゴ Pro W3" w:hAnsi="Times New Roman" w:cs="Times New Roman"/>
          <w:sz w:val="24"/>
          <w:szCs w:val="24"/>
        </w:rPr>
        <w:t xml:space="preserve">. </w:t>
      </w:r>
    </w:p>
    <w:p w:rsidR="00E656F1" w:rsidRDefault="00E656F1" w:rsidP="00E656F1">
      <w:pPr>
        <w:spacing w:after="0" w:line="360" w:lineRule="auto"/>
        <w:ind w:firstLine="708"/>
        <w:jc w:val="both"/>
        <w:rPr>
          <w:rFonts w:ascii="Times New Roman" w:eastAsia="Times New Roman" w:hAnsi="Times New Roman" w:cs="Times New Roman"/>
          <w:b/>
          <w:sz w:val="24"/>
          <w:szCs w:val="24"/>
        </w:rPr>
      </w:pPr>
      <w:r>
        <w:rPr>
          <w:rFonts w:ascii="Times New Roman" w:eastAsia="ヒラギノ角ゴ Pro W3" w:hAnsi="Times New Roman" w:cs="Times New Roman"/>
          <w:sz w:val="24"/>
          <w:szCs w:val="24"/>
        </w:rPr>
        <w:t xml:space="preserve">* </w:t>
      </w:r>
      <w:r>
        <w:rPr>
          <w:rFonts w:ascii="Times New Roman" w:eastAsia="ヒラギノ角ゴ Pro W3" w:hAnsi="Times New Roman" w:cs="Times New Roman"/>
          <w:b/>
          <w:sz w:val="24"/>
          <w:szCs w:val="24"/>
        </w:rPr>
        <w:t>оборот в сферата, попадаща в обхвата на поръчката</w:t>
      </w:r>
      <w:r>
        <w:rPr>
          <w:rFonts w:ascii="Times New Roman" w:eastAsia="ヒラギノ角ゴ Pro W3" w:hAnsi="Times New Roman" w:cs="Times New Roman"/>
          <w:sz w:val="24"/>
          <w:szCs w:val="24"/>
        </w:rPr>
        <w:t xml:space="preserve"> е оборот реализиран от дейности, сходни с предмета на поръчката, по смисъла на </w:t>
      </w:r>
      <w:r w:rsidR="00FE48CA">
        <w:rPr>
          <w:rFonts w:ascii="Times New Roman" w:eastAsia="ヒラギノ角ゴ Pro W3" w:hAnsi="Times New Roman" w:cs="Times New Roman"/>
          <w:sz w:val="24"/>
          <w:szCs w:val="24"/>
        </w:rPr>
        <w:t xml:space="preserve">настоящата процедура </w:t>
      </w:r>
      <w:r w:rsidR="00FE48CA" w:rsidRPr="00FE48CA">
        <w:rPr>
          <w:rFonts w:ascii="Times New Roman" w:eastAsia="ヒラギノ角ゴ Pro W3" w:hAnsi="Times New Roman" w:cs="Times New Roman"/>
          <w:sz w:val="24"/>
          <w:szCs w:val="24"/>
        </w:rPr>
        <w:t>сходни с предмета на поръчката са следните дейности: 1) Извършване на анализи, оценки на ефективност и/или ефикасност, оценки на въздействието на публични политики и/или по оперативни програми. Оценки и/или изследвания на публични политики в сферата на образованието и/или науката; Оценки и/или изследвания на публични политики в сферата на образователната интеграция; Участие в изготвянето на общински план/</w:t>
      </w:r>
      <w:proofErr w:type="spellStart"/>
      <w:r w:rsidR="00FE48CA" w:rsidRPr="00FE48CA">
        <w:rPr>
          <w:rFonts w:ascii="Times New Roman" w:eastAsia="ヒラギノ角ゴ Pro W3" w:hAnsi="Times New Roman" w:cs="Times New Roman"/>
          <w:sz w:val="24"/>
          <w:szCs w:val="24"/>
        </w:rPr>
        <w:t>ове</w:t>
      </w:r>
      <w:proofErr w:type="spellEnd"/>
      <w:r w:rsidR="00FE48CA" w:rsidRPr="00FE48CA">
        <w:rPr>
          <w:rFonts w:ascii="Times New Roman" w:eastAsia="ヒラギノ角ゴ Pro W3" w:hAnsi="Times New Roman" w:cs="Times New Roman"/>
          <w:sz w:val="24"/>
          <w:szCs w:val="24"/>
        </w:rPr>
        <w:t xml:space="preserve"> за образователна интеграция; 2) Участие в разработването  на стратегически документи в областта на публичните политики.</w:t>
      </w:r>
    </w:p>
    <w:p w:rsidR="00E656F1" w:rsidRDefault="00E656F1" w:rsidP="00E656F1">
      <w:pPr>
        <w:tabs>
          <w:tab w:val="left" w:pos="567"/>
          <w:tab w:val="left" w:pos="1276"/>
        </w:tabs>
        <w:spacing w:after="0" w:line="360" w:lineRule="auto"/>
        <w:jc w:val="both"/>
        <w:rPr>
          <w:rFonts w:ascii="Times New Roman" w:eastAsia="ヒラギノ角ゴ Pro W3" w:hAnsi="Times New Roman" w:cs="Times New Roman"/>
          <w:sz w:val="24"/>
          <w:szCs w:val="24"/>
        </w:rPr>
      </w:pPr>
    </w:p>
    <w:p w:rsidR="00E656F1" w:rsidRDefault="00E656F1" w:rsidP="00E656F1">
      <w:pPr>
        <w:tabs>
          <w:tab w:val="left" w:pos="567"/>
          <w:tab w:val="left" w:pos="1276"/>
        </w:tabs>
        <w:spacing w:after="0" w:line="360" w:lineRule="auto"/>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lang w:val="en-US"/>
        </w:rPr>
        <w:lastRenderedPageBreak/>
        <w:tab/>
      </w:r>
      <w:r>
        <w:rPr>
          <w:rFonts w:ascii="Times New Roman" w:eastAsia="ヒラギノ角ゴ Pro W3" w:hAnsi="Times New Roman" w:cs="Times New Roman"/>
          <w:sz w:val="24"/>
          <w:szCs w:val="24"/>
        </w:rPr>
        <w:t xml:space="preserve">1.2. </w:t>
      </w:r>
      <w:r w:rsidRPr="004F3BBE">
        <w:rPr>
          <w:rFonts w:ascii="Times New Roman" w:eastAsia="ヒラギノ角ゴ Pro W3" w:hAnsi="Times New Roman" w:cs="Times New Roman"/>
          <w:b/>
          <w:i/>
          <w:sz w:val="24"/>
          <w:szCs w:val="24"/>
        </w:rPr>
        <w:t>За доказване на икономическото и финансовото си състояние участникът посочва информацията в представения ЕЕДОП.</w:t>
      </w:r>
      <w:r>
        <w:rPr>
          <w:rFonts w:ascii="Times New Roman" w:eastAsia="ヒラギノ角ゴ Pro W3" w:hAnsi="Times New Roman" w:cs="Times New Roman"/>
          <w:sz w:val="24"/>
          <w:szCs w:val="24"/>
        </w:rPr>
        <w:t xml:space="preserve"> </w:t>
      </w:r>
    </w:p>
    <w:p w:rsidR="004F3BBE" w:rsidRDefault="004F3BBE" w:rsidP="00E656F1">
      <w:pPr>
        <w:tabs>
          <w:tab w:val="left" w:pos="567"/>
          <w:tab w:val="left" w:pos="1276"/>
        </w:tabs>
        <w:spacing w:after="0" w:line="360" w:lineRule="auto"/>
        <w:jc w:val="both"/>
        <w:rPr>
          <w:rFonts w:ascii="Times New Roman" w:eastAsia="ヒラギノ角ゴ Pro W3" w:hAnsi="Times New Roman" w:cs="Times New Roman"/>
          <w:sz w:val="24"/>
          <w:szCs w:val="24"/>
        </w:rPr>
      </w:pPr>
    </w:p>
    <w:p w:rsidR="004F3BBE" w:rsidRDefault="004F3BBE" w:rsidP="004F3BBE">
      <w:pPr>
        <w:spacing w:after="0" w:line="36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СПЕЦИФИЧНИ ИЗИСКВАНИЯ</w:t>
      </w:r>
    </w:p>
    <w:p w:rsidR="004F3BBE" w:rsidRDefault="004F3BBE" w:rsidP="004F3BBE">
      <w:pPr>
        <w:tabs>
          <w:tab w:val="left" w:pos="540"/>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rPr>
        <w:t>2.</w:t>
      </w:r>
      <w:r>
        <w:rPr>
          <w:rFonts w:ascii="Times New Roman" w:eastAsia="Times New Roman" w:hAnsi="Times New Roman" w:cs="Times New Roman"/>
          <w:b/>
          <w:sz w:val="24"/>
          <w:szCs w:val="24"/>
          <w:lang w:val="en-US"/>
        </w:rPr>
        <w:t>1</w:t>
      </w:r>
      <w:r>
        <w:rPr>
          <w:rFonts w:ascii="Times New Roman" w:eastAsia="Times New Roman" w:hAnsi="Times New Roman" w:cs="Times New Roman"/>
          <w:b/>
          <w:sz w:val="24"/>
          <w:szCs w:val="24"/>
        </w:rPr>
        <w:t>. ОБЕДИНЕНИЯ (СДРУЖЕНИЯ)</w:t>
      </w:r>
    </w:p>
    <w:p w:rsidR="004F3BBE" w:rsidRDefault="004F3BBE" w:rsidP="004F3BBE">
      <w:pPr>
        <w:tabs>
          <w:tab w:val="left" w:pos="540"/>
        </w:tabs>
        <w:spacing w:after="0" w:line="360" w:lineRule="auto"/>
        <w:jc w:val="both"/>
        <w:rPr>
          <w:rFonts w:ascii="Times New Roman" w:eastAsia="TimesNewRomanPSMT" w:hAnsi="Times New Roman" w:cs="Times New Roman"/>
          <w:sz w:val="24"/>
          <w:szCs w:val="24"/>
        </w:rPr>
      </w:pPr>
    </w:p>
    <w:p w:rsidR="004F3BBE" w:rsidRDefault="004F3BBE" w:rsidP="004F3BBE">
      <w:pPr>
        <w:tabs>
          <w:tab w:val="left" w:pos="540"/>
        </w:tabs>
        <w:spacing w:after="0" w:line="360" w:lineRule="auto"/>
        <w:jc w:val="both"/>
        <w:rPr>
          <w:rFonts w:ascii="Times New Roman" w:eastAsia="Times New Roman" w:hAnsi="Times New Roman" w:cs="Times New Roman"/>
          <w:bCs/>
          <w:sz w:val="24"/>
          <w:szCs w:val="24"/>
        </w:rPr>
      </w:pPr>
      <w:r>
        <w:rPr>
          <w:rFonts w:ascii="Times New Roman" w:eastAsia="TimesNewRomanPSMT" w:hAnsi="Times New Roman" w:cs="Times New Roman"/>
          <w:sz w:val="24"/>
          <w:szCs w:val="24"/>
        </w:rPr>
        <w:tab/>
        <w:t>2.2.1.</w:t>
      </w:r>
      <w:r>
        <w:rPr>
          <w:rFonts w:ascii="Times New Roman" w:eastAsia="Times New Roman" w:hAnsi="Times New Roman" w:cs="Times New Roman"/>
          <w:sz w:val="24"/>
          <w:szCs w:val="24"/>
        </w:rPr>
        <w:t xml:space="preserve"> </w:t>
      </w:r>
      <w:r>
        <w:rPr>
          <w:rFonts w:ascii="Times New Roman" w:eastAsia="TimesNewRomanPSMT" w:hAnsi="Times New Roman" w:cs="Times New Roman"/>
          <w:sz w:val="24"/>
          <w:szCs w:val="24"/>
        </w:rPr>
        <w:t>При участие на обединения, които не са юридически лица, съответствието с критериите за подбор се доказва от един или повече от участниците в обединението.</w:t>
      </w:r>
      <w:r>
        <w:rPr>
          <w:rFonts w:ascii="Times New Roman" w:eastAsia="Times New Roman" w:hAnsi="Times New Roman" w:cs="Times New Roman"/>
          <w:bCs/>
          <w:sz w:val="24"/>
          <w:szCs w:val="24"/>
        </w:rPr>
        <w:t xml:space="preserve"> Едно лице не може да подава едновременно самостоятелна оферта в процедурата и да участва като член на обединение (сдружение) – участник в същата процедура.</w:t>
      </w:r>
    </w:p>
    <w:p w:rsidR="004F3BBE" w:rsidRDefault="004F3BBE" w:rsidP="004F3BBE">
      <w:pPr>
        <w:tabs>
          <w:tab w:val="left" w:pos="540"/>
        </w:tabs>
        <w:autoSpaceDE w:val="0"/>
        <w:autoSpaceDN w:val="0"/>
        <w:adjustRightInd w:val="0"/>
        <w:spacing w:after="0" w:line="360" w:lineRule="auto"/>
        <w:jc w:val="both"/>
        <w:rPr>
          <w:rFonts w:ascii="Times New Roman" w:eastAsia="Times New Roman" w:hAnsi="Times New Roman" w:cs="Times New Roman"/>
          <w:bCs/>
          <w:sz w:val="24"/>
          <w:szCs w:val="24"/>
        </w:rPr>
      </w:pPr>
    </w:p>
    <w:p w:rsidR="004F3BBE" w:rsidRDefault="004F3BBE" w:rsidP="004F3BBE">
      <w:pPr>
        <w:tabs>
          <w:tab w:val="left" w:pos="540"/>
        </w:tabs>
        <w:autoSpaceDE w:val="0"/>
        <w:autoSpaceDN w:val="0"/>
        <w:adjustRightInd w:val="0"/>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2.2.2. В оферта, представена от обединение (сдружение), трябва да бъде включена цялата информация за всеки един участник в обединението (сдружението), изисквана по ЗОП, обявлението и настоящата документация.</w:t>
      </w:r>
    </w:p>
    <w:p w:rsidR="004F3BBE" w:rsidRDefault="004F3BBE" w:rsidP="004F3BBE">
      <w:pPr>
        <w:tabs>
          <w:tab w:val="left" w:pos="709"/>
          <w:tab w:val="left" w:pos="1276"/>
        </w:tabs>
        <w:spacing w:after="0" w:line="360" w:lineRule="auto"/>
        <w:jc w:val="both"/>
        <w:rPr>
          <w:rFonts w:ascii="Times New Roman" w:eastAsia="ヒラギノ角ゴ Pro W3" w:hAnsi="Times New Roman" w:cs="Times New Roman"/>
          <w:sz w:val="24"/>
          <w:szCs w:val="24"/>
        </w:rPr>
      </w:pPr>
    </w:p>
    <w:p w:rsidR="004F3BBE" w:rsidRDefault="004F3BBE" w:rsidP="004F3BBE">
      <w:pPr>
        <w:tabs>
          <w:tab w:val="left" w:pos="709"/>
          <w:tab w:val="left" w:pos="1276"/>
        </w:tabs>
        <w:spacing w:after="0" w:line="360" w:lineRule="auto"/>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rPr>
        <w:tab/>
        <w:t>2.2.3. Когато участникът е обединение, което не е юридическо лице, той следва да представи копие от документ, от който да е видно правното основание за създаване на обединението, както и следната информация във връзка с обществената поръчка:</w:t>
      </w:r>
    </w:p>
    <w:p w:rsidR="004F3BBE" w:rsidRDefault="004F3BBE" w:rsidP="004F3BBE">
      <w:pPr>
        <w:tabs>
          <w:tab w:val="left" w:pos="709"/>
          <w:tab w:val="left" w:pos="1276"/>
        </w:tabs>
        <w:spacing w:after="0" w:line="360" w:lineRule="auto"/>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rPr>
        <w:tab/>
        <w:t>1. правата и задълженията на участниците в обединението;</w:t>
      </w:r>
    </w:p>
    <w:p w:rsidR="004F3BBE" w:rsidRDefault="004F3BBE" w:rsidP="004F3BBE">
      <w:pPr>
        <w:tabs>
          <w:tab w:val="left" w:pos="709"/>
          <w:tab w:val="left" w:pos="1276"/>
        </w:tabs>
        <w:spacing w:after="0" w:line="360" w:lineRule="auto"/>
        <w:jc w:val="both"/>
        <w:rPr>
          <w:rFonts w:ascii="Times New Roman" w:eastAsia="ヒラギノ角ゴ Pro W3" w:hAnsi="Times New Roman" w:cs="Times New Roman"/>
          <w:sz w:val="24"/>
          <w:szCs w:val="24"/>
        </w:rPr>
      </w:pPr>
      <w:r>
        <w:rPr>
          <w:rFonts w:ascii="Times New Roman" w:eastAsia="ヒラギノ角ゴ Pro W3" w:hAnsi="Times New Roman" w:cs="Times New Roman"/>
          <w:sz w:val="24"/>
          <w:szCs w:val="24"/>
        </w:rPr>
        <w:tab/>
        <w:t>2. разпределението на отговорността между членовете на обединението;</w:t>
      </w:r>
    </w:p>
    <w:p w:rsidR="004F3BBE" w:rsidRDefault="004F3BBE" w:rsidP="004F3BBE">
      <w:pPr>
        <w:spacing w:after="0" w:line="360" w:lineRule="auto"/>
        <w:ind w:firstLine="708"/>
        <w:jc w:val="both"/>
        <w:rPr>
          <w:rFonts w:ascii="Times New Roman" w:eastAsia="Times New Roman" w:hAnsi="Times New Roman" w:cs="Times New Roman"/>
          <w:b/>
          <w:sz w:val="24"/>
          <w:szCs w:val="24"/>
        </w:rPr>
      </w:pPr>
      <w:r>
        <w:rPr>
          <w:rFonts w:ascii="Times New Roman" w:eastAsia="ヒラギノ角ゴ Pro W3" w:hAnsi="Times New Roman" w:cs="Times New Roman"/>
          <w:sz w:val="24"/>
          <w:szCs w:val="24"/>
        </w:rPr>
        <w:t>3. дейностите, които ще изпълнява всеки член на обединението.</w:t>
      </w:r>
    </w:p>
    <w:p w:rsidR="004F3BBE" w:rsidRDefault="004F3BBE" w:rsidP="00E656F1">
      <w:pPr>
        <w:tabs>
          <w:tab w:val="left" w:pos="567"/>
          <w:tab w:val="left" w:pos="1276"/>
        </w:tabs>
        <w:spacing w:after="0" w:line="360" w:lineRule="auto"/>
        <w:jc w:val="both"/>
        <w:rPr>
          <w:rFonts w:ascii="Times New Roman" w:eastAsia="ヒラギノ角ゴ Pro W3" w:hAnsi="Times New Roman" w:cs="Times New Roman"/>
          <w:sz w:val="24"/>
          <w:szCs w:val="24"/>
        </w:rPr>
      </w:pPr>
    </w:p>
    <w:p w:rsidR="003F5608" w:rsidRPr="00EA20AD" w:rsidRDefault="004F3BBE" w:rsidP="004F3BBE">
      <w:pPr>
        <w:pStyle w:val="basictext0"/>
        <w:ind w:firstLine="0"/>
        <w:jc w:val="center"/>
        <w:rPr>
          <w:b/>
          <w:color w:val="000000" w:themeColor="text1"/>
        </w:rPr>
      </w:pPr>
      <w:r>
        <w:rPr>
          <w:b/>
          <w:color w:val="000000" w:themeColor="text1"/>
        </w:rPr>
        <w:t>ИЗИСКВАНИЯ ЗА ТЕХНИЧЕСКИ И ПРОФЕСИОНАЛНИ СПОСОБНОСТИ</w:t>
      </w:r>
    </w:p>
    <w:p w:rsidR="003F5608" w:rsidRDefault="003F5608" w:rsidP="003F5608">
      <w:pPr>
        <w:pStyle w:val="basictext0"/>
        <w:ind w:firstLine="900"/>
        <w:rPr>
          <w:b/>
          <w:i/>
          <w:color w:val="C00000"/>
          <w:highlight w:val="yellow"/>
        </w:rPr>
      </w:pPr>
    </w:p>
    <w:p w:rsidR="003F5608" w:rsidRPr="00794B30" w:rsidRDefault="003F5608" w:rsidP="003F5608">
      <w:pPr>
        <w:pStyle w:val="basictext0"/>
        <w:numPr>
          <w:ilvl w:val="0"/>
          <w:numId w:val="9"/>
        </w:numPr>
        <w:spacing w:line="276" w:lineRule="auto"/>
        <w:ind w:left="0" w:firstLine="900"/>
        <w:rPr>
          <w:color w:val="000000" w:themeColor="text1"/>
        </w:rPr>
      </w:pPr>
      <w:r w:rsidRPr="00875786">
        <w:rPr>
          <w:b/>
          <w:i/>
          <w:color w:val="000000" w:themeColor="text1"/>
          <w:u w:val="single"/>
        </w:rPr>
        <w:t>Минимално изискване:</w:t>
      </w:r>
      <w:r w:rsidRPr="00794B30">
        <w:rPr>
          <w:color w:val="000000" w:themeColor="text1"/>
        </w:rPr>
        <w:t xml:space="preserve"> Участникът трябва да е изпълнил най-малко 3 </w:t>
      </w:r>
      <w:r>
        <w:rPr>
          <w:color w:val="000000" w:themeColor="text1"/>
        </w:rPr>
        <w:t>услуги</w:t>
      </w:r>
      <w:r w:rsidRPr="00794B30">
        <w:rPr>
          <w:color w:val="000000" w:themeColor="text1"/>
        </w:rPr>
        <w:t xml:space="preserve">, с предмет, </w:t>
      </w:r>
      <w:r w:rsidRPr="00DD6AC9">
        <w:rPr>
          <w:color w:val="000000" w:themeColor="text1"/>
        </w:rPr>
        <w:t>идентичен или</w:t>
      </w:r>
      <w:r>
        <w:rPr>
          <w:color w:val="000000" w:themeColor="text1"/>
        </w:rPr>
        <w:t xml:space="preserve"> </w:t>
      </w:r>
      <w:r w:rsidRPr="00794B30">
        <w:rPr>
          <w:color w:val="000000" w:themeColor="text1"/>
        </w:rPr>
        <w:t xml:space="preserve">сходен с </w:t>
      </w:r>
      <w:r>
        <w:rPr>
          <w:color w:val="000000" w:themeColor="text1"/>
        </w:rPr>
        <w:t>предмета</w:t>
      </w:r>
      <w:r w:rsidRPr="00794B30">
        <w:rPr>
          <w:color w:val="000000" w:themeColor="text1"/>
        </w:rPr>
        <w:t xml:space="preserve"> на поръчката през последните три години считано от крайния срок за подаване на офертите. </w:t>
      </w:r>
    </w:p>
    <w:p w:rsidR="003F5608" w:rsidRPr="00CC7FB5" w:rsidRDefault="003F5608" w:rsidP="003F5608">
      <w:pPr>
        <w:pStyle w:val="basictext0"/>
        <w:spacing w:line="276" w:lineRule="auto"/>
        <w:ind w:firstLine="900"/>
        <w:rPr>
          <w:color w:val="000000" w:themeColor="text1"/>
        </w:rPr>
      </w:pPr>
      <w:r w:rsidRPr="00CC7FB5">
        <w:rPr>
          <w:b/>
          <w:i/>
          <w:color w:val="000000" w:themeColor="text1"/>
        </w:rPr>
        <w:t xml:space="preserve">Сходни с </w:t>
      </w:r>
      <w:r>
        <w:rPr>
          <w:b/>
          <w:i/>
          <w:color w:val="000000" w:themeColor="text1"/>
        </w:rPr>
        <w:t>предмета</w:t>
      </w:r>
      <w:r w:rsidRPr="00CC7FB5">
        <w:rPr>
          <w:b/>
          <w:i/>
          <w:color w:val="000000" w:themeColor="text1"/>
        </w:rPr>
        <w:t xml:space="preserve"> на поръчката са услуги</w:t>
      </w:r>
      <w:r w:rsidRPr="00CC7FB5">
        <w:rPr>
          <w:color w:val="000000" w:themeColor="text1"/>
        </w:rPr>
        <w:t>, свързани с поне една от следните дейности: 1)</w:t>
      </w:r>
      <w:r>
        <w:rPr>
          <w:color w:val="000000" w:themeColor="text1"/>
        </w:rPr>
        <w:t xml:space="preserve"> </w:t>
      </w:r>
      <w:r w:rsidRPr="00CC7FB5">
        <w:rPr>
          <w:color w:val="000000" w:themeColor="text1"/>
        </w:rPr>
        <w:t>Извършване на анализи</w:t>
      </w:r>
      <w:r>
        <w:rPr>
          <w:color w:val="000000" w:themeColor="text1"/>
        </w:rPr>
        <w:t xml:space="preserve">, </w:t>
      </w:r>
      <w:r w:rsidRPr="00CC7FB5">
        <w:rPr>
          <w:color w:val="000000" w:themeColor="text1"/>
        </w:rPr>
        <w:t>оценки</w:t>
      </w:r>
      <w:r>
        <w:rPr>
          <w:color w:val="000000" w:themeColor="text1"/>
        </w:rPr>
        <w:t xml:space="preserve"> на ефективност и/или ефикасност,</w:t>
      </w:r>
      <w:r w:rsidRPr="00CC7FB5" w:rsidDel="00835E51">
        <w:rPr>
          <w:color w:val="000000" w:themeColor="text1"/>
        </w:rPr>
        <w:t xml:space="preserve"> </w:t>
      </w:r>
      <w:r w:rsidRPr="00CC7FB5">
        <w:rPr>
          <w:color w:val="000000" w:themeColor="text1"/>
        </w:rPr>
        <w:t>оценки на въздействието</w:t>
      </w:r>
      <w:r>
        <w:rPr>
          <w:color w:val="000000" w:themeColor="text1"/>
        </w:rPr>
        <w:t xml:space="preserve"> на публични политики и/или по оперативни програми. Оценки и/или </w:t>
      </w:r>
      <w:r w:rsidRPr="00CC7FB5">
        <w:rPr>
          <w:color w:val="000000" w:themeColor="text1"/>
        </w:rPr>
        <w:t xml:space="preserve">изследвания на публични политики в сферата на образованието и/или науката; </w:t>
      </w:r>
      <w:r w:rsidRPr="00674B0C">
        <w:rPr>
          <w:color w:val="000000" w:themeColor="text1"/>
        </w:rPr>
        <w:t xml:space="preserve">Оценки и/или изследвания на публични политики в сферата на </w:t>
      </w:r>
      <w:r>
        <w:rPr>
          <w:color w:val="000000" w:themeColor="text1"/>
        </w:rPr>
        <w:t xml:space="preserve">образователната интеграция; </w:t>
      </w:r>
      <w:r>
        <w:rPr>
          <w:color w:val="000000" w:themeColor="text1"/>
        </w:rPr>
        <w:lastRenderedPageBreak/>
        <w:t>Участие в изготвянето на общински план/</w:t>
      </w:r>
      <w:proofErr w:type="spellStart"/>
      <w:r>
        <w:rPr>
          <w:color w:val="000000" w:themeColor="text1"/>
        </w:rPr>
        <w:t>ове</w:t>
      </w:r>
      <w:proofErr w:type="spellEnd"/>
      <w:r>
        <w:rPr>
          <w:color w:val="000000" w:themeColor="text1"/>
        </w:rPr>
        <w:t xml:space="preserve"> за образователна интеграция; </w:t>
      </w:r>
      <w:r w:rsidRPr="00CC7FB5">
        <w:rPr>
          <w:color w:val="000000" w:themeColor="text1"/>
        </w:rPr>
        <w:t>2)</w:t>
      </w:r>
      <w:r>
        <w:rPr>
          <w:color w:val="000000" w:themeColor="text1"/>
        </w:rPr>
        <w:t xml:space="preserve"> Участие в р</w:t>
      </w:r>
      <w:r w:rsidRPr="00CC7FB5">
        <w:rPr>
          <w:color w:val="000000" w:themeColor="text1"/>
        </w:rPr>
        <w:t>азработването  на стратегическ</w:t>
      </w:r>
      <w:r>
        <w:rPr>
          <w:color w:val="000000" w:themeColor="text1"/>
        </w:rPr>
        <w:t>и</w:t>
      </w:r>
      <w:r w:rsidRPr="00CC7FB5">
        <w:rPr>
          <w:color w:val="000000" w:themeColor="text1"/>
        </w:rPr>
        <w:t xml:space="preserve"> документи</w:t>
      </w:r>
      <w:r>
        <w:rPr>
          <w:color w:val="000000" w:themeColor="text1"/>
        </w:rPr>
        <w:t xml:space="preserve"> в областта на публичните политики</w:t>
      </w:r>
      <w:r w:rsidRPr="00CC7FB5">
        <w:rPr>
          <w:color w:val="000000" w:themeColor="text1"/>
        </w:rPr>
        <w:t xml:space="preserve">; </w:t>
      </w:r>
    </w:p>
    <w:p w:rsidR="003F5608" w:rsidRPr="00794B30" w:rsidRDefault="003F5608" w:rsidP="003F5608">
      <w:pPr>
        <w:pStyle w:val="basictext0"/>
        <w:spacing w:line="276" w:lineRule="auto"/>
        <w:ind w:firstLine="900"/>
        <w:rPr>
          <w:color w:val="000000" w:themeColor="text1"/>
        </w:rPr>
      </w:pPr>
      <w:r w:rsidRPr="00794B30">
        <w:rPr>
          <w:color w:val="000000" w:themeColor="text1"/>
        </w:rPr>
        <w:t>Участник може да се позове на свой предишен опит като член на обединение само</w:t>
      </w:r>
      <w:r>
        <w:rPr>
          <w:color w:val="000000" w:themeColor="text1"/>
        </w:rPr>
        <w:t>,</w:t>
      </w:r>
      <w:r w:rsidRPr="00794B30">
        <w:rPr>
          <w:color w:val="000000" w:themeColor="text1"/>
        </w:rPr>
        <w:t xml:space="preserve"> ако пряко е отговарял за извършването на дейности, сходни с предмета на поръчката. </w:t>
      </w:r>
    </w:p>
    <w:p w:rsidR="003F5608" w:rsidRDefault="003F5608" w:rsidP="003F5608">
      <w:pPr>
        <w:pStyle w:val="basictext0"/>
        <w:spacing w:line="276" w:lineRule="auto"/>
        <w:ind w:firstLine="900"/>
        <w:rPr>
          <w:color w:val="000000" w:themeColor="text1"/>
        </w:rPr>
      </w:pPr>
      <w:r w:rsidRPr="00794B30">
        <w:rPr>
          <w:color w:val="000000" w:themeColor="text1"/>
        </w:rPr>
        <w:t xml:space="preserve">В случаите, когато участникът е обединение, което не е юридическо лице, изискването се отнася за обединението като цяло, документите доказващи икономически и финансови възможности, както и техническите такива, се представят само за участниците, чрез които обединението доказва съответствието си с определените минимални изисквания. </w:t>
      </w:r>
    </w:p>
    <w:p w:rsidR="00842FB6" w:rsidRDefault="003F5608" w:rsidP="003F5608">
      <w:pPr>
        <w:pStyle w:val="basictext0"/>
        <w:spacing w:line="276" w:lineRule="auto"/>
        <w:ind w:firstLine="900"/>
      </w:pPr>
      <w:r w:rsidRPr="00E5662C">
        <w:rPr>
          <w:b/>
          <w:i/>
          <w:color w:val="000000" w:themeColor="text1"/>
          <w:u w:val="single"/>
        </w:rPr>
        <w:t>За доказване на изискването</w:t>
      </w:r>
      <w:r>
        <w:rPr>
          <w:i/>
          <w:color w:val="000000" w:themeColor="text1"/>
          <w:u w:val="single"/>
        </w:rPr>
        <w:t xml:space="preserve"> </w:t>
      </w:r>
      <w:r>
        <w:rPr>
          <w:color w:val="000000" w:themeColor="text1"/>
        </w:rPr>
        <w:t xml:space="preserve">Участникът следва да представи </w:t>
      </w:r>
      <w:r w:rsidRPr="00013F89">
        <w:rPr>
          <w:color w:val="000000" w:themeColor="text1"/>
        </w:rPr>
        <w:t>списък на доставките или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доставка или услуга</w:t>
      </w:r>
      <w:r>
        <w:rPr>
          <w:b/>
        </w:rPr>
        <w:t xml:space="preserve">. </w:t>
      </w:r>
      <w:r w:rsidRPr="001F0643">
        <w:t>Списъкът се попълва в ЕЕДОП.</w:t>
      </w:r>
      <w:r w:rsidR="00842FB6">
        <w:t xml:space="preserve"> </w:t>
      </w:r>
    </w:p>
    <w:p w:rsidR="003F5608" w:rsidRPr="00EA20AD" w:rsidRDefault="003F5608" w:rsidP="003F5608">
      <w:pPr>
        <w:pStyle w:val="basictext0"/>
        <w:numPr>
          <w:ilvl w:val="0"/>
          <w:numId w:val="9"/>
        </w:numPr>
        <w:spacing w:line="276" w:lineRule="auto"/>
        <w:ind w:left="0" w:firstLine="993"/>
      </w:pPr>
      <w:r w:rsidRPr="00875786">
        <w:rPr>
          <w:b/>
          <w:i/>
          <w:color w:val="000000" w:themeColor="text1"/>
          <w:u w:val="single"/>
        </w:rPr>
        <w:t>Минимално изискване:</w:t>
      </w:r>
      <w:r>
        <w:rPr>
          <w:color w:val="000000" w:themeColor="text1"/>
        </w:rPr>
        <w:t xml:space="preserve"> Участникът следва да прилага внедрена система за управление на качеството при предоставяне на услугите съгласно стандарт </w:t>
      </w:r>
      <w:r>
        <w:rPr>
          <w:color w:val="000000" w:themeColor="text1"/>
          <w:lang w:val="en-US"/>
        </w:rPr>
        <w:t>ISO</w:t>
      </w:r>
      <w:r>
        <w:rPr>
          <w:color w:val="000000" w:themeColor="text1"/>
        </w:rPr>
        <w:t>9001:2015 или еквивалентен в област сходна с предмета на поръчката.</w:t>
      </w:r>
    </w:p>
    <w:p w:rsidR="003F5608" w:rsidRDefault="003F5608" w:rsidP="00BA5289">
      <w:pPr>
        <w:pStyle w:val="basictext0"/>
        <w:spacing w:line="276" w:lineRule="auto"/>
        <w:ind w:firstLine="851"/>
        <w:rPr>
          <w:color w:val="000000" w:themeColor="text1"/>
        </w:rPr>
      </w:pPr>
      <w:r w:rsidRPr="00E5662C">
        <w:rPr>
          <w:b/>
          <w:i/>
          <w:color w:val="000000" w:themeColor="text1"/>
          <w:u w:val="single"/>
        </w:rPr>
        <w:t>За доказване на изискването</w:t>
      </w:r>
      <w:r>
        <w:rPr>
          <w:color w:val="000000" w:themeColor="text1"/>
        </w:rPr>
        <w:t xml:space="preserve"> Участникът </w:t>
      </w:r>
      <w:r w:rsidR="00BA5289">
        <w:rPr>
          <w:color w:val="000000" w:themeColor="text1"/>
        </w:rPr>
        <w:t>посочва информация за</w:t>
      </w:r>
      <w:r>
        <w:rPr>
          <w:color w:val="000000" w:themeColor="text1"/>
        </w:rPr>
        <w:t xml:space="preserve"> внедрена система за управление на качеството съгласно стандарт </w:t>
      </w:r>
      <w:r>
        <w:rPr>
          <w:color w:val="000000" w:themeColor="text1"/>
          <w:lang w:val="en-US"/>
        </w:rPr>
        <w:t>ISO</w:t>
      </w:r>
      <w:r>
        <w:rPr>
          <w:color w:val="000000" w:themeColor="text1"/>
        </w:rPr>
        <w:t xml:space="preserve"> 9001:2015 или еквивалентен в област сходна с предмета на поръчката</w:t>
      </w:r>
      <w:r w:rsidR="00BA5289">
        <w:rPr>
          <w:color w:val="000000" w:themeColor="text1"/>
        </w:rPr>
        <w:t xml:space="preserve"> в ЕЕДОП</w:t>
      </w:r>
      <w:r>
        <w:rPr>
          <w:color w:val="000000" w:themeColor="text1"/>
        </w:rPr>
        <w:t xml:space="preserve">. </w:t>
      </w:r>
      <w:r w:rsidRPr="00EA20AD">
        <w:rPr>
          <w:color w:val="000000" w:themeColor="text1"/>
        </w:rPr>
        <w:t xml:space="preserve">Възложителят </w:t>
      </w:r>
      <w:r>
        <w:rPr>
          <w:color w:val="000000" w:themeColor="text1"/>
        </w:rPr>
        <w:t xml:space="preserve">ще </w:t>
      </w:r>
      <w:r w:rsidRPr="00EA20AD">
        <w:rPr>
          <w:color w:val="000000" w:themeColor="text1"/>
        </w:rPr>
        <w:t xml:space="preserve">признава </w:t>
      </w:r>
      <w:r w:rsidR="00BA5289">
        <w:rPr>
          <w:color w:val="000000" w:themeColor="text1"/>
        </w:rPr>
        <w:t xml:space="preserve">и </w:t>
      </w:r>
      <w:r w:rsidRPr="00EA20AD">
        <w:rPr>
          <w:color w:val="000000" w:themeColor="text1"/>
        </w:rPr>
        <w:t>еквивалентни сертификати, издадени от органи, установени в други държави членки</w:t>
      </w:r>
      <w:r>
        <w:rPr>
          <w:color w:val="000000" w:themeColor="text1"/>
        </w:rPr>
        <w:t xml:space="preserve"> на ЕС.</w:t>
      </w:r>
      <w:r w:rsidRPr="00792CAF">
        <w:rPr>
          <w:color w:val="000000" w:themeColor="text1"/>
        </w:rPr>
        <w:t xml:space="preserve"> Възложителят приема и други доказателства за еквивалентни мер</w:t>
      </w:r>
      <w:r>
        <w:rPr>
          <w:color w:val="000000" w:themeColor="text1"/>
        </w:rPr>
        <w:t>ки за осигуряване на качеството</w:t>
      </w:r>
      <w:r w:rsidRPr="00792CAF">
        <w:rPr>
          <w:color w:val="000000" w:themeColor="text1"/>
        </w:rPr>
        <w:t>, когато участник не е имал достъп до такива сертификати или е нямал възможност да ги получи в съответните срокове по независещи от него причини.</w:t>
      </w:r>
      <w:r>
        <w:rPr>
          <w:color w:val="000000" w:themeColor="text1"/>
        </w:rPr>
        <w:t xml:space="preserve"> </w:t>
      </w:r>
      <w:r w:rsidRPr="00792CAF">
        <w:rPr>
          <w:color w:val="000000" w:themeColor="text1"/>
        </w:rPr>
        <w:t>В</w:t>
      </w:r>
      <w:r>
        <w:rPr>
          <w:color w:val="000000" w:themeColor="text1"/>
        </w:rPr>
        <w:t xml:space="preserve"> този</w:t>
      </w:r>
      <w:r w:rsidRPr="00792CAF">
        <w:rPr>
          <w:color w:val="000000" w:themeColor="text1"/>
        </w:rPr>
        <w:t xml:space="preserve"> случа</w:t>
      </w:r>
      <w:r>
        <w:rPr>
          <w:color w:val="000000" w:themeColor="text1"/>
        </w:rPr>
        <w:t>й</w:t>
      </w:r>
      <w:r w:rsidRPr="00792CAF">
        <w:rPr>
          <w:color w:val="000000" w:themeColor="text1"/>
        </w:rPr>
        <w:t xml:space="preserve"> участникът трябва да е в състояние да докаже, че предлаганите мерки са еквивалентни на изискваните.</w:t>
      </w:r>
    </w:p>
    <w:p w:rsidR="004F3BBE" w:rsidRDefault="004F3BBE" w:rsidP="003F5608">
      <w:pPr>
        <w:pStyle w:val="basictext0"/>
        <w:spacing w:line="276" w:lineRule="auto"/>
        <w:ind w:firstLine="851"/>
        <w:rPr>
          <w:color w:val="000000" w:themeColor="text1"/>
        </w:rPr>
      </w:pPr>
    </w:p>
    <w:p w:rsidR="00875786" w:rsidRDefault="00875786" w:rsidP="00875786">
      <w:pPr>
        <w:pStyle w:val="basictext0"/>
        <w:spacing w:line="276" w:lineRule="auto"/>
        <w:ind w:firstLine="900"/>
      </w:pPr>
      <w:r w:rsidRPr="00842FB6">
        <w:t>Преди сключването на договор</w:t>
      </w:r>
      <w:r>
        <w:t>а</w:t>
      </w:r>
      <w:r w:rsidRPr="00842FB6">
        <w:t xml:space="preserve"> възложителят </w:t>
      </w:r>
      <w:r>
        <w:t xml:space="preserve">ще </w:t>
      </w:r>
      <w:r w:rsidRPr="00842FB6">
        <w:t xml:space="preserve">изиска от </w:t>
      </w:r>
      <w:r>
        <w:t>участника</w:t>
      </w:r>
      <w:r w:rsidRPr="00842FB6">
        <w:t>,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875786" w:rsidRPr="00EA20AD" w:rsidRDefault="00875786" w:rsidP="003F5608">
      <w:pPr>
        <w:pStyle w:val="basictext0"/>
        <w:spacing w:line="276" w:lineRule="auto"/>
        <w:ind w:firstLine="851"/>
      </w:pPr>
    </w:p>
    <w:p w:rsidR="00934748" w:rsidRPr="005E3582" w:rsidRDefault="00934748" w:rsidP="005E3582">
      <w:pPr>
        <w:pStyle w:val="ListParagraph"/>
        <w:numPr>
          <w:ilvl w:val="0"/>
          <w:numId w:val="13"/>
        </w:numPr>
        <w:spacing w:after="0" w:line="360" w:lineRule="auto"/>
        <w:jc w:val="both"/>
        <w:rPr>
          <w:rFonts w:ascii="Times New Roman" w:hAnsi="Times New Roman" w:cs="Times New Roman"/>
          <w:b/>
          <w:sz w:val="24"/>
          <w:szCs w:val="24"/>
        </w:rPr>
      </w:pPr>
      <w:r w:rsidRPr="005E3582">
        <w:rPr>
          <w:rFonts w:ascii="Times New Roman" w:hAnsi="Times New Roman" w:cs="Times New Roman"/>
          <w:b/>
          <w:sz w:val="24"/>
          <w:szCs w:val="24"/>
        </w:rPr>
        <w:t>ПЪЛНО ОПИСАНИЕ НА ПРЕДМЕТА НА</w:t>
      </w:r>
      <w:r w:rsidR="005E3582">
        <w:rPr>
          <w:rFonts w:ascii="Times New Roman" w:hAnsi="Times New Roman" w:cs="Times New Roman"/>
          <w:b/>
          <w:sz w:val="24"/>
          <w:szCs w:val="24"/>
        </w:rPr>
        <w:t xml:space="preserve"> </w:t>
      </w:r>
      <w:r w:rsidRPr="005E3582">
        <w:rPr>
          <w:rFonts w:ascii="Times New Roman" w:hAnsi="Times New Roman" w:cs="Times New Roman"/>
          <w:b/>
          <w:sz w:val="24"/>
          <w:szCs w:val="24"/>
        </w:rPr>
        <w:t>ОБЩЕСТВЕНАТА ПОРЪЧКА</w:t>
      </w:r>
    </w:p>
    <w:p w:rsidR="005E3582" w:rsidRDefault="005E3582" w:rsidP="005E3582">
      <w:pPr>
        <w:pStyle w:val="ListParagraph"/>
        <w:numPr>
          <w:ilvl w:val="0"/>
          <w:numId w:val="8"/>
        </w:numPr>
        <w:spacing w:line="276" w:lineRule="auto"/>
        <w:ind w:left="0" w:firstLine="900"/>
        <w:jc w:val="both"/>
        <w:rPr>
          <w:rFonts w:ascii="Times New Roman" w:hAnsi="Times New Roman" w:cs="Times New Roman"/>
          <w:b/>
          <w:sz w:val="24"/>
          <w:szCs w:val="24"/>
        </w:rPr>
      </w:pPr>
      <w:r>
        <w:rPr>
          <w:rFonts w:ascii="Times New Roman" w:hAnsi="Times New Roman" w:cs="Times New Roman"/>
          <w:b/>
          <w:sz w:val="24"/>
          <w:szCs w:val="24"/>
        </w:rPr>
        <w:t>НАЦИОНАЛЕН КОНТЕКСТ</w:t>
      </w:r>
    </w:p>
    <w:p w:rsidR="005E3582" w:rsidRDefault="005E3582" w:rsidP="005E3582">
      <w:pPr>
        <w:pStyle w:val="ListParagraph"/>
        <w:spacing w:line="276" w:lineRule="auto"/>
        <w:ind w:left="0" w:firstLine="900"/>
        <w:jc w:val="both"/>
        <w:rPr>
          <w:rFonts w:ascii="Times New Roman" w:hAnsi="Times New Roman" w:cs="Times New Roman"/>
          <w:b/>
          <w:sz w:val="24"/>
          <w:szCs w:val="24"/>
        </w:rPr>
      </w:pPr>
    </w:p>
    <w:p w:rsidR="005E3582" w:rsidRDefault="005E3582" w:rsidP="005E3582">
      <w:pPr>
        <w:pStyle w:val="ListParagraph"/>
        <w:numPr>
          <w:ilvl w:val="1"/>
          <w:numId w:val="8"/>
        </w:numPr>
        <w:spacing w:line="276" w:lineRule="auto"/>
        <w:ind w:left="0" w:firstLine="900"/>
        <w:jc w:val="both"/>
        <w:rPr>
          <w:rFonts w:ascii="Times New Roman" w:hAnsi="Times New Roman" w:cs="Times New Roman"/>
          <w:b/>
          <w:sz w:val="24"/>
          <w:szCs w:val="24"/>
        </w:rPr>
      </w:pPr>
      <w:r w:rsidRPr="00EF22B3">
        <w:rPr>
          <w:rFonts w:ascii="Times New Roman" w:hAnsi="Times New Roman" w:cs="Times New Roman"/>
          <w:b/>
          <w:sz w:val="24"/>
          <w:szCs w:val="24"/>
        </w:rPr>
        <w:lastRenderedPageBreak/>
        <w:t xml:space="preserve"> Възложител</w:t>
      </w:r>
    </w:p>
    <w:p w:rsidR="005E3582" w:rsidRPr="00EF22B3" w:rsidRDefault="005E3582" w:rsidP="005E3582">
      <w:pPr>
        <w:pStyle w:val="ListParagraph"/>
        <w:spacing w:line="276" w:lineRule="auto"/>
        <w:ind w:left="0" w:firstLine="900"/>
        <w:jc w:val="both"/>
        <w:rPr>
          <w:rFonts w:ascii="Times New Roman" w:hAnsi="Times New Roman" w:cs="Times New Roman"/>
          <w:sz w:val="24"/>
          <w:szCs w:val="24"/>
        </w:rPr>
      </w:pPr>
      <w:r>
        <w:rPr>
          <w:rFonts w:ascii="Times New Roman" w:hAnsi="Times New Roman" w:cs="Times New Roman"/>
          <w:sz w:val="24"/>
          <w:szCs w:val="24"/>
        </w:rPr>
        <w:t xml:space="preserve">Възложител на обществената поръчка е </w:t>
      </w:r>
      <w:r w:rsidR="00933D71" w:rsidRPr="00933D71">
        <w:rPr>
          <w:rFonts w:ascii="Times New Roman" w:hAnsi="Times New Roman" w:cs="Times New Roman"/>
          <w:sz w:val="24"/>
          <w:szCs w:val="24"/>
        </w:rPr>
        <w:t>Изпълнителна агенция „Оперативна програма „Наука и обра</w:t>
      </w:r>
      <w:r w:rsidR="00933D71">
        <w:rPr>
          <w:rFonts w:ascii="Times New Roman" w:hAnsi="Times New Roman" w:cs="Times New Roman"/>
          <w:sz w:val="24"/>
          <w:szCs w:val="24"/>
        </w:rPr>
        <w:t xml:space="preserve">зование за интелигентен растеж“, </w:t>
      </w:r>
      <w:r>
        <w:rPr>
          <w:rFonts w:ascii="Times New Roman" w:hAnsi="Times New Roman" w:cs="Times New Roman"/>
          <w:bCs/>
          <w:sz w:val="24"/>
          <w:szCs w:val="24"/>
        </w:rPr>
        <w:t>Управляващ орган на Оперативна програма „Наука и образование за интелигентен растеж“.</w:t>
      </w:r>
    </w:p>
    <w:p w:rsidR="005E3582" w:rsidRPr="00EF22B3" w:rsidRDefault="005E3582" w:rsidP="005E3582">
      <w:pPr>
        <w:pStyle w:val="ListParagraph"/>
        <w:spacing w:line="276" w:lineRule="auto"/>
        <w:ind w:left="0" w:firstLine="900"/>
        <w:jc w:val="both"/>
        <w:rPr>
          <w:rFonts w:ascii="Times New Roman" w:hAnsi="Times New Roman" w:cs="Times New Roman"/>
          <w:b/>
          <w:sz w:val="24"/>
          <w:szCs w:val="24"/>
        </w:rPr>
      </w:pPr>
    </w:p>
    <w:p w:rsidR="005E3582" w:rsidRDefault="005E3582" w:rsidP="005E3582">
      <w:pPr>
        <w:pStyle w:val="ListParagraph"/>
        <w:numPr>
          <w:ilvl w:val="1"/>
          <w:numId w:val="8"/>
        </w:numPr>
        <w:spacing w:line="276" w:lineRule="auto"/>
        <w:ind w:left="0" w:firstLine="900"/>
        <w:jc w:val="both"/>
        <w:rPr>
          <w:rFonts w:ascii="Times New Roman" w:hAnsi="Times New Roman" w:cs="Times New Roman"/>
          <w:b/>
          <w:sz w:val="24"/>
          <w:szCs w:val="24"/>
        </w:rPr>
      </w:pPr>
      <w:r>
        <w:rPr>
          <w:rFonts w:ascii="Times New Roman" w:hAnsi="Times New Roman" w:cs="Times New Roman"/>
          <w:b/>
          <w:sz w:val="24"/>
          <w:szCs w:val="24"/>
        </w:rPr>
        <w:t xml:space="preserve"> Обща информация</w:t>
      </w:r>
    </w:p>
    <w:p w:rsidR="005E3582" w:rsidRPr="00DA57DE" w:rsidRDefault="005E3582" w:rsidP="005E3582">
      <w:pPr>
        <w:spacing w:line="276" w:lineRule="auto"/>
        <w:ind w:firstLine="900"/>
        <w:jc w:val="both"/>
        <w:rPr>
          <w:rFonts w:ascii="Times New Roman" w:hAnsi="Times New Roman" w:cs="Times New Roman"/>
          <w:sz w:val="24"/>
          <w:szCs w:val="24"/>
        </w:rPr>
      </w:pPr>
      <w:r w:rsidRPr="00DA57DE">
        <w:rPr>
          <w:rFonts w:ascii="Times New Roman" w:hAnsi="Times New Roman" w:cs="Times New Roman"/>
          <w:sz w:val="24"/>
          <w:szCs w:val="24"/>
        </w:rPr>
        <w:t>С Решение № 19 от 10 януари 2013 г. Министерският съвет допълни Решение № 328 от 2012 г. и включи в списъка на програмите по политиката за сближаване за периода 2014-2020 г. Оперативна програма „Наука и образование за интелигентен растеж“ 2014-2020 г. (ОП НОИР) с водещо ведомство Министерството на образованието и науката</w:t>
      </w:r>
      <w:r w:rsidR="00933D71" w:rsidRPr="00DA57DE">
        <w:rPr>
          <w:rFonts w:ascii="Times New Roman" w:hAnsi="Times New Roman" w:cs="Times New Roman"/>
          <w:sz w:val="24"/>
          <w:szCs w:val="24"/>
        </w:rPr>
        <w:t>, а от ноември 2017 г. Изпълнителна агенция „Оперативна програма „Наука и образование за интелигентен растеж“</w:t>
      </w:r>
      <w:r w:rsidRPr="00DA57DE">
        <w:rPr>
          <w:rFonts w:ascii="Times New Roman" w:hAnsi="Times New Roman" w:cs="Times New Roman"/>
          <w:sz w:val="24"/>
          <w:szCs w:val="24"/>
        </w:rPr>
        <w:t xml:space="preserve">. </w:t>
      </w:r>
    </w:p>
    <w:p w:rsidR="005E3582" w:rsidRPr="00DA57DE" w:rsidRDefault="005E3582" w:rsidP="005E3582">
      <w:pPr>
        <w:spacing w:line="276" w:lineRule="auto"/>
        <w:ind w:firstLine="900"/>
        <w:jc w:val="both"/>
        <w:rPr>
          <w:rFonts w:ascii="Times New Roman" w:hAnsi="Times New Roman" w:cs="Times New Roman"/>
          <w:sz w:val="24"/>
          <w:szCs w:val="24"/>
        </w:rPr>
      </w:pPr>
      <w:r w:rsidRPr="00DA57DE">
        <w:rPr>
          <w:rFonts w:ascii="Times New Roman" w:hAnsi="Times New Roman" w:cs="Times New Roman"/>
          <w:sz w:val="24"/>
          <w:szCs w:val="24"/>
        </w:rPr>
        <w:t>Оперативна програма „Наука и образование за интелигентен растеж“ 2014 – 2020 г. беше одобрена официално от Европейската комисия на 19 февруари 2015 г. с Решение С(2015)1011. ОП НОИР се финансира от Европейския фонд за регионално развитие (ЕФРР) и от Европейския социален фонд (ЕСФ).</w:t>
      </w:r>
    </w:p>
    <w:p w:rsidR="005E3582" w:rsidRPr="00DA57DE" w:rsidRDefault="005E3582" w:rsidP="005E3582">
      <w:pPr>
        <w:spacing w:line="276" w:lineRule="auto"/>
        <w:ind w:firstLine="900"/>
        <w:jc w:val="both"/>
        <w:rPr>
          <w:rFonts w:ascii="Times New Roman" w:hAnsi="Times New Roman" w:cs="Times New Roman"/>
          <w:sz w:val="24"/>
          <w:szCs w:val="24"/>
        </w:rPr>
      </w:pPr>
      <w:r w:rsidRPr="00DA57DE">
        <w:rPr>
          <w:rFonts w:ascii="Times New Roman" w:hAnsi="Times New Roman" w:cs="Times New Roman"/>
          <w:sz w:val="24"/>
          <w:szCs w:val="24"/>
        </w:rPr>
        <w:t xml:space="preserve">С </w:t>
      </w:r>
      <w:r w:rsidR="00DA57DE" w:rsidRPr="00DA57DE">
        <w:rPr>
          <w:rFonts w:ascii="Times New Roman" w:hAnsi="Times New Roman" w:cs="Times New Roman"/>
          <w:sz w:val="24"/>
          <w:szCs w:val="24"/>
        </w:rPr>
        <w:t>Решение № 458 на Министерския съвет от 10.06.2016 г. за управляващ орган по Оперативна програма „Наука и образование за интелигентен растеж“ 2014 – 2020 е определена Главна дирекция „Структурни фондове и международни образователни програми“</w:t>
      </w:r>
      <w:r w:rsidRPr="00DA57DE">
        <w:rPr>
          <w:rFonts w:ascii="Times New Roman" w:hAnsi="Times New Roman" w:cs="Times New Roman"/>
          <w:sz w:val="24"/>
          <w:szCs w:val="24"/>
        </w:rPr>
        <w:t>.</w:t>
      </w:r>
      <w:r w:rsidR="00835083" w:rsidRPr="00DA57DE">
        <w:rPr>
          <w:rFonts w:ascii="Times New Roman" w:hAnsi="Times New Roman" w:cs="Times New Roman"/>
          <w:sz w:val="24"/>
          <w:szCs w:val="24"/>
          <w:lang w:val="en-US"/>
        </w:rPr>
        <w:t xml:space="preserve"> </w:t>
      </w:r>
      <w:r w:rsidR="00835083" w:rsidRPr="00DA57DE">
        <w:rPr>
          <w:rFonts w:ascii="Times New Roman" w:hAnsi="Times New Roman" w:cs="Times New Roman"/>
          <w:sz w:val="24"/>
          <w:szCs w:val="24"/>
        </w:rPr>
        <w:t>С ПМС 237</w:t>
      </w:r>
      <w:r w:rsidR="00835083" w:rsidRPr="00DA57DE">
        <w:t xml:space="preserve"> </w:t>
      </w:r>
      <w:r w:rsidR="00835083" w:rsidRPr="00DA57DE">
        <w:rPr>
          <w:rFonts w:ascii="Times New Roman" w:hAnsi="Times New Roman" w:cs="Times New Roman"/>
          <w:sz w:val="24"/>
          <w:szCs w:val="24"/>
        </w:rPr>
        <w:t xml:space="preserve">от 23.10.2017 г., влизащо в сила от 01.11.2017 г. за управляващ орган </w:t>
      </w:r>
      <w:r w:rsidR="003B6DBB">
        <w:rPr>
          <w:rFonts w:ascii="Times New Roman" w:hAnsi="Times New Roman" w:cs="Times New Roman"/>
          <w:sz w:val="24"/>
          <w:szCs w:val="24"/>
        </w:rPr>
        <w:t>на програмата е</w:t>
      </w:r>
      <w:r w:rsidR="00835083" w:rsidRPr="00DA57DE">
        <w:rPr>
          <w:rFonts w:ascii="Times New Roman" w:hAnsi="Times New Roman" w:cs="Times New Roman"/>
          <w:sz w:val="24"/>
          <w:szCs w:val="24"/>
        </w:rPr>
        <w:t xml:space="preserve"> определена Изпълнителна агенция „Оперативна програма „Наука и образование за интелигентен растеж“.</w:t>
      </w:r>
    </w:p>
    <w:p w:rsidR="005E3582" w:rsidRPr="00DA57DE" w:rsidRDefault="005E3582" w:rsidP="005E3582">
      <w:pPr>
        <w:spacing w:line="276" w:lineRule="auto"/>
        <w:ind w:firstLine="900"/>
        <w:jc w:val="both"/>
        <w:rPr>
          <w:rFonts w:ascii="Times New Roman" w:hAnsi="Times New Roman" w:cs="Times New Roman"/>
          <w:sz w:val="24"/>
          <w:szCs w:val="24"/>
        </w:rPr>
      </w:pPr>
      <w:r w:rsidRPr="00DA57DE">
        <w:rPr>
          <w:rFonts w:ascii="Times New Roman" w:hAnsi="Times New Roman" w:cs="Times New Roman"/>
          <w:sz w:val="24"/>
          <w:szCs w:val="24"/>
        </w:rPr>
        <w:t xml:space="preserve">Пълният текст на ОП НОИР е публикуван на адрес: http://sf.mon.bg/?h=downloadFile&amp;fileId=682 </w:t>
      </w:r>
    </w:p>
    <w:p w:rsidR="005E3582" w:rsidRDefault="005E3582" w:rsidP="005E3582">
      <w:pPr>
        <w:spacing w:line="276" w:lineRule="auto"/>
        <w:ind w:firstLine="900"/>
        <w:jc w:val="both"/>
        <w:rPr>
          <w:rFonts w:ascii="Times New Roman" w:hAnsi="Times New Roman" w:cs="Times New Roman"/>
          <w:sz w:val="24"/>
          <w:szCs w:val="24"/>
        </w:rPr>
      </w:pPr>
      <w:r w:rsidRPr="00DA57DE">
        <w:rPr>
          <w:rFonts w:ascii="Times New Roman" w:hAnsi="Times New Roman" w:cs="Times New Roman"/>
          <w:sz w:val="24"/>
          <w:szCs w:val="24"/>
        </w:rPr>
        <w:t>Изискването за извършване на оценки през програмния период е заложено в чл. 54 и чл. 56 на Регламент (ЕС) № 1303/2013. С оглед подобряване на качеството на изготвянето и изпълнението на програмите, както и с цел да се направи оценка на тяхната ефективност, ефикасност и на въздействието им.</w:t>
      </w:r>
    </w:p>
    <w:p w:rsidR="005E3582" w:rsidRDefault="005E3582" w:rsidP="005E3582">
      <w:pPr>
        <w:spacing w:line="276" w:lineRule="auto"/>
        <w:ind w:firstLine="900"/>
        <w:jc w:val="both"/>
        <w:rPr>
          <w:rFonts w:ascii="Times New Roman" w:hAnsi="Times New Roman" w:cs="Times New Roman"/>
          <w:sz w:val="24"/>
          <w:szCs w:val="24"/>
        </w:rPr>
      </w:pPr>
      <w:r w:rsidRPr="008471A9">
        <w:rPr>
          <w:rFonts w:ascii="Times New Roman" w:hAnsi="Times New Roman" w:cs="Times New Roman"/>
          <w:sz w:val="24"/>
          <w:szCs w:val="24"/>
        </w:rPr>
        <w:t>Стратегия</w:t>
      </w:r>
      <w:r>
        <w:rPr>
          <w:rFonts w:ascii="Times New Roman" w:hAnsi="Times New Roman" w:cs="Times New Roman"/>
          <w:sz w:val="24"/>
          <w:szCs w:val="24"/>
        </w:rPr>
        <w:t>та</w:t>
      </w:r>
      <w:r w:rsidRPr="008471A9">
        <w:rPr>
          <w:rFonts w:ascii="Times New Roman" w:hAnsi="Times New Roman" w:cs="Times New Roman"/>
          <w:sz w:val="24"/>
          <w:szCs w:val="24"/>
        </w:rPr>
        <w:t xml:space="preserve"> за образователна </w:t>
      </w:r>
      <w:r>
        <w:rPr>
          <w:rFonts w:ascii="Times New Roman" w:hAnsi="Times New Roman" w:cs="Times New Roman"/>
          <w:sz w:val="24"/>
          <w:szCs w:val="24"/>
        </w:rPr>
        <w:t xml:space="preserve">интеграция на деца и ученици от </w:t>
      </w:r>
      <w:r w:rsidRPr="008471A9">
        <w:rPr>
          <w:rFonts w:ascii="Times New Roman" w:hAnsi="Times New Roman" w:cs="Times New Roman"/>
          <w:sz w:val="24"/>
          <w:szCs w:val="24"/>
        </w:rPr>
        <w:t>етническите малцинства</w:t>
      </w:r>
      <w:r>
        <w:rPr>
          <w:rFonts w:ascii="Times New Roman" w:hAnsi="Times New Roman" w:cs="Times New Roman"/>
          <w:sz w:val="24"/>
          <w:szCs w:val="24"/>
        </w:rPr>
        <w:t xml:space="preserve"> 2015-2020 г.</w:t>
      </w:r>
      <w:r w:rsidRPr="008471A9">
        <w:rPr>
          <w:rFonts w:ascii="Times New Roman" w:hAnsi="Times New Roman" w:cs="Times New Roman"/>
          <w:sz w:val="24"/>
          <w:szCs w:val="24"/>
        </w:rPr>
        <w:t xml:space="preserve">, </w:t>
      </w:r>
      <w:r>
        <w:rPr>
          <w:rFonts w:ascii="Times New Roman" w:hAnsi="Times New Roman" w:cs="Times New Roman"/>
          <w:sz w:val="24"/>
          <w:szCs w:val="24"/>
        </w:rPr>
        <w:t xml:space="preserve">одобрена през 2015 г., </w:t>
      </w:r>
      <w:r w:rsidRPr="008471A9">
        <w:rPr>
          <w:rFonts w:ascii="Times New Roman" w:hAnsi="Times New Roman" w:cs="Times New Roman"/>
          <w:sz w:val="24"/>
          <w:szCs w:val="24"/>
        </w:rPr>
        <w:t>надгражда</w:t>
      </w:r>
      <w:r>
        <w:rPr>
          <w:rFonts w:ascii="Times New Roman" w:hAnsi="Times New Roman" w:cs="Times New Roman"/>
          <w:sz w:val="24"/>
          <w:szCs w:val="24"/>
        </w:rPr>
        <w:t xml:space="preserve"> </w:t>
      </w:r>
      <w:r w:rsidRPr="008471A9">
        <w:rPr>
          <w:rFonts w:ascii="Times New Roman" w:hAnsi="Times New Roman" w:cs="Times New Roman"/>
          <w:sz w:val="24"/>
          <w:szCs w:val="24"/>
        </w:rPr>
        <w:t>одобрената от министъра на образованието и науката през 2004 г. и актуализирана през</w:t>
      </w:r>
      <w:r>
        <w:rPr>
          <w:rFonts w:ascii="Times New Roman" w:hAnsi="Times New Roman" w:cs="Times New Roman"/>
          <w:sz w:val="24"/>
          <w:szCs w:val="24"/>
        </w:rPr>
        <w:t xml:space="preserve"> </w:t>
      </w:r>
      <w:r w:rsidRPr="008471A9">
        <w:rPr>
          <w:rFonts w:ascii="Times New Roman" w:hAnsi="Times New Roman" w:cs="Times New Roman"/>
          <w:sz w:val="24"/>
          <w:szCs w:val="24"/>
        </w:rPr>
        <w:t>2010 г. стратегия със същото название, която е първият секторен документ с принос за</w:t>
      </w:r>
      <w:r>
        <w:rPr>
          <w:rFonts w:ascii="Times New Roman" w:hAnsi="Times New Roman" w:cs="Times New Roman"/>
          <w:sz w:val="24"/>
          <w:szCs w:val="24"/>
        </w:rPr>
        <w:t xml:space="preserve"> </w:t>
      </w:r>
      <w:r w:rsidRPr="008471A9">
        <w:rPr>
          <w:rFonts w:ascii="Times New Roman" w:hAnsi="Times New Roman" w:cs="Times New Roman"/>
          <w:sz w:val="24"/>
          <w:szCs w:val="24"/>
        </w:rPr>
        <w:t>развитието на българското образование в контекста на образователната интеграция на</w:t>
      </w:r>
      <w:r>
        <w:rPr>
          <w:rFonts w:ascii="Times New Roman" w:hAnsi="Times New Roman" w:cs="Times New Roman"/>
          <w:sz w:val="24"/>
          <w:szCs w:val="24"/>
        </w:rPr>
        <w:t xml:space="preserve"> </w:t>
      </w:r>
      <w:r w:rsidRPr="008471A9">
        <w:rPr>
          <w:rFonts w:ascii="Times New Roman" w:hAnsi="Times New Roman" w:cs="Times New Roman"/>
          <w:sz w:val="24"/>
          <w:szCs w:val="24"/>
        </w:rPr>
        <w:t>деца и ученици от етническите малцинства.</w:t>
      </w:r>
      <w:r>
        <w:rPr>
          <w:rFonts w:ascii="Times New Roman" w:hAnsi="Times New Roman" w:cs="Times New Roman"/>
          <w:sz w:val="24"/>
          <w:szCs w:val="24"/>
        </w:rPr>
        <w:t xml:space="preserve"> Според възприетото в Стратегията ключово определение, </w:t>
      </w:r>
      <w:r w:rsidRPr="00447E97">
        <w:rPr>
          <w:rFonts w:ascii="Times New Roman" w:hAnsi="Times New Roman" w:cs="Times New Roman"/>
          <w:b/>
          <w:sz w:val="24"/>
          <w:szCs w:val="24"/>
        </w:rPr>
        <w:t xml:space="preserve">образователната интеграция е институционален процес, при който образователни субекти, носители на етнокултурни специфики, си взаимодействат в единна образователна среда, като в процеса на обучение и възпитание формират интеркултурни компетентности и споделени граждански ценности, запазвайки </w:t>
      </w:r>
      <w:r w:rsidRPr="00447E97">
        <w:rPr>
          <w:rFonts w:ascii="Times New Roman" w:hAnsi="Times New Roman" w:cs="Times New Roman"/>
          <w:b/>
          <w:sz w:val="24"/>
          <w:szCs w:val="24"/>
        </w:rPr>
        <w:lastRenderedPageBreak/>
        <w:t>своята етнокултурна идентичност и получавайки равни възможности за социална реализация.</w:t>
      </w:r>
    </w:p>
    <w:p w:rsidR="005E3582" w:rsidRDefault="005E3582" w:rsidP="005E3582">
      <w:pPr>
        <w:spacing w:line="276" w:lineRule="auto"/>
        <w:jc w:val="both"/>
        <w:rPr>
          <w:rFonts w:ascii="Times New Roman" w:hAnsi="Times New Roman" w:cs="Times New Roman"/>
          <w:sz w:val="24"/>
          <w:szCs w:val="24"/>
        </w:rPr>
      </w:pPr>
      <w:r w:rsidRPr="008471A9">
        <w:rPr>
          <w:rFonts w:ascii="Times New Roman" w:hAnsi="Times New Roman" w:cs="Times New Roman"/>
          <w:sz w:val="24"/>
          <w:szCs w:val="24"/>
        </w:rPr>
        <w:t>Стратегията се ръководи от международните документи в областта на правата на</w:t>
      </w:r>
      <w:r>
        <w:rPr>
          <w:rFonts w:ascii="Times New Roman" w:hAnsi="Times New Roman" w:cs="Times New Roman"/>
          <w:sz w:val="24"/>
          <w:szCs w:val="24"/>
        </w:rPr>
        <w:t xml:space="preserve"> </w:t>
      </w:r>
      <w:r w:rsidRPr="008471A9">
        <w:rPr>
          <w:rFonts w:ascii="Times New Roman" w:hAnsi="Times New Roman" w:cs="Times New Roman"/>
          <w:sz w:val="24"/>
          <w:szCs w:val="24"/>
        </w:rPr>
        <w:t>децата и правата на лицата, принадлежащи към етническите малцинства, към които</w:t>
      </w:r>
      <w:r>
        <w:rPr>
          <w:rFonts w:ascii="Times New Roman" w:hAnsi="Times New Roman" w:cs="Times New Roman"/>
          <w:sz w:val="24"/>
          <w:szCs w:val="24"/>
        </w:rPr>
        <w:t xml:space="preserve"> </w:t>
      </w:r>
      <w:r w:rsidRPr="008471A9">
        <w:rPr>
          <w:rFonts w:ascii="Times New Roman" w:hAnsi="Times New Roman" w:cs="Times New Roman"/>
          <w:sz w:val="24"/>
          <w:szCs w:val="24"/>
        </w:rPr>
        <w:t>Република България се е присъединила, както и от ключови национални нормативни</w:t>
      </w:r>
      <w:r>
        <w:rPr>
          <w:rFonts w:ascii="Times New Roman" w:hAnsi="Times New Roman" w:cs="Times New Roman"/>
          <w:sz w:val="24"/>
          <w:szCs w:val="24"/>
        </w:rPr>
        <w:t xml:space="preserve"> </w:t>
      </w:r>
      <w:r w:rsidRPr="008471A9">
        <w:rPr>
          <w:rFonts w:ascii="Times New Roman" w:hAnsi="Times New Roman" w:cs="Times New Roman"/>
          <w:sz w:val="24"/>
          <w:szCs w:val="24"/>
        </w:rPr>
        <w:t xml:space="preserve">актове, стратегически документи и </w:t>
      </w:r>
      <w:r>
        <w:rPr>
          <w:rFonts w:ascii="Times New Roman" w:hAnsi="Times New Roman" w:cs="Times New Roman"/>
          <w:sz w:val="24"/>
          <w:szCs w:val="24"/>
        </w:rPr>
        <w:t xml:space="preserve">национални програми, свързани с </w:t>
      </w:r>
      <w:r w:rsidRPr="008471A9">
        <w:rPr>
          <w:rFonts w:ascii="Times New Roman" w:hAnsi="Times New Roman" w:cs="Times New Roman"/>
          <w:sz w:val="24"/>
          <w:szCs w:val="24"/>
        </w:rPr>
        <w:t>образователната</w:t>
      </w:r>
      <w:r>
        <w:rPr>
          <w:rFonts w:ascii="Times New Roman" w:hAnsi="Times New Roman" w:cs="Times New Roman"/>
          <w:sz w:val="24"/>
          <w:szCs w:val="24"/>
        </w:rPr>
        <w:t xml:space="preserve"> </w:t>
      </w:r>
      <w:r w:rsidRPr="008471A9">
        <w:rPr>
          <w:rFonts w:ascii="Times New Roman" w:hAnsi="Times New Roman" w:cs="Times New Roman"/>
          <w:sz w:val="24"/>
          <w:szCs w:val="24"/>
        </w:rPr>
        <w:t>интеграция</w:t>
      </w:r>
      <w:r>
        <w:rPr>
          <w:rFonts w:ascii="Times New Roman" w:hAnsi="Times New Roman" w:cs="Times New Roman"/>
          <w:sz w:val="24"/>
          <w:szCs w:val="24"/>
        </w:rPr>
        <w:t xml:space="preserve"> като: </w:t>
      </w:r>
      <w:r w:rsidRPr="008471A9">
        <w:rPr>
          <w:rFonts w:ascii="Times New Roman" w:hAnsi="Times New Roman" w:cs="Times New Roman"/>
          <w:sz w:val="24"/>
          <w:szCs w:val="24"/>
        </w:rPr>
        <w:t xml:space="preserve">Закон за защита от дискриминация; всички </w:t>
      </w:r>
      <w:proofErr w:type="spellStart"/>
      <w:r w:rsidRPr="008471A9">
        <w:rPr>
          <w:rFonts w:ascii="Times New Roman" w:hAnsi="Times New Roman" w:cs="Times New Roman"/>
          <w:sz w:val="24"/>
          <w:szCs w:val="24"/>
        </w:rPr>
        <w:t>съотносими</w:t>
      </w:r>
      <w:proofErr w:type="spellEnd"/>
      <w:r w:rsidRPr="008471A9">
        <w:rPr>
          <w:rFonts w:ascii="Times New Roman" w:hAnsi="Times New Roman" w:cs="Times New Roman"/>
          <w:sz w:val="24"/>
          <w:szCs w:val="24"/>
        </w:rPr>
        <w:t xml:space="preserve"> закони и подзаконови</w:t>
      </w:r>
      <w:r>
        <w:rPr>
          <w:rFonts w:ascii="Times New Roman" w:hAnsi="Times New Roman" w:cs="Times New Roman"/>
          <w:sz w:val="24"/>
          <w:szCs w:val="24"/>
        </w:rPr>
        <w:t xml:space="preserve"> </w:t>
      </w:r>
      <w:r w:rsidRPr="008471A9">
        <w:rPr>
          <w:rFonts w:ascii="Times New Roman" w:hAnsi="Times New Roman" w:cs="Times New Roman"/>
          <w:sz w:val="24"/>
          <w:szCs w:val="24"/>
        </w:rPr>
        <w:t>нормативни актове на МОН; Национална стр</w:t>
      </w:r>
      <w:r>
        <w:rPr>
          <w:rFonts w:ascii="Times New Roman" w:hAnsi="Times New Roman" w:cs="Times New Roman"/>
          <w:sz w:val="24"/>
          <w:szCs w:val="24"/>
        </w:rPr>
        <w:t xml:space="preserve">атегия на Република България за </w:t>
      </w:r>
      <w:r w:rsidRPr="008471A9">
        <w:rPr>
          <w:rFonts w:ascii="Times New Roman" w:hAnsi="Times New Roman" w:cs="Times New Roman"/>
          <w:sz w:val="24"/>
          <w:szCs w:val="24"/>
        </w:rPr>
        <w:t>интегриране на ромите 2012-2020 г.; Рамкова програма за интегриране на ромите в</w:t>
      </w:r>
      <w:r>
        <w:rPr>
          <w:rFonts w:ascii="Times New Roman" w:hAnsi="Times New Roman" w:cs="Times New Roman"/>
          <w:sz w:val="24"/>
          <w:szCs w:val="24"/>
        </w:rPr>
        <w:t xml:space="preserve"> </w:t>
      </w:r>
      <w:r w:rsidRPr="008471A9">
        <w:rPr>
          <w:rFonts w:ascii="Times New Roman" w:hAnsi="Times New Roman" w:cs="Times New Roman"/>
          <w:sz w:val="24"/>
          <w:szCs w:val="24"/>
        </w:rPr>
        <w:t>българското общество 2010-2020 г.; Стратегия за намаляване дела на преждевременно</w:t>
      </w:r>
      <w:r>
        <w:rPr>
          <w:rFonts w:ascii="Times New Roman" w:hAnsi="Times New Roman" w:cs="Times New Roman"/>
          <w:sz w:val="24"/>
          <w:szCs w:val="24"/>
        </w:rPr>
        <w:t xml:space="preserve"> </w:t>
      </w:r>
      <w:r w:rsidRPr="008471A9">
        <w:rPr>
          <w:rFonts w:ascii="Times New Roman" w:hAnsi="Times New Roman" w:cs="Times New Roman"/>
          <w:sz w:val="24"/>
          <w:szCs w:val="24"/>
        </w:rPr>
        <w:t>напусналите образователната система 2013-2020 г.; Национална стратегия за детето</w:t>
      </w:r>
      <w:r>
        <w:rPr>
          <w:rFonts w:ascii="Times New Roman" w:hAnsi="Times New Roman" w:cs="Times New Roman"/>
          <w:sz w:val="24"/>
          <w:szCs w:val="24"/>
        </w:rPr>
        <w:t xml:space="preserve"> </w:t>
      </w:r>
      <w:r w:rsidRPr="008471A9">
        <w:rPr>
          <w:rFonts w:ascii="Times New Roman" w:hAnsi="Times New Roman" w:cs="Times New Roman"/>
          <w:sz w:val="24"/>
          <w:szCs w:val="24"/>
        </w:rPr>
        <w:t>2008-2018 г.; Национална стратегия за учене през целия живот 2014-2020 г.; Стратегия</w:t>
      </w:r>
      <w:r>
        <w:rPr>
          <w:rFonts w:ascii="Times New Roman" w:hAnsi="Times New Roman" w:cs="Times New Roman"/>
          <w:sz w:val="24"/>
          <w:szCs w:val="24"/>
        </w:rPr>
        <w:t xml:space="preserve"> </w:t>
      </w:r>
      <w:r w:rsidRPr="008471A9">
        <w:rPr>
          <w:rFonts w:ascii="Times New Roman" w:hAnsi="Times New Roman" w:cs="Times New Roman"/>
          <w:sz w:val="24"/>
          <w:szCs w:val="24"/>
        </w:rPr>
        <w:t>за образователна интеграция на децата и учениците от етническите малцинства, МОН,</w:t>
      </w:r>
      <w:r>
        <w:rPr>
          <w:rFonts w:ascii="Times New Roman" w:hAnsi="Times New Roman" w:cs="Times New Roman"/>
          <w:sz w:val="24"/>
          <w:szCs w:val="24"/>
        </w:rPr>
        <w:t xml:space="preserve"> </w:t>
      </w:r>
      <w:r w:rsidRPr="008471A9">
        <w:rPr>
          <w:rFonts w:ascii="Times New Roman" w:hAnsi="Times New Roman" w:cs="Times New Roman"/>
          <w:sz w:val="24"/>
          <w:szCs w:val="24"/>
        </w:rPr>
        <w:t>2004 г., 2010 г.; Национална стратегия за интеграция</w:t>
      </w:r>
      <w:r>
        <w:rPr>
          <w:rFonts w:ascii="Times New Roman" w:hAnsi="Times New Roman" w:cs="Times New Roman"/>
          <w:sz w:val="24"/>
          <w:szCs w:val="24"/>
        </w:rPr>
        <w:t xml:space="preserve">та на лицата, получили </w:t>
      </w:r>
      <w:r w:rsidRPr="008471A9">
        <w:rPr>
          <w:rFonts w:ascii="Times New Roman" w:hAnsi="Times New Roman" w:cs="Times New Roman"/>
          <w:sz w:val="24"/>
          <w:szCs w:val="24"/>
        </w:rPr>
        <w:t>международна закрила в Република България 2014 г. – 2020 г.; Националните програми</w:t>
      </w:r>
      <w:r>
        <w:rPr>
          <w:rFonts w:ascii="Times New Roman" w:hAnsi="Times New Roman" w:cs="Times New Roman"/>
          <w:sz w:val="24"/>
          <w:szCs w:val="24"/>
        </w:rPr>
        <w:t xml:space="preserve"> </w:t>
      </w:r>
      <w:r w:rsidRPr="008471A9">
        <w:rPr>
          <w:rFonts w:ascii="Times New Roman" w:hAnsi="Times New Roman" w:cs="Times New Roman"/>
          <w:sz w:val="24"/>
          <w:szCs w:val="24"/>
        </w:rPr>
        <w:t>„Оптимизация на училищната мрежа”, „Училището – територия на учениците”, „С</w:t>
      </w:r>
      <w:r>
        <w:rPr>
          <w:rFonts w:ascii="Times New Roman" w:hAnsi="Times New Roman" w:cs="Times New Roman"/>
          <w:sz w:val="24"/>
          <w:szCs w:val="24"/>
        </w:rPr>
        <w:t xml:space="preserve"> </w:t>
      </w:r>
      <w:r w:rsidRPr="008471A9">
        <w:rPr>
          <w:rFonts w:ascii="Times New Roman" w:hAnsi="Times New Roman" w:cs="Times New Roman"/>
          <w:sz w:val="24"/>
          <w:szCs w:val="24"/>
        </w:rPr>
        <w:t>грижа за всеки ученик” и др.;</w:t>
      </w:r>
    </w:p>
    <w:p w:rsidR="005E3582" w:rsidRPr="00AC3662" w:rsidRDefault="005E3582" w:rsidP="005E3582">
      <w:pPr>
        <w:spacing w:line="276" w:lineRule="auto"/>
        <w:jc w:val="both"/>
        <w:rPr>
          <w:rFonts w:ascii="Times New Roman" w:hAnsi="Times New Roman" w:cs="Times New Roman"/>
          <w:sz w:val="24"/>
          <w:szCs w:val="24"/>
        </w:rPr>
      </w:pPr>
      <w:r w:rsidRPr="008471A9">
        <w:rPr>
          <w:rFonts w:ascii="Times New Roman" w:hAnsi="Times New Roman" w:cs="Times New Roman"/>
          <w:sz w:val="24"/>
          <w:szCs w:val="24"/>
        </w:rPr>
        <w:t xml:space="preserve">Пълният текст на </w:t>
      </w:r>
      <w:r>
        <w:rPr>
          <w:rFonts w:ascii="Times New Roman" w:hAnsi="Times New Roman" w:cs="Times New Roman"/>
          <w:sz w:val="24"/>
          <w:szCs w:val="24"/>
        </w:rPr>
        <w:t>„</w:t>
      </w:r>
      <w:r w:rsidRPr="008471A9">
        <w:rPr>
          <w:rFonts w:ascii="Times New Roman" w:hAnsi="Times New Roman" w:cs="Times New Roman"/>
          <w:sz w:val="24"/>
          <w:szCs w:val="24"/>
        </w:rPr>
        <w:t>Стратегията за образователна интеграция на деца и ученици от етническите малцинства</w:t>
      </w:r>
      <w:r>
        <w:rPr>
          <w:rFonts w:ascii="Times New Roman" w:hAnsi="Times New Roman" w:cs="Times New Roman"/>
          <w:sz w:val="24"/>
          <w:szCs w:val="24"/>
        </w:rPr>
        <w:t>“ 2015-2020 г.</w:t>
      </w:r>
      <w:r w:rsidRPr="008471A9">
        <w:rPr>
          <w:rFonts w:ascii="Times New Roman" w:hAnsi="Times New Roman" w:cs="Times New Roman"/>
          <w:sz w:val="24"/>
          <w:szCs w:val="24"/>
        </w:rPr>
        <w:t xml:space="preserve"> е публикуван на адрес: </w:t>
      </w:r>
      <w:r w:rsidRPr="00A318C9">
        <w:rPr>
          <w:rFonts w:ascii="Times New Roman" w:hAnsi="Times New Roman" w:cs="Times New Roman"/>
          <w:sz w:val="24"/>
          <w:szCs w:val="24"/>
        </w:rPr>
        <w:t>http://www.mon.bg/?go=page&amp;pageId=74&amp;subpageId=143</w:t>
      </w:r>
    </w:p>
    <w:p w:rsidR="005E3582" w:rsidRDefault="005E3582" w:rsidP="005E3582">
      <w:pPr>
        <w:pStyle w:val="ListParagraph"/>
        <w:numPr>
          <w:ilvl w:val="1"/>
          <w:numId w:val="8"/>
        </w:numPr>
        <w:spacing w:line="276" w:lineRule="auto"/>
        <w:ind w:left="0" w:firstLine="900"/>
        <w:rPr>
          <w:rFonts w:ascii="Times New Roman" w:hAnsi="Times New Roman" w:cs="Times New Roman"/>
          <w:b/>
          <w:sz w:val="24"/>
          <w:szCs w:val="24"/>
        </w:rPr>
      </w:pPr>
      <w:r>
        <w:rPr>
          <w:rFonts w:ascii="Times New Roman" w:hAnsi="Times New Roman" w:cs="Times New Roman"/>
          <w:b/>
          <w:sz w:val="24"/>
          <w:szCs w:val="24"/>
        </w:rPr>
        <w:t xml:space="preserve"> Цели на поръчката</w:t>
      </w:r>
    </w:p>
    <w:p w:rsidR="005E3582" w:rsidRPr="00AC3662" w:rsidRDefault="005E3582" w:rsidP="005E3582">
      <w:pPr>
        <w:spacing w:after="0" w:line="276" w:lineRule="auto"/>
        <w:ind w:firstLine="900"/>
        <w:jc w:val="both"/>
        <w:rPr>
          <w:rFonts w:ascii="Times New Roman" w:hAnsi="Times New Roman" w:cs="Times New Roman"/>
          <w:sz w:val="24"/>
          <w:szCs w:val="24"/>
        </w:rPr>
      </w:pPr>
      <w:r>
        <w:rPr>
          <w:rFonts w:ascii="Times New Roman" w:hAnsi="Times New Roman" w:cs="Times New Roman"/>
          <w:sz w:val="24"/>
          <w:szCs w:val="24"/>
        </w:rPr>
        <w:t xml:space="preserve">По процедура </w:t>
      </w:r>
      <w:r w:rsidRPr="00EB1C29">
        <w:rPr>
          <w:rFonts w:ascii="Times New Roman" w:hAnsi="Times New Roman" w:cs="Times New Roman"/>
          <w:sz w:val="24"/>
          <w:szCs w:val="24"/>
        </w:rPr>
        <w:t xml:space="preserve">„Образователна интеграция на учениците от етническите малцинства и/или търсещи или получили международна закрила“ </w:t>
      </w:r>
      <w:r>
        <w:rPr>
          <w:rFonts w:ascii="Times New Roman" w:hAnsi="Times New Roman" w:cs="Times New Roman"/>
          <w:sz w:val="24"/>
          <w:szCs w:val="24"/>
        </w:rPr>
        <w:t xml:space="preserve">допустимите кандидати и партньори са </w:t>
      </w:r>
      <w:r w:rsidRPr="00EB1C29">
        <w:rPr>
          <w:rFonts w:ascii="Times New Roman" w:hAnsi="Times New Roman" w:cs="Times New Roman"/>
          <w:sz w:val="24"/>
          <w:szCs w:val="24"/>
        </w:rPr>
        <w:t>общини</w:t>
      </w:r>
      <w:r>
        <w:rPr>
          <w:rFonts w:ascii="Times New Roman" w:hAnsi="Times New Roman" w:cs="Times New Roman"/>
          <w:sz w:val="24"/>
          <w:szCs w:val="24"/>
        </w:rPr>
        <w:t xml:space="preserve">, </w:t>
      </w:r>
      <w:r w:rsidRPr="00EB1C29">
        <w:rPr>
          <w:rFonts w:ascii="Times New Roman" w:hAnsi="Times New Roman" w:cs="Times New Roman"/>
          <w:sz w:val="24"/>
          <w:szCs w:val="24"/>
        </w:rPr>
        <w:t>училища</w:t>
      </w:r>
      <w:r>
        <w:rPr>
          <w:rFonts w:ascii="Times New Roman" w:hAnsi="Times New Roman" w:cs="Times New Roman"/>
          <w:sz w:val="24"/>
          <w:szCs w:val="24"/>
        </w:rPr>
        <w:t xml:space="preserve"> и </w:t>
      </w:r>
      <w:r w:rsidRPr="00EB1C29">
        <w:rPr>
          <w:rFonts w:ascii="Times New Roman" w:hAnsi="Times New Roman" w:cs="Times New Roman"/>
          <w:sz w:val="24"/>
          <w:szCs w:val="24"/>
        </w:rPr>
        <w:t>юридически лица с нестопанска цел за общественополезна дейност</w:t>
      </w:r>
      <w:r>
        <w:rPr>
          <w:rFonts w:ascii="Times New Roman" w:hAnsi="Times New Roman" w:cs="Times New Roman"/>
          <w:sz w:val="24"/>
          <w:szCs w:val="24"/>
        </w:rPr>
        <w:t xml:space="preserve">. </w:t>
      </w:r>
      <w:r w:rsidRPr="00EB1C29">
        <w:rPr>
          <w:rFonts w:ascii="Times New Roman" w:hAnsi="Times New Roman" w:cs="Times New Roman"/>
          <w:sz w:val="24"/>
          <w:szCs w:val="24"/>
        </w:rPr>
        <w:t>Партньорството е задължит</w:t>
      </w:r>
      <w:r>
        <w:rPr>
          <w:rFonts w:ascii="Times New Roman" w:hAnsi="Times New Roman" w:cs="Times New Roman"/>
          <w:sz w:val="24"/>
          <w:szCs w:val="24"/>
        </w:rPr>
        <w:t xml:space="preserve">елно условие за кандидатстване и изпълнение на проектите. </w:t>
      </w:r>
      <w:r w:rsidRPr="00EB1C29">
        <w:rPr>
          <w:rFonts w:ascii="Times New Roman" w:hAnsi="Times New Roman" w:cs="Times New Roman"/>
          <w:sz w:val="24"/>
          <w:szCs w:val="24"/>
        </w:rPr>
        <w:t>По всеки проект като кандидат или партньор</w:t>
      </w:r>
      <w:r>
        <w:rPr>
          <w:rFonts w:ascii="Times New Roman" w:hAnsi="Times New Roman" w:cs="Times New Roman"/>
          <w:sz w:val="24"/>
          <w:szCs w:val="24"/>
        </w:rPr>
        <w:t>/</w:t>
      </w:r>
      <w:r w:rsidRPr="00EB1C29">
        <w:rPr>
          <w:rFonts w:ascii="Times New Roman" w:hAnsi="Times New Roman" w:cs="Times New Roman"/>
          <w:sz w:val="24"/>
          <w:szCs w:val="24"/>
        </w:rPr>
        <w:t xml:space="preserve">и трябва да има участник от всяка от групите допустими бенефициенти. </w:t>
      </w:r>
      <w:r>
        <w:rPr>
          <w:rFonts w:ascii="Times New Roman" w:hAnsi="Times New Roman" w:cs="Times New Roman"/>
          <w:sz w:val="24"/>
          <w:szCs w:val="24"/>
        </w:rPr>
        <w:t>В тази връзка о</w:t>
      </w:r>
      <w:r w:rsidRPr="00AC3662">
        <w:rPr>
          <w:rFonts w:ascii="Times New Roman" w:hAnsi="Times New Roman" w:cs="Times New Roman"/>
          <w:sz w:val="24"/>
          <w:szCs w:val="24"/>
        </w:rPr>
        <w:t xml:space="preserve">сновната цел на поръчката е </w:t>
      </w:r>
      <w:r>
        <w:rPr>
          <w:rFonts w:ascii="Times New Roman" w:hAnsi="Times New Roman" w:cs="Times New Roman"/>
          <w:sz w:val="24"/>
          <w:szCs w:val="24"/>
        </w:rPr>
        <w:t xml:space="preserve">оценка </w:t>
      </w:r>
      <w:r w:rsidRPr="00AC3662">
        <w:rPr>
          <w:rFonts w:ascii="Times New Roman" w:hAnsi="Times New Roman" w:cs="Times New Roman"/>
          <w:sz w:val="24"/>
          <w:szCs w:val="24"/>
        </w:rPr>
        <w:t xml:space="preserve">на </w:t>
      </w:r>
      <w:r w:rsidRPr="00EB1C29">
        <w:rPr>
          <w:rFonts w:ascii="Times New Roman" w:hAnsi="Times New Roman" w:cs="Times New Roman"/>
          <w:sz w:val="24"/>
          <w:szCs w:val="24"/>
        </w:rPr>
        <w:t xml:space="preserve">изпълнението, ефективността и ефикасността на партньорството по </w:t>
      </w:r>
      <w:r>
        <w:rPr>
          <w:rFonts w:ascii="Times New Roman" w:hAnsi="Times New Roman" w:cs="Times New Roman"/>
          <w:sz w:val="24"/>
          <w:szCs w:val="24"/>
        </w:rPr>
        <w:t>процедурата, както и оценка на приноса на всеки един от партньорите</w:t>
      </w:r>
      <w:r w:rsidRPr="00EB1C29">
        <w:rPr>
          <w:rFonts w:ascii="Times New Roman" w:hAnsi="Times New Roman" w:cs="Times New Roman"/>
          <w:sz w:val="24"/>
          <w:szCs w:val="24"/>
        </w:rPr>
        <w:t xml:space="preserve"> за постигане целите на </w:t>
      </w:r>
      <w:r>
        <w:rPr>
          <w:rFonts w:ascii="Times New Roman" w:hAnsi="Times New Roman" w:cs="Times New Roman"/>
          <w:sz w:val="24"/>
          <w:szCs w:val="24"/>
        </w:rPr>
        <w:t>„</w:t>
      </w:r>
      <w:r w:rsidRPr="00EB1C29">
        <w:rPr>
          <w:rFonts w:ascii="Times New Roman" w:hAnsi="Times New Roman" w:cs="Times New Roman"/>
          <w:sz w:val="24"/>
          <w:szCs w:val="24"/>
        </w:rPr>
        <w:t>Стратегията за образователна интеграция на децата и учениците от етническите малцинства</w:t>
      </w:r>
      <w:r>
        <w:rPr>
          <w:rFonts w:ascii="Times New Roman" w:hAnsi="Times New Roman" w:cs="Times New Roman"/>
          <w:sz w:val="24"/>
          <w:szCs w:val="24"/>
        </w:rPr>
        <w:t>“ 2015-2020 г.</w:t>
      </w:r>
      <w:r w:rsidRPr="00EB1C29">
        <w:rPr>
          <w:rFonts w:ascii="Times New Roman" w:hAnsi="Times New Roman" w:cs="Times New Roman"/>
          <w:sz w:val="24"/>
          <w:szCs w:val="24"/>
        </w:rPr>
        <w:t xml:space="preserve"> </w:t>
      </w:r>
    </w:p>
    <w:p w:rsidR="005E3582" w:rsidRDefault="005E3582" w:rsidP="005E3582">
      <w:pPr>
        <w:spacing w:after="0" w:line="276" w:lineRule="auto"/>
        <w:ind w:firstLine="900"/>
        <w:jc w:val="both"/>
        <w:rPr>
          <w:rFonts w:ascii="Times New Roman" w:hAnsi="Times New Roman" w:cs="Times New Roman"/>
          <w:sz w:val="24"/>
          <w:szCs w:val="24"/>
        </w:rPr>
      </w:pPr>
      <w:r>
        <w:rPr>
          <w:rFonts w:ascii="Times New Roman" w:hAnsi="Times New Roman" w:cs="Times New Roman"/>
          <w:sz w:val="24"/>
          <w:szCs w:val="24"/>
        </w:rPr>
        <w:t>Съгласно Плана за оценка на Оперативна програма „Наука и образование за интелигентен растеж“ 2014-2020 г., определенията на критериите за оценка са:</w:t>
      </w:r>
    </w:p>
    <w:p w:rsidR="005E3582" w:rsidRDefault="005E3582" w:rsidP="004660D1">
      <w:pPr>
        <w:pStyle w:val="ListParagraph"/>
        <w:numPr>
          <w:ilvl w:val="0"/>
          <w:numId w:val="11"/>
        </w:numPr>
        <w:spacing w:after="0" w:line="276" w:lineRule="auto"/>
        <w:ind w:left="0" w:firstLine="851"/>
        <w:jc w:val="both"/>
        <w:rPr>
          <w:rFonts w:ascii="Times New Roman" w:hAnsi="Times New Roman" w:cs="Times New Roman"/>
          <w:sz w:val="24"/>
          <w:szCs w:val="24"/>
        </w:rPr>
      </w:pPr>
      <w:r w:rsidRPr="004F7F2D">
        <w:rPr>
          <w:rFonts w:ascii="Times New Roman" w:hAnsi="Times New Roman" w:cs="Times New Roman"/>
          <w:sz w:val="24"/>
          <w:szCs w:val="24"/>
        </w:rPr>
        <w:t xml:space="preserve">ефективност – степен на постигане на целите, определени на програмно ниво (постигане на заложените индикатори за </w:t>
      </w:r>
      <w:r>
        <w:rPr>
          <w:rFonts w:ascii="Times New Roman" w:hAnsi="Times New Roman" w:cs="Times New Roman"/>
          <w:sz w:val="24"/>
          <w:szCs w:val="24"/>
        </w:rPr>
        <w:t>изпълнение</w:t>
      </w:r>
      <w:r w:rsidRPr="004F7F2D">
        <w:rPr>
          <w:rFonts w:ascii="Times New Roman" w:hAnsi="Times New Roman" w:cs="Times New Roman"/>
          <w:sz w:val="24"/>
          <w:szCs w:val="24"/>
        </w:rPr>
        <w:t xml:space="preserve"> и </w:t>
      </w:r>
      <w:r>
        <w:rPr>
          <w:rFonts w:ascii="Times New Roman" w:hAnsi="Times New Roman" w:cs="Times New Roman"/>
          <w:sz w:val="24"/>
          <w:szCs w:val="24"/>
        </w:rPr>
        <w:t>резултат</w:t>
      </w:r>
      <w:r w:rsidRPr="004F7F2D">
        <w:rPr>
          <w:rFonts w:ascii="Times New Roman" w:hAnsi="Times New Roman" w:cs="Times New Roman"/>
          <w:sz w:val="24"/>
          <w:szCs w:val="24"/>
        </w:rPr>
        <w:t xml:space="preserve">); </w:t>
      </w:r>
    </w:p>
    <w:p w:rsidR="005E3582" w:rsidRDefault="005E3582" w:rsidP="004660D1">
      <w:pPr>
        <w:pStyle w:val="ListParagraph"/>
        <w:numPr>
          <w:ilvl w:val="0"/>
          <w:numId w:val="11"/>
        </w:numPr>
        <w:spacing w:after="0" w:line="276" w:lineRule="auto"/>
        <w:ind w:left="0" w:firstLine="851"/>
        <w:jc w:val="both"/>
        <w:rPr>
          <w:rFonts w:ascii="Times New Roman" w:hAnsi="Times New Roman" w:cs="Times New Roman"/>
          <w:sz w:val="24"/>
          <w:szCs w:val="24"/>
        </w:rPr>
      </w:pPr>
      <w:r w:rsidRPr="004F7F2D">
        <w:rPr>
          <w:rFonts w:ascii="Times New Roman" w:hAnsi="Times New Roman" w:cs="Times New Roman"/>
          <w:sz w:val="24"/>
          <w:szCs w:val="24"/>
        </w:rPr>
        <w:t>ефикасност – до каква степен постигнатите резултати съответстват на направените разхо</w:t>
      </w:r>
      <w:r>
        <w:rPr>
          <w:rFonts w:ascii="Times New Roman" w:hAnsi="Times New Roman" w:cs="Times New Roman"/>
          <w:sz w:val="24"/>
          <w:szCs w:val="24"/>
        </w:rPr>
        <w:t>ди.</w:t>
      </w:r>
    </w:p>
    <w:p w:rsidR="005E3582" w:rsidRPr="00A318C9" w:rsidRDefault="005E3582" w:rsidP="005E3582">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318C9">
        <w:rPr>
          <w:rFonts w:ascii="Times New Roman" w:hAnsi="Times New Roman" w:cs="Times New Roman"/>
          <w:sz w:val="24"/>
          <w:szCs w:val="24"/>
        </w:rPr>
        <w:t xml:space="preserve">Специфични цели на оценка на </w:t>
      </w:r>
      <w:r w:rsidRPr="004F7F2D">
        <w:rPr>
          <w:rFonts w:ascii="Times New Roman" w:hAnsi="Times New Roman" w:cs="Times New Roman"/>
          <w:sz w:val="24"/>
          <w:szCs w:val="24"/>
        </w:rPr>
        <w:t>изпълнението, ефективността и ефикасността на партньорството по процедура „Образователна интеграция на учениците от етническите малцинства и/или търсещи или получили международна закрила“ на Оперативна програма „Наука и образование за интелигентен растеж“ 2014-2020 г. и приноса ѝ за постигане целите на Стратегията за образователна интеграция на децата и учениците от етническите малцинства</w:t>
      </w:r>
      <w:r w:rsidRPr="00A318C9">
        <w:rPr>
          <w:rFonts w:ascii="Times New Roman" w:hAnsi="Times New Roman" w:cs="Times New Roman"/>
          <w:sz w:val="24"/>
          <w:szCs w:val="24"/>
        </w:rPr>
        <w:t xml:space="preserve"> са:</w:t>
      </w:r>
    </w:p>
    <w:p w:rsidR="005E3582" w:rsidRPr="005778B5" w:rsidRDefault="005E3582" w:rsidP="004660D1">
      <w:pPr>
        <w:pStyle w:val="ListParagraph"/>
        <w:numPr>
          <w:ilvl w:val="0"/>
          <w:numId w:val="12"/>
        </w:numPr>
        <w:spacing w:after="0" w:line="276" w:lineRule="auto"/>
        <w:ind w:left="0" w:firstLine="851"/>
        <w:jc w:val="both"/>
        <w:rPr>
          <w:rFonts w:ascii="Times New Roman" w:hAnsi="Times New Roman" w:cs="Times New Roman"/>
          <w:sz w:val="24"/>
          <w:szCs w:val="24"/>
        </w:rPr>
      </w:pPr>
      <w:r w:rsidRPr="005778B5">
        <w:rPr>
          <w:rFonts w:ascii="Times New Roman" w:hAnsi="Times New Roman" w:cs="Times New Roman"/>
          <w:sz w:val="24"/>
          <w:szCs w:val="24"/>
        </w:rPr>
        <w:t>оценка на изпълнението на процедурата</w:t>
      </w:r>
      <w:r>
        <w:rPr>
          <w:rFonts w:ascii="Times New Roman" w:hAnsi="Times New Roman" w:cs="Times New Roman"/>
          <w:sz w:val="24"/>
          <w:szCs w:val="24"/>
        </w:rPr>
        <w:t xml:space="preserve"> (включваща постигане на целите заложени в оперативната програма и съответния инвестиционен приоритет, разход за едно дете и/или ученик,  постижения при допълнително обучение по български език, </w:t>
      </w:r>
      <w:proofErr w:type="spellStart"/>
      <w:r>
        <w:rPr>
          <w:rFonts w:ascii="Times New Roman" w:hAnsi="Times New Roman" w:cs="Times New Roman"/>
          <w:sz w:val="24"/>
          <w:szCs w:val="24"/>
        </w:rPr>
        <w:t>релевантност</w:t>
      </w:r>
      <w:proofErr w:type="spellEnd"/>
      <w:r>
        <w:rPr>
          <w:rFonts w:ascii="Times New Roman" w:hAnsi="Times New Roman" w:cs="Times New Roman"/>
          <w:sz w:val="24"/>
          <w:szCs w:val="24"/>
        </w:rPr>
        <w:t xml:space="preserve"> на дейностите спрямо образователната интеграция и др.)</w:t>
      </w:r>
      <w:r w:rsidRPr="005778B5">
        <w:rPr>
          <w:rFonts w:ascii="Times New Roman" w:hAnsi="Times New Roman" w:cs="Times New Roman"/>
          <w:sz w:val="24"/>
          <w:szCs w:val="24"/>
        </w:rPr>
        <w:t>;</w:t>
      </w:r>
    </w:p>
    <w:p w:rsidR="005E3582" w:rsidRPr="005778B5" w:rsidRDefault="005E3582" w:rsidP="004660D1">
      <w:pPr>
        <w:pStyle w:val="ListParagraph"/>
        <w:numPr>
          <w:ilvl w:val="0"/>
          <w:numId w:val="12"/>
        </w:numPr>
        <w:spacing w:after="0" w:line="276" w:lineRule="auto"/>
        <w:ind w:left="0" w:firstLine="851"/>
        <w:jc w:val="both"/>
        <w:rPr>
          <w:rFonts w:ascii="Times New Roman" w:hAnsi="Times New Roman" w:cs="Times New Roman"/>
          <w:sz w:val="24"/>
          <w:szCs w:val="24"/>
        </w:rPr>
      </w:pPr>
      <w:r w:rsidRPr="005778B5">
        <w:rPr>
          <w:rFonts w:ascii="Times New Roman" w:hAnsi="Times New Roman" w:cs="Times New Roman"/>
          <w:sz w:val="24"/>
          <w:szCs w:val="24"/>
        </w:rPr>
        <w:t>оценка на ефективността в изпълнението на проектите</w:t>
      </w:r>
      <w:r>
        <w:rPr>
          <w:rFonts w:ascii="Times New Roman" w:hAnsi="Times New Roman" w:cs="Times New Roman"/>
          <w:sz w:val="24"/>
          <w:szCs w:val="24"/>
        </w:rPr>
        <w:t>, включително а</w:t>
      </w:r>
      <w:r w:rsidRPr="00447E97">
        <w:rPr>
          <w:rFonts w:ascii="Times New Roman" w:hAnsi="Times New Roman" w:cs="Times New Roman"/>
          <w:sz w:val="24"/>
          <w:szCs w:val="24"/>
        </w:rPr>
        <w:t>нализ на индикаторите на проектите</w:t>
      </w:r>
      <w:r>
        <w:rPr>
          <w:rFonts w:ascii="Times New Roman" w:hAnsi="Times New Roman" w:cs="Times New Roman"/>
          <w:sz w:val="24"/>
          <w:szCs w:val="24"/>
        </w:rPr>
        <w:t xml:space="preserve"> </w:t>
      </w:r>
      <w:r w:rsidRPr="005778B5">
        <w:rPr>
          <w:rFonts w:ascii="Times New Roman" w:hAnsi="Times New Roman" w:cs="Times New Roman"/>
          <w:sz w:val="24"/>
          <w:szCs w:val="24"/>
        </w:rPr>
        <w:t>;</w:t>
      </w:r>
    </w:p>
    <w:p w:rsidR="005E3582" w:rsidRPr="005778B5" w:rsidRDefault="005E3582" w:rsidP="004660D1">
      <w:pPr>
        <w:pStyle w:val="ListParagraph"/>
        <w:numPr>
          <w:ilvl w:val="0"/>
          <w:numId w:val="12"/>
        </w:numPr>
        <w:spacing w:after="0" w:line="276" w:lineRule="auto"/>
        <w:ind w:left="0" w:firstLine="851"/>
        <w:jc w:val="both"/>
        <w:rPr>
          <w:rFonts w:ascii="Times New Roman" w:hAnsi="Times New Roman" w:cs="Times New Roman"/>
          <w:sz w:val="24"/>
          <w:szCs w:val="24"/>
        </w:rPr>
      </w:pPr>
      <w:r w:rsidRPr="005778B5">
        <w:rPr>
          <w:rFonts w:ascii="Times New Roman" w:hAnsi="Times New Roman" w:cs="Times New Roman"/>
          <w:sz w:val="24"/>
          <w:szCs w:val="24"/>
        </w:rPr>
        <w:t>оценка на ефикасността в изпълнение на проектите</w:t>
      </w:r>
      <w:r>
        <w:rPr>
          <w:rFonts w:ascii="Times New Roman" w:hAnsi="Times New Roman" w:cs="Times New Roman"/>
          <w:sz w:val="24"/>
          <w:szCs w:val="24"/>
        </w:rPr>
        <w:t xml:space="preserve">, включително </w:t>
      </w:r>
      <w:r w:rsidRPr="00447E97">
        <w:rPr>
          <w:rFonts w:ascii="Times New Roman" w:hAnsi="Times New Roman" w:cs="Times New Roman"/>
          <w:sz w:val="24"/>
          <w:szCs w:val="24"/>
        </w:rPr>
        <w:t>оценка на целесъобразността на планираните дейности и разходи</w:t>
      </w:r>
      <w:r w:rsidRPr="005778B5">
        <w:rPr>
          <w:rFonts w:ascii="Times New Roman" w:hAnsi="Times New Roman" w:cs="Times New Roman"/>
          <w:sz w:val="24"/>
          <w:szCs w:val="24"/>
        </w:rPr>
        <w:t>;</w:t>
      </w:r>
    </w:p>
    <w:p w:rsidR="00934748" w:rsidRPr="004F4C7A" w:rsidRDefault="005E3582" w:rsidP="00183DBC">
      <w:pPr>
        <w:pStyle w:val="ListParagraph"/>
        <w:numPr>
          <w:ilvl w:val="0"/>
          <w:numId w:val="12"/>
        </w:numPr>
        <w:spacing w:after="0" w:line="360" w:lineRule="auto"/>
        <w:ind w:left="0" w:firstLine="851"/>
        <w:jc w:val="both"/>
        <w:rPr>
          <w:rFonts w:ascii="Times New Roman" w:eastAsia="Times New Roman" w:hAnsi="Times New Roman" w:cs="Times New Roman"/>
          <w:b/>
          <w:sz w:val="24"/>
          <w:szCs w:val="24"/>
        </w:rPr>
      </w:pPr>
      <w:r w:rsidRPr="00183DBC">
        <w:rPr>
          <w:rFonts w:ascii="Times New Roman" w:hAnsi="Times New Roman" w:cs="Times New Roman"/>
          <w:sz w:val="24"/>
          <w:szCs w:val="24"/>
        </w:rPr>
        <w:t>принос на всеки един от партньорите в изпълнение на проектите и постигане на целите на Стратегията за образователна интеграция на децата и учениците от етническите малцинства. Оценка на добавената стойност на партньорите и проектите спрямо образователната интеграция.</w:t>
      </w:r>
    </w:p>
    <w:p w:rsidR="004F4C7A" w:rsidRDefault="004F4C7A" w:rsidP="004F4C7A">
      <w:pPr>
        <w:spacing w:after="0" w:line="360" w:lineRule="auto"/>
        <w:jc w:val="both"/>
        <w:rPr>
          <w:rFonts w:ascii="Times New Roman" w:eastAsia="Times New Roman" w:hAnsi="Times New Roman" w:cs="Times New Roman"/>
          <w:b/>
          <w:sz w:val="24"/>
          <w:szCs w:val="24"/>
        </w:rPr>
      </w:pPr>
    </w:p>
    <w:p w:rsidR="004F4C7A" w:rsidRDefault="004F4C7A" w:rsidP="004F4C7A">
      <w:pPr>
        <w:rPr>
          <w:rFonts w:ascii="Times New Roman" w:hAnsi="Times New Roman" w:cs="Times New Roman"/>
          <w:sz w:val="20"/>
          <w:szCs w:val="20"/>
        </w:rPr>
      </w:pPr>
    </w:p>
    <w:p w:rsidR="004F4C7A" w:rsidRDefault="004F4C7A" w:rsidP="004F4C7A">
      <w:pPr>
        <w:rPr>
          <w:rFonts w:ascii="Times New Roman" w:hAnsi="Times New Roman" w:cs="Times New Roman"/>
          <w:sz w:val="20"/>
          <w:szCs w:val="20"/>
        </w:rPr>
      </w:pPr>
    </w:p>
    <w:p w:rsidR="004F4C7A" w:rsidRDefault="004F4C7A" w:rsidP="004F4C7A">
      <w:pPr>
        <w:rPr>
          <w:rFonts w:ascii="Times New Roman" w:hAnsi="Times New Roman" w:cs="Times New Roman"/>
          <w:sz w:val="20"/>
          <w:szCs w:val="20"/>
        </w:rPr>
      </w:pPr>
    </w:p>
    <w:p w:rsidR="00150F4A" w:rsidRDefault="00150F4A" w:rsidP="00F3601A">
      <w:pPr>
        <w:rPr>
          <w:rFonts w:ascii="Times New Roman" w:hAnsi="Times New Roman" w:cs="Times New Roman"/>
          <w:sz w:val="24"/>
          <w:szCs w:val="24"/>
        </w:rPr>
      </w:pPr>
      <w:bookmarkStart w:id="0" w:name="_GoBack"/>
      <w:bookmarkEnd w:id="0"/>
    </w:p>
    <w:sectPr w:rsidR="00150F4A" w:rsidSect="00FE48CA">
      <w:headerReference w:type="default" r:id="rId9"/>
      <w:footerReference w:type="default" r:id="rId10"/>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262" w:rsidRDefault="00F10262" w:rsidP="00634556">
      <w:pPr>
        <w:spacing w:after="0" w:line="240" w:lineRule="auto"/>
      </w:pPr>
      <w:r>
        <w:separator/>
      </w:r>
    </w:p>
  </w:endnote>
  <w:endnote w:type="continuationSeparator" w:id="0">
    <w:p w:rsidR="00F10262" w:rsidRDefault="00F10262" w:rsidP="00634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swiss"/>
    <w:pitch w:val="default"/>
    <w:sig w:usb0="00000000" w:usb1="00000000" w:usb2="00000000" w:usb3="00000000" w:csb0="00040001" w:csb1="00000000"/>
  </w:font>
  <w:font w:name="TimesNewRomanPSMT">
    <w:altName w:val="Times New Roman"/>
    <w:charset w:val="00"/>
    <w:family w:val="modern"/>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3605069"/>
      <w:docPartObj>
        <w:docPartGallery w:val="Page Numbers (Bottom of Page)"/>
        <w:docPartUnique/>
      </w:docPartObj>
    </w:sdtPr>
    <w:sdtEndPr>
      <w:rPr>
        <w:noProof/>
      </w:rPr>
    </w:sdtEndPr>
    <w:sdtContent>
      <w:p w:rsidR="003C3969" w:rsidRDefault="003C3969">
        <w:pPr>
          <w:pStyle w:val="Footer"/>
          <w:jc w:val="right"/>
        </w:pPr>
        <w:r>
          <w:fldChar w:fldCharType="begin"/>
        </w:r>
        <w:r>
          <w:instrText xml:space="preserve"> PAGE   \* MERGEFORMAT </w:instrText>
        </w:r>
        <w:r>
          <w:fldChar w:fldCharType="separate"/>
        </w:r>
        <w:r w:rsidR="00AF330E">
          <w:rPr>
            <w:noProof/>
          </w:rPr>
          <w:t>2</w:t>
        </w:r>
        <w:r>
          <w:rPr>
            <w:noProof/>
          </w:rPr>
          <w:fldChar w:fldCharType="end"/>
        </w:r>
      </w:p>
    </w:sdtContent>
  </w:sdt>
  <w:p w:rsidR="003C3969" w:rsidRPr="00422D1A" w:rsidRDefault="003C3969" w:rsidP="003C3969">
    <w:pPr>
      <w:pStyle w:val="Footer"/>
      <w:jc w:val="center"/>
      <w:rPr>
        <w:rFonts w:ascii="Times New Roman" w:hAnsi="Times New Roman" w:cs="Times New Roman"/>
        <w:sz w:val="20"/>
        <w:szCs w:val="20"/>
      </w:rPr>
    </w:pPr>
    <w:r w:rsidRPr="00422D1A">
      <w:rPr>
        <w:rFonts w:ascii="Times New Roman" w:hAnsi="Times New Roman" w:cs="Times New Roman"/>
        <w:sz w:val="20"/>
        <w:szCs w:val="20"/>
      </w:rPr>
      <w:t>BG05M2OP001-4.001</w:t>
    </w:r>
    <w:r>
      <w:rPr>
        <w:rFonts w:ascii="Times New Roman" w:hAnsi="Times New Roman" w:cs="Times New Roman"/>
        <w:sz w:val="20"/>
        <w:szCs w:val="20"/>
      </w:rPr>
      <w:t>,</w:t>
    </w:r>
    <w:r w:rsidRPr="00422D1A">
      <w:rPr>
        <w:rFonts w:ascii="Times New Roman" w:hAnsi="Times New Roman" w:cs="Times New Roman"/>
        <w:sz w:val="20"/>
        <w:szCs w:val="20"/>
      </w:rPr>
      <w:t xml:space="preserve">  Приоритетна ос 4 „Техническа помощ“</w:t>
    </w:r>
    <w:r>
      <w:rPr>
        <w:rFonts w:ascii="Times New Roman" w:hAnsi="Times New Roman" w:cs="Times New Roman"/>
        <w:sz w:val="20"/>
        <w:szCs w:val="20"/>
      </w:rPr>
      <w:t xml:space="preserve"> </w:t>
    </w:r>
    <w:r w:rsidRPr="00422D1A">
      <w:rPr>
        <w:rFonts w:ascii="Times New Roman" w:hAnsi="Times New Roman" w:cs="Times New Roman"/>
        <w:sz w:val="20"/>
        <w:szCs w:val="20"/>
      </w:rPr>
      <w:t>на Оперативна програма „Наука и образование за интелигентен растеж“</w:t>
    </w:r>
  </w:p>
  <w:p w:rsidR="00E656DA" w:rsidRDefault="00E656DA" w:rsidP="003C39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262" w:rsidRDefault="00F10262" w:rsidP="00634556">
      <w:pPr>
        <w:spacing w:after="0" w:line="240" w:lineRule="auto"/>
      </w:pPr>
      <w:r>
        <w:separator/>
      </w:r>
    </w:p>
  </w:footnote>
  <w:footnote w:type="continuationSeparator" w:id="0">
    <w:p w:rsidR="00F10262" w:rsidRDefault="00F10262" w:rsidP="00634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969" w:rsidRDefault="003C3969" w:rsidP="003C3969">
    <w:pPr>
      <w:spacing w:after="200" w:line="276" w:lineRule="auto"/>
      <w:jc w:val="center"/>
    </w:pPr>
    <w:r w:rsidRPr="009A37F9">
      <w:rPr>
        <w:rFonts w:ascii="Calibri" w:eastAsia="Calibri" w:hAnsi="Calibri" w:cs="Times New Roman"/>
        <w:b/>
        <w:noProof/>
        <w:sz w:val="40"/>
        <w:szCs w:val="40"/>
        <w:lang w:eastAsia="bg-BG"/>
      </w:rPr>
      <w:drawing>
        <wp:inline distT="0" distB="0" distL="0" distR="0" wp14:anchorId="56C5B931" wp14:editId="7A5E600B">
          <wp:extent cx="1581591" cy="501650"/>
          <wp:effectExtent l="0" t="0" r="0" b="0"/>
          <wp:docPr id="13" name="Picture 13"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8232" cy="506928"/>
                  </a:xfrm>
                  <a:prstGeom prst="rect">
                    <a:avLst/>
                  </a:prstGeom>
                  <a:noFill/>
                  <a:ln>
                    <a:noFill/>
                  </a:ln>
                </pic:spPr>
              </pic:pic>
            </a:graphicData>
          </a:graphic>
        </wp:inline>
      </w:drawing>
    </w:r>
    <w:r w:rsidRPr="009A37F9">
      <w:rPr>
        <w:rFonts w:ascii="Calibri" w:eastAsia="Calibri" w:hAnsi="Calibri" w:cs="Times New Roman"/>
        <w:noProof/>
        <w:lang w:val="en-US" w:eastAsia="bg-BG"/>
      </w:rPr>
      <w:t xml:space="preserve"> </w:t>
    </w:r>
    <w:r w:rsidRPr="009A37F9">
      <w:rPr>
        <w:rFonts w:ascii="Calibri" w:eastAsia="Calibri" w:hAnsi="Calibri" w:cs="Times New Roman"/>
        <w:noProof/>
        <w:lang w:val="en-US" w:eastAsia="bg-BG"/>
      </w:rPr>
      <w:tab/>
    </w:r>
    <w:r w:rsidRPr="009A37F9">
      <w:rPr>
        <w:rFonts w:ascii="Calibri" w:eastAsia="Calibri" w:hAnsi="Calibri" w:cs="Times New Roman"/>
        <w:noProof/>
        <w:lang w:val="en-US" w:eastAsia="bg-BG"/>
      </w:rPr>
      <w:tab/>
    </w:r>
    <w:r w:rsidRPr="009A37F9">
      <w:rPr>
        <w:rFonts w:ascii="Calibri" w:eastAsia="Calibri" w:hAnsi="Calibri" w:cs="Times New Roman"/>
        <w:noProof/>
        <w:lang w:val="en-US" w:eastAsia="bg-BG"/>
      </w:rPr>
      <w:tab/>
    </w:r>
    <w:r>
      <w:rPr>
        <w:rFonts w:ascii="Calibri" w:eastAsia="Calibri" w:hAnsi="Calibri" w:cs="Times New Roman"/>
        <w:noProof/>
        <w:lang w:val="en-US" w:eastAsia="bg-BG"/>
      </w:rPr>
      <w:tab/>
    </w:r>
    <w:r w:rsidRPr="009A37F9">
      <w:rPr>
        <w:rFonts w:ascii="Calibri" w:eastAsia="Calibri" w:hAnsi="Calibri" w:cs="Times New Roman"/>
        <w:noProof/>
        <w:lang w:val="en-US" w:eastAsia="bg-BG"/>
      </w:rPr>
      <w:tab/>
    </w:r>
    <w:r w:rsidRPr="009A37F9">
      <w:rPr>
        <w:rFonts w:ascii="Calibri" w:eastAsia="Calibri" w:hAnsi="Calibri" w:cs="Times New Roman"/>
        <w:noProof/>
        <w:lang w:eastAsia="bg-BG"/>
      </w:rPr>
      <w:drawing>
        <wp:inline distT="0" distB="0" distL="0" distR="0" wp14:anchorId="11977EA2" wp14:editId="7BE1D168">
          <wp:extent cx="1790700" cy="571500"/>
          <wp:effectExtent l="0" t="0" r="9525" b="0"/>
          <wp:docPr id="14" name="Picture 14" descr="OP_nauka_logo"/>
          <wp:cNvGraphicFramePr/>
          <a:graphic xmlns:a="http://schemas.openxmlformats.org/drawingml/2006/main">
            <a:graphicData uri="http://schemas.openxmlformats.org/drawingml/2006/picture">
              <pic:pic xmlns:pic="http://schemas.openxmlformats.org/drawingml/2006/picture">
                <pic:nvPicPr>
                  <pic:cNvPr id="3" name="Picture 3" descr="OP_nauka_logo"/>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rsidR="00E656DA" w:rsidRDefault="00E656D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66645"/>
    <w:multiLevelType w:val="multilevel"/>
    <w:tmpl w:val="06366645"/>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8EE3AA3"/>
    <w:multiLevelType w:val="multilevel"/>
    <w:tmpl w:val="1840C36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F3047CB"/>
    <w:multiLevelType w:val="multilevel"/>
    <w:tmpl w:val="0F3047CB"/>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29060617"/>
    <w:multiLevelType w:val="hybridMultilevel"/>
    <w:tmpl w:val="227C4D20"/>
    <w:lvl w:ilvl="0" w:tplc="B3FC70BA">
      <w:start w:val="4"/>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358F68F8"/>
    <w:multiLevelType w:val="hybridMultilevel"/>
    <w:tmpl w:val="7EBEC628"/>
    <w:lvl w:ilvl="0" w:tplc="D4229214">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50C01EA0"/>
    <w:multiLevelType w:val="multilevel"/>
    <w:tmpl w:val="50C01EA0"/>
    <w:lvl w:ilvl="0">
      <w:start w:val="3"/>
      <w:numFmt w:val="decimal"/>
      <w:lvlText w:val="%1."/>
      <w:lvlJc w:val="left"/>
      <w:pPr>
        <w:ind w:left="360" w:hanging="360"/>
      </w:pPr>
      <w:rPr>
        <w:rFonts w:cs="Times New Roman" w:hint="default"/>
      </w:rPr>
    </w:lvl>
    <w:lvl w:ilvl="1">
      <w:start w:val="1"/>
      <w:numFmt w:val="decimal"/>
      <w:isLgl/>
      <w:lvlText w:val="%1.%2."/>
      <w:lvlJc w:val="left"/>
      <w:pPr>
        <w:ind w:left="786" w:hanging="360"/>
      </w:pPr>
      <w:rPr>
        <w:rFonts w:cs="Times New Roman" w:hint="default"/>
      </w:rPr>
    </w:lvl>
    <w:lvl w:ilvl="2" w:tentative="1">
      <w:start w:val="1"/>
      <w:numFmt w:val="decimal"/>
      <w:isLgl/>
      <w:lvlText w:val="%1.%2.%3."/>
      <w:lvlJc w:val="left"/>
      <w:pPr>
        <w:ind w:left="1866" w:hanging="720"/>
      </w:pPr>
      <w:rPr>
        <w:rFonts w:cs="Times New Roman" w:hint="default"/>
      </w:rPr>
    </w:lvl>
    <w:lvl w:ilvl="3" w:tentative="1">
      <w:start w:val="1"/>
      <w:numFmt w:val="decimal"/>
      <w:isLgl/>
      <w:lvlText w:val="%1.%2.%3.%4."/>
      <w:lvlJc w:val="left"/>
      <w:pPr>
        <w:ind w:left="2226" w:hanging="720"/>
      </w:pPr>
      <w:rPr>
        <w:rFonts w:cs="Times New Roman" w:hint="default"/>
      </w:rPr>
    </w:lvl>
    <w:lvl w:ilvl="4" w:tentative="1">
      <w:start w:val="1"/>
      <w:numFmt w:val="decimal"/>
      <w:isLgl/>
      <w:lvlText w:val="%1.%2.%3.%4.%5."/>
      <w:lvlJc w:val="left"/>
      <w:pPr>
        <w:ind w:left="2946" w:hanging="1080"/>
      </w:pPr>
      <w:rPr>
        <w:rFonts w:cs="Times New Roman" w:hint="default"/>
      </w:rPr>
    </w:lvl>
    <w:lvl w:ilvl="5" w:tentative="1">
      <w:start w:val="1"/>
      <w:numFmt w:val="decimal"/>
      <w:isLgl/>
      <w:lvlText w:val="%1.%2.%3.%4.%5.%6."/>
      <w:lvlJc w:val="left"/>
      <w:pPr>
        <w:ind w:left="3306" w:hanging="1080"/>
      </w:pPr>
      <w:rPr>
        <w:rFonts w:cs="Times New Roman" w:hint="default"/>
      </w:rPr>
    </w:lvl>
    <w:lvl w:ilvl="6" w:tentative="1">
      <w:start w:val="1"/>
      <w:numFmt w:val="decimal"/>
      <w:isLgl/>
      <w:lvlText w:val="%1.%2.%3.%4.%5.%6.%7."/>
      <w:lvlJc w:val="left"/>
      <w:pPr>
        <w:ind w:left="4026" w:hanging="1440"/>
      </w:pPr>
      <w:rPr>
        <w:rFonts w:cs="Times New Roman" w:hint="default"/>
      </w:rPr>
    </w:lvl>
    <w:lvl w:ilvl="7" w:tentative="1">
      <w:start w:val="1"/>
      <w:numFmt w:val="decimal"/>
      <w:isLgl/>
      <w:lvlText w:val="%1.%2.%3.%4.%5.%6.%7.%8."/>
      <w:lvlJc w:val="left"/>
      <w:pPr>
        <w:ind w:left="4386" w:hanging="1440"/>
      </w:pPr>
      <w:rPr>
        <w:rFonts w:cs="Times New Roman" w:hint="default"/>
      </w:rPr>
    </w:lvl>
    <w:lvl w:ilvl="8" w:tentative="1">
      <w:start w:val="1"/>
      <w:numFmt w:val="decimal"/>
      <w:isLgl/>
      <w:lvlText w:val="%1.%2.%3.%4.%5.%6.%7.%8.%9."/>
      <w:lvlJc w:val="left"/>
      <w:pPr>
        <w:ind w:left="5106" w:hanging="1800"/>
      </w:pPr>
      <w:rPr>
        <w:rFonts w:cs="Times New Roman" w:hint="default"/>
      </w:rPr>
    </w:lvl>
  </w:abstractNum>
  <w:abstractNum w:abstractNumId="8" w15:restartNumberingAfterBreak="0">
    <w:nsid w:val="57B90EF1"/>
    <w:multiLevelType w:val="hybridMultilevel"/>
    <w:tmpl w:val="B6CC6208"/>
    <w:lvl w:ilvl="0" w:tplc="04020001">
      <w:start w:val="1"/>
      <w:numFmt w:val="bullet"/>
      <w:lvlText w:val=""/>
      <w:lvlJc w:val="left"/>
      <w:pPr>
        <w:ind w:left="1620" w:hanging="360"/>
      </w:pPr>
      <w:rPr>
        <w:rFonts w:ascii="Symbol" w:hAnsi="Symbol" w:hint="default"/>
      </w:rPr>
    </w:lvl>
    <w:lvl w:ilvl="1" w:tplc="04020003" w:tentative="1">
      <w:start w:val="1"/>
      <w:numFmt w:val="bullet"/>
      <w:lvlText w:val="o"/>
      <w:lvlJc w:val="left"/>
      <w:pPr>
        <w:ind w:left="2340" w:hanging="360"/>
      </w:pPr>
      <w:rPr>
        <w:rFonts w:ascii="Courier New" w:hAnsi="Courier New" w:cs="Courier New" w:hint="default"/>
      </w:rPr>
    </w:lvl>
    <w:lvl w:ilvl="2" w:tplc="04020005" w:tentative="1">
      <w:start w:val="1"/>
      <w:numFmt w:val="bullet"/>
      <w:lvlText w:val=""/>
      <w:lvlJc w:val="left"/>
      <w:pPr>
        <w:ind w:left="3060" w:hanging="360"/>
      </w:pPr>
      <w:rPr>
        <w:rFonts w:ascii="Wingdings" w:hAnsi="Wingdings" w:hint="default"/>
      </w:rPr>
    </w:lvl>
    <w:lvl w:ilvl="3" w:tplc="04020001" w:tentative="1">
      <w:start w:val="1"/>
      <w:numFmt w:val="bullet"/>
      <w:lvlText w:val=""/>
      <w:lvlJc w:val="left"/>
      <w:pPr>
        <w:ind w:left="3780" w:hanging="360"/>
      </w:pPr>
      <w:rPr>
        <w:rFonts w:ascii="Symbol" w:hAnsi="Symbol" w:hint="default"/>
      </w:rPr>
    </w:lvl>
    <w:lvl w:ilvl="4" w:tplc="04020003" w:tentative="1">
      <w:start w:val="1"/>
      <w:numFmt w:val="bullet"/>
      <w:lvlText w:val="o"/>
      <w:lvlJc w:val="left"/>
      <w:pPr>
        <w:ind w:left="4500" w:hanging="360"/>
      </w:pPr>
      <w:rPr>
        <w:rFonts w:ascii="Courier New" w:hAnsi="Courier New" w:cs="Courier New" w:hint="default"/>
      </w:rPr>
    </w:lvl>
    <w:lvl w:ilvl="5" w:tplc="04020005" w:tentative="1">
      <w:start w:val="1"/>
      <w:numFmt w:val="bullet"/>
      <w:lvlText w:val=""/>
      <w:lvlJc w:val="left"/>
      <w:pPr>
        <w:ind w:left="5220" w:hanging="360"/>
      </w:pPr>
      <w:rPr>
        <w:rFonts w:ascii="Wingdings" w:hAnsi="Wingdings" w:hint="default"/>
      </w:rPr>
    </w:lvl>
    <w:lvl w:ilvl="6" w:tplc="04020001" w:tentative="1">
      <w:start w:val="1"/>
      <w:numFmt w:val="bullet"/>
      <w:lvlText w:val=""/>
      <w:lvlJc w:val="left"/>
      <w:pPr>
        <w:ind w:left="5940" w:hanging="360"/>
      </w:pPr>
      <w:rPr>
        <w:rFonts w:ascii="Symbol" w:hAnsi="Symbol" w:hint="default"/>
      </w:rPr>
    </w:lvl>
    <w:lvl w:ilvl="7" w:tplc="04020003" w:tentative="1">
      <w:start w:val="1"/>
      <w:numFmt w:val="bullet"/>
      <w:lvlText w:val="o"/>
      <w:lvlJc w:val="left"/>
      <w:pPr>
        <w:ind w:left="6660" w:hanging="360"/>
      </w:pPr>
      <w:rPr>
        <w:rFonts w:ascii="Courier New" w:hAnsi="Courier New" w:cs="Courier New" w:hint="default"/>
      </w:rPr>
    </w:lvl>
    <w:lvl w:ilvl="8" w:tplc="04020005" w:tentative="1">
      <w:start w:val="1"/>
      <w:numFmt w:val="bullet"/>
      <w:lvlText w:val=""/>
      <w:lvlJc w:val="left"/>
      <w:pPr>
        <w:ind w:left="7380" w:hanging="360"/>
      </w:pPr>
      <w:rPr>
        <w:rFonts w:ascii="Wingdings" w:hAnsi="Wingdings" w:hint="default"/>
      </w:rPr>
    </w:lvl>
  </w:abstractNum>
  <w:abstractNum w:abstractNumId="9" w15:restartNumberingAfterBreak="0">
    <w:nsid w:val="5EAE111E"/>
    <w:multiLevelType w:val="multilevel"/>
    <w:tmpl w:val="5EAE111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65455336"/>
    <w:multiLevelType w:val="multilevel"/>
    <w:tmpl w:val="6545533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671449E6"/>
    <w:multiLevelType w:val="hybridMultilevel"/>
    <w:tmpl w:val="56CC3AB6"/>
    <w:lvl w:ilvl="0" w:tplc="4942DF14">
      <w:start w:val="1"/>
      <w:numFmt w:val="decimal"/>
      <w:lvlText w:val="%1."/>
      <w:lvlJc w:val="left"/>
      <w:pPr>
        <w:ind w:left="1637" w:hanging="360"/>
      </w:pPr>
      <w:rPr>
        <w:rFonts w:hint="default"/>
        <w:i/>
        <w:u w:val="single"/>
      </w:rPr>
    </w:lvl>
    <w:lvl w:ilvl="1" w:tplc="BCD6FD5E">
      <w:start w:val="100"/>
      <w:numFmt w:val="decimal"/>
      <w:lvlText w:val="%2"/>
      <w:lvlJc w:val="left"/>
      <w:pPr>
        <w:ind w:left="2357" w:hanging="360"/>
      </w:pPr>
      <w:rPr>
        <w:rFonts w:hint="default"/>
      </w:r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2" w15:restartNumberingAfterBreak="0">
    <w:nsid w:val="692E676B"/>
    <w:multiLevelType w:val="hybridMultilevel"/>
    <w:tmpl w:val="A166372E"/>
    <w:lvl w:ilvl="0" w:tplc="04020001">
      <w:start w:val="1"/>
      <w:numFmt w:val="bullet"/>
      <w:lvlText w:val=""/>
      <w:lvlJc w:val="left"/>
      <w:pPr>
        <w:ind w:left="1620" w:hanging="360"/>
      </w:pPr>
      <w:rPr>
        <w:rFonts w:ascii="Symbol" w:hAnsi="Symbol" w:hint="default"/>
      </w:rPr>
    </w:lvl>
    <w:lvl w:ilvl="1" w:tplc="04020003" w:tentative="1">
      <w:start w:val="1"/>
      <w:numFmt w:val="bullet"/>
      <w:lvlText w:val="o"/>
      <w:lvlJc w:val="left"/>
      <w:pPr>
        <w:ind w:left="2340" w:hanging="360"/>
      </w:pPr>
      <w:rPr>
        <w:rFonts w:ascii="Courier New" w:hAnsi="Courier New" w:cs="Courier New" w:hint="default"/>
      </w:rPr>
    </w:lvl>
    <w:lvl w:ilvl="2" w:tplc="04020005" w:tentative="1">
      <w:start w:val="1"/>
      <w:numFmt w:val="bullet"/>
      <w:lvlText w:val=""/>
      <w:lvlJc w:val="left"/>
      <w:pPr>
        <w:ind w:left="3060" w:hanging="360"/>
      </w:pPr>
      <w:rPr>
        <w:rFonts w:ascii="Wingdings" w:hAnsi="Wingdings" w:hint="default"/>
      </w:rPr>
    </w:lvl>
    <w:lvl w:ilvl="3" w:tplc="04020001" w:tentative="1">
      <w:start w:val="1"/>
      <w:numFmt w:val="bullet"/>
      <w:lvlText w:val=""/>
      <w:lvlJc w:val="left"/>
      <w:pPr>
        <w:ind w:left="3780" w:hanging="360"/>
      </w:pPr>
      <w:rPr>
        <w:rFonts w:ascii="Symbol" w:hAnsi="Symbol" w:hint="default"/>
      </w:rPr>
    </w:lvl>
    <w:lvl w:ilvl="4" w:tplc="04020003" w:tentative="1">
      <w:start w:val="1"/>
      <w:numFmt w:val="bullet"/>
      <w:lvlText w:val="o"/>
      <w:lvlJc w:val="left"/>
      <w:pPr>
        <w:ind w:left="4500" w:hanging="360"/>
      </w:pPr>
      <w:rPr>
        <w:rFonts w:ascii="Courier New" w:hAnsi="Courier New" w:cs="Courier New" w:hint="default"/>
      </w:rPr>
    </w:lvl>
    <w:lvl w:ilvl="5" w:tplc="04020005" w:tentative="1">
      <w:start w:val="1"/>
      <w:numFmt w:val="bullet"/>
      <w:lvlText w:val=""/>
      <w:lvlJc w:val="left"/>
      <w:pPr>
        <w:ind w:left="5220" w:hanging="360"/>
      </w:pPr>
      <w:rPr>
        <w:rFonts w:ascii="Wingdings" w:hAnsi="Wingdings" w:hint="default"/>
      </w:rPr>
    </w:lvl>
    <w:lvl w:ilvl="6" w:tplc="04020001" w:tentative="1">
      <w:start w:val="1"/>
      <w:numFmt w:val="bullet"/>
      <w:lvlText w:val=""/>
      <w:lvlJc w:val="left"/>
      <w:pPr>
        <w:ind w:left="5940" w:hanging="360"/>
      </w:pPr>
      <w:rPr>
        <w:rFonts w:ascii="Symbol" w:hAnsi="Symbol" w:hint="default"/>
      </w:rPr>
    </w:lvl>
    <w:lvl w:ilvl="7" w:tplc="04020003" w:tentative="1">
      <w:start w:val="1"/>
      <w:numFmt w:val="bullet"/>
      <w:lvlText w:val="o"/>
      <w:lvlJc w:val="left"/>
      <w:pPr>
        <w:ind w:left="6660" w:hanging="360"/>
      </w:pPr>
      <w:rPr>
        <w:rFonts w:ascii="Courier New" w:hAnsi="Courier New" w:cs="Courier New" w:hint="default"/>
      </w:rPr>
    </w:lvl>
    <w:lvl w:ilvl="8" w:tplc="04020005" w:tentative="1">
      <w:start w:val="1"/>
      <w:numFmt w:val="bullet"/>
      <w:lvlText w:val=""/>
      <w:lvlJc w:val="left"/>
      <w:pPr>
        <w:ind w:left="7380" w:hanging="360"/>
      </w:pPr>
      <w:rPr>
        <w:rFonts w:ascii="Wingdings" w:hAnsi="Wingdings" w:hint="default"/>
      </w:rPr>
    </w:lvl>
  </w:abstractNum>
  <w:abstractNum w:abstractNumId="13" w15:restartNumberingAfterBreak="0">
    <w:nsid w:val="740523B9"/>
    <w:multiLevelType w:val="multilevel"/>
    <w:tmpl w:val="740523B9"/>
    <w:lvl w:ilvl="0">
      <w:start w:val="2"/>
      <w:numFmt w:val="decimal"/>
      <w:lvlText w:val="%1."/>
      <w:lvlJc w:val="left"/>
      <w:pPr>
        <w:tabs>
          <w:tab w:val="left" w:pos="720"/>
        </w:tabs>
        <w:ind w:left="720" w:hanging="360"/>
      </w:pPr>
      <w:rPr>
        <w:rFonts w:hint="default"/>
      </w:rPr>
    </w:lvl>
    <w:lvl w:ilvl="1">
      <w:start w:val="1"/>
      <w:numFmt w:val="decimal"/>
      <w:lvlText w:val="%1.%2."/>
      <w:lvlJc w:val="left"/>
      <w:pPr>
        <w:tabs>
          <w:tab w:val="left" w:pos="720"/>
        </w:tabs>
        <w:ind w:left="720" w:hanging="360"/>
      </w:pPr>
      <w:rPr>
        <w:rFonts w:hint="default"/>
      </w:rPr>
    </w:lvl>
    <w:lvl w:ilvl="2" w:tentative="1">
      <w:start w:val="1"/>
      <w:numFmt w:val="decimal"/>
      <w:lvlText w:val="%1.%2.%3."/>
      <w:lvlJc w:val="left"/>
      <w:pPr>
        <w:tabs>
          <w:tab w:val="left" w:pos="1080"/>
        </w:tabs>
        <w:ind w:left="1080" w:hanging="720"/>
      </w:pPr>
      <w:rPr>
        <w:rFonts w:hint="default"/>
      </w:rPr>
    </w:lvl>
    <w:lvl w:ilvl="3" w:tentative="1">
      <w:start w:val="1"/>
      <w:numFmt w:val="decimal"/>
      <w:lvlText w:val="%1.%2.%3.%4."/>
      <w:lvlJc w:val="left"/>
      <w:pPr>
        <w:tabs>
          <w:tab w:val="left" w:pos="1080"/>
        </w:tabs>
        <w:ind w:left="1080" w:hanging="720"/>
      </w:pPr>
      <w:rPr>
        <w:rFonts w:hint="default"/>
      </w:rPr>
    </w:lvl>
    <w:lvl w:ilvl="4" w:tentative="1">
      <w:start w:val="1"/>
      <w:numFmt w:val="decimal"/>
      <w:lvlText w:val="%1.%2.%3.%4.%5."/>
      <w:lvlJc w:val="left"/>
      <w:pPr>
        <w:tabs>
          <w:tab w:val="left" w:pos="1440"/>
        </w:tabs>
        <w:ind w:left="1440" w:hanging="1080"/>
      </w:pPr>
      <w:rPr>
        <w:rFonts w:hint="default"/>
      </w:rPr>
    </w:lvl>
    <w:lvl w:ilvl="5" w:tentative="1">
      <w:start w:val="1"/>
      <w:numFmt w:val="decimal"/>
      <w:lvlText w:val="%1.%2.%3.%4.%5.%6."/>
      <w:lvlJc w:val="left"/>
      <w:pPr>
        <w:tabs>
          <w:tab w:val="left" w:pos="1440"/>
        </w:tabs>
        <w:ind w:left="1440" w:hanging="1080"/>
      </w:pPr>
      <w:rPr>
        <w:rFonts w:hint="default"/>
      </w:rPr>
    </w:lvl>
    <w:lvl w:ilvl="6" w:tentative="1">
      <w:start w:val="1"/>
      <w:numFmt w:val="decimal"/>
      <w:lvlText w:val="%1.%2.%3.%4.%5.%6.%7."/>
      <w:lvlJc w:val="left"/>
      <w:pPr>
        <w:tabs>
          <w:tab w:val="left" w:pos="1800"/>
        </w:tabs>
        <w:ind w:left="1800" w:hanging="1440"/>
      </w:pPr>
      <w:rPr>
        <w:rFonts w:hint="default"/>
      </w:rPr>
    </w:lvl>
    <w:lvl w:ilvl="7" w:tentative="1">
      <w:start w:val="1"/>
      <w:numFmt w:val="decimal"/>
      <w:lvlText w:val="%1.%2.%3.%4.%5.%6.%7.%8."/>
      <w:lvlJc w:val="left"/>
      <w:pPr>
        <w:tabs>
          <w:tab w:val="left" w:pos="1800"/>
        </w:tabs>
        <w:ind w:left="1800" w:hanging="1440"/>
      </w:pPr>
      <w:rPr>
        <w:rFonts w:hint="default"/>
      </w:rPr>
    </w:lvl>
    <w:lvl w:ilvl="8" w:tentative="1">
      <w:start w:val="1"/>
      <w:numFmt w:val="decimal"/>
      <w:lvlText w:val="%1.%2.%3.%4.%5.%6.%7.%8.%9."/>
      <w:lvlJc w:val="left"/>
      <w:pPr>
        <w:tabs>
          <w:tab w:val="left" w:pos="2160"/>
        </w:tabs>
        <w:ind w:left="2160" w:hanging="1800"/>
      </w:pPr>
      <w:rPr>
        <w:rFonts w:hint="default"/>
      </w:rPr>
    </w:lvl>
  </w:abstractNum>
  <w:abstractNum w:abstractNumId="14" w15:restartNumberingAfterBreak="0">
    <w:nsid w:val="789076EF"/>
    <w:multiLevelType w:val="multilevel"/>
    <w:tmpl w:val="789076EF"/>
    <w:lvl w:ilvl="0">
      <w:start w:val="16"/>
      <w:numFmt w:val="bullet"/>
      <w:lvlText w:val="-"/>
      <w:lvlJc w:val="left"/>
      <w:pPr>
        <w:ind w:left="502" w:hanging="360"/>
      </w:pPr>
      <w:rPr>
        <w:rFonts w:ascii="Times New Roman" w:eastAsia="Times New Roman" w:hAnsi="Times New Roman" w:hint="default"/>
      </w:rPr>
    </w:lvl>
    <w:lvl w:ilvl="1" w:tentative="1">
      <w:start w:val="1"/>
      <w:numFmt w:val="bullet"/>
      <w:lvlText w:val="o"/>
      <w:lvlJc w:val="left"/>
      <w:pPr>
        <w:ind w:left="1222" w:hanging="360"/>
      </w:pPr>
      <w:rPr>
        <w:rFonts w:ascii="Courier New" w:hAnsi="Courier New" w:hint="default"/>
      </w:rPr>
    </w:lvl>
    <w:lvl w:ilvl="2" w:tentative="1">
      <w:start w:val="1"/>
      <w:numFmt w:val="bullet"/>
      <w:lvlText w:val=""/>
      <w:lvlJc w:val="left"/>
      <w:pPr>
        <w:ind w:left="1942" w:hanging="360"/>
      </w:pPr>
      <w:rPr>
        <w:rFonts w:ascii="Wingdings" w:hAnsi="Wingdings" w:hint="default"/>
      </w:rPr>
    </w:lvl>
    <w:lvl w:ilvl="3" w:tentative="1">
      <w:start w:val="1"/>
      <w:numFmt w:val="bullet"/>
      <w:lvlText w:val=""/>
      <w:lvlJc w:val="left"/>
      <w:pPr>
        <w:ind w:left="2662" w:hanging="360"/>
      </w:pPr>
      <w:rPr>
        <w:rFonts w:ascii="Symbol" w:hAnsi="Symbol" w:hint="default"/>
      </w:rPr>
    </w:lvl>
    <w:lvl w:ilvl="4" w:tentative="1">
      <w:start w:val="1"/>
      <w:numFmt w:val="bullet"/>
      <w:lvlText w:val="o"/>
      <w:lvlJc w:val="left"/>
      <w:pPr>
        <w:ind w:left="3382" w:hanging="360"/>
      </w:pPr>
      <w:rPr>
        <w:rFonts w:ascii="Courier New" w:hAnsi="Courier New" w:hint="default"/>
      </w:rPr>
    </w:lvl>
    <w:lvl w:ilvl="5" w:tentative="1">
      <w:start w:val="1"/>
      <w:numFmt w:val="bullet"/>
      <w:lvlText w:val=""/>
      <w:lvlJc w:val="left"/>
      <w:pPr>
        <w:ind w:left="4102" w:hanging="360"/>
      </w:pPr>
      <w:rPr>
        <w:rFonts w:ascii="Wingdings" w:hAnsi="Wingdings" w:hint="default"/>
      </w:rPr>
    </w:lvl>
    <w:lvl w:ilvl="6" w:tentative="1">
      <w:start w:val="1"/>
      <w:numFmt w:val="bullet"/>
      <w:lvlText w:val=""/>
      <w:lvlJc w:val="left"/>
      <w:pPr>
        <w:ind w:left="4822" w:hanging="360"/>
      </w:pPr>
      <w:rPr>
        <w:rFonts w:ascii="Symbol" w:hAnsi="Symbol" w:hint="default"/>
      </w:rPr>
    </w:lvl>
    <w:lvl w:ilvl="7" w:tentative="1">
      <w:start w:val="1"/>
      <w:numFmt w:val="bullet"/>
      <w:lvlText w:val="o"/>
      <w:lvlJc w:val="left"/>
      <w:pPr>
        <w:ind w:left="5542" w:hanging="360"/>
      </w:pPr>
      <w:rPr>
        <w:rFonts w:ascii="Courier New" w:hAnsi="Courier New" w:hint="default"/>
      </w:rPr>
    </w:lvl>
    <w:lvl w:ilvl="8" w:tentative="1">
      <w:start w:val="1"/>
      <w:numFmt w:val="bullet"/>
      <w:lvlText w:val=""/>
      <w:lvlJc w:val="left"/>
      <w:pPr>
        <w:ind w:left="6262" w:hanging="360"/>
      </w:pPr>
      <w:rPr>
        <w:rFonts w:ascii="Wingdings" w:hAnsi="Wingdings" w:hint="default"/>
      </w:rPr>
    </w:lvl>
  </w:abstractNum>
  <w:num w:numId="1">
    <w:abstractNumId w:val="0"/>
  </w:num>
  <w:num w:numId="2">
    <w:abstractNumId w:val="7"/>
  </w:num>
  <w:num w:numId="3">
    <w:abstractNumId w:val="14"/>
  </w:num>
  <w:num w:numId="4">
    <w:abstractNumId w:val="13"/>
  </w:num>
  <w:num w:numId="5">
    <w:abstractNumId w:val="10"/>
  </w:num>
  <w:num w:numId="6">
    <w:abstractNumId w:val="2"/>
  </w:num>
  <w:num w:numId="7">
    <w:abstractNumId w:val="9"/>
  </w:num>
  <w:num w:numId="8">
    <w:abstractNumId w:val="1"/>
  </w:num>
  <w:num w:numId="9">
    <w:abstractNumId w:val="11"/>
  </w:num>
  <w:num w:numId="10">
    <w:abstractNumId w:val="6"/>
  </w:num>
  <w:num w:numId="11">
    <w:abstractNumId w:val="8"/>
  </w:num>
  <w:num w:numId="12">
    <w:abstractNumId w:val="12"/>
  </w:num>
  <w:num w:numId="13">
    <w:abstractNumId w:val="4"/>
  </w:num>
  <w:num w:numId="14">
    <w:abstractNumId w:val="5"/>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2EC"/>
    <w:rsid w:val="000220B3"/>
    <w:rsid w:val="00023180"/>
    <w:rsid w:val="00027BC6"/>
    <w:rsid w:val="0006768A"/>
    <w:rsid w:val="000867EF"/>
    <w:rsid w:val="00096839"/>
    <w:rsid w:val="000B5776"/>
    <w:rsid w:val="000C5442"/>
    <w:rsid w:val="000D2EDC"/>
    <w:rsid w:val="000F0995"/>
    <w:rsid w:val="000F6B44"/>
    <w:rsid w:val="0010704F"/>
    <w:rsid w:val="001443C4"/>
    <w:rsid w:val="00150F4A"/>
    <w:rsid w:val="00155872"/>
    <w:rsid w:val="00157582"/>
    <w:rsid w:val="00177D27"/>
    <w:rsid w:val="00183DBC"/>
    <w:rsid w:val="0018426A"/>
    <w:rsid w:val="00193B93"/>
    <w:rsid w:val="001A459A"/>
    <w:rsid w:val="00204559"/>
    <w:rsid w:val="00207DB2"/>
    <w:rsid w:val="00210C43"/>
    <w:rsid w:val="00210F14"/>
    <w:rsid w:val="00213DAB"/>
    <w:rsid w:val="00240BA6"/>
    <w:rsid w:val="00280FAA"/>
    <w:rsid w:val="002C07E8"/>
    <w:rsid w:val="002C17DE"/>
    <w:rsid w:val="002C444B"/>
    <w:rsid w:val="002D5A8A"/>
    <w:rsid w:val="002E5CFE"/>
    <w:rsid w:val="002E5D97"/>
    <w:rsid w:val="002F1C1C"/>
    <w:rsid w:val="002F58A4"/>
    <w:rsid w:val="002F7E21"/>
    <w:rsid w:val="00307B91"/>
    <w:rsid w:val="00313DAB"/>
    <w:rsid w:val="003140BB"/>
    <w:rsid w:val="0032042A"/>
    <w:rsid w:val="00322D10"/>
    <w:rsid w:val="00322ED9"/>
    <w:rsid w:val="00332259"/>
    <w:rsid w:val="00345B35"/>
    <w:rsid w:val="00373717"/>
    <w:rsid w:val="00380960"/>
    <w:rsid w:val="003902E8"/>
    <w:rsid w:val="003B6DBB"/>
    <w:rsid w:val="003C0184"/>
    <w:rsid w:val="003C0E9A"/>
    <w:rsid w:val="003C37B6"/>
    <w:rsid w:val="003C3969"/>
    <w:rsid w:val="003D3354"/>
    <w:rsid w:val="003D336D"/>
    <w:rsid w:val="003D4E41"/>
    <w:rsid w:val="003F5608"/>
    <w:rsid w:val="003F586B"/>
    <w:rsid w:val="00417505"/>
    <w:rsid w:val="00441861"/>
    <w:rsid w:val="00444589"/>
    <w:rsid w:val="004660D1"/>
    <w:rsid w:val="004C36B3"/>
    <w:rsid w:val="004C5293"/>
    <w:rsid w:val="004D28EF"/>
    <w:rsid w:val="004E6ED4"/>
    <w:rsid w:val="004F3BBE"/>
    <w:rsid w:val="004F4C7A"/>
    <w:rsid w:val="0053070D"/>
    <w:rsid w:val="00534D0F"/>
    <w:rsid w:val="00552A39"/>
    <w:rsid w:val="005826E5"/>
    <w:rsid w:val="00595781"/>
    <w:rsid w:val="005A3304"/>
    <w:rsid w:val="005A6880"/>
    <w:rsid w:val="005E3582"/>
    <w:rsid w:val="006010EC"/>
    <w:rsid w:val="00634556"/>
    <w:rsid w:val="00654B33"/>
    <w:rsid w:val="0065707B"/>
    <w:rsid w:val="006670F6"/>
    <w:rsid w:val="006A3FF0"/>
    <w:rsid w:val="006B2EE8"/>
    <w:rsid w:val="006B4FE4"/>
    <w:rsid w:val="006C2FC0"/>
    <w:rsid w:val="006C6BB8"/>
    <w:rsid w:val="00721E57"/>
    <w:rsid w:val="00722284"/>
    <w:rsid w:val="00732279"/>
    <w:rsid w:val="00740E19"/>
    <w:rsid w:val="00741386"/>
    <w:rsid w:val="0075557E"/>
    <w:rsid w:val="00765A25"/>
    <w:rsid w:val="00796C3C"/>
    <w:rsid w:val="007A082E"/>
    <w:rsid w:val="007A0C63"/>
    <w:rsid w:val="007B06D0"/>
    <w:rsid w:val="007B6BE0"/>
    <w:rsid w:val="007C38EE"/>
    <w:rsid w:val="007D293C"/>
    <w:rsid w:val="007D60FC"/>
    <w:rsid w:val="007E67C2"/>
    <w:rsid w:val="00824851"/>
    <w:rsid w:val="00832583"/>
    <w:rsid w:val="00835083"/>
    <w:rsid w:val="00842FB6"/>
    <w:rsid w:val="0087155B"/>
    <w:rsid w:val="00875786"/>
    <w:rsid w:val="00884F33"/>
    <w:rsid w:val="008A3EBA"/>
    <w:rsid w:val="008B4F60"/>
    <w:rsid w:val="008B6B5D"/>
    <w:rsid w:val="008C6E4B"/>
    <w:rsid w:val="008E4BFC"/>
    <w:rsid w:val="008F136B"/>
    <w:rsid w:val="00900365"/>
    <w:rsid w:val="00933993"/>
    <w:rsid w:val="00933D71"/>
    <w:rsid w:val="00934748"/>
    <w:rsid w:val="00934C40"/>
    <w:rsid w:val="00943934"/>
    <w:rsid w:val="0096572C"/>
    <w:rsid w:val="009944C1"/>
    <w:rsid w:val="009960DD"/>
    <w:rsid w:val="009A7D59"/>
    <w:rsid w:val="009F3215"/>
    <w:rsid w:val="00A07F46"/>
    <w:rsid w:val="00A13622"/>
    <w:rsid w:val="00A23441"/>
    <w:rsid w:val="00A40BAC"/>
    <w:rsid w:val="00A4482E"/>
    <w:rsid w:val="00A9129B"/>
    <w:rsid w:val="00AB276B"/>
    <w:rsid w:val="00AC6266"/>
    <w:rsid w:val="00AC7067"/>
    <w:rsid w:val="00AF330E"/>
    <w:rsid w:val="00B567EF"/>
    <w:rsid w:val="00B91484"/>
    <w:rsid w:val="00BA5289"/>
    <w:rsid w:val="00BB77AB"/>
    <w:rsid w:val="00BE4D6D"/>
    <w:rsid w:val="00BF42F8"/>
    <w:rsid w:val="00C53B85"/>
    <w:rsid w:val="00C71F91"/>
    <w:rsid w:val="00CD6546"/>
    <w:rsid w:val="00CF16A7"/>
    <w:rsid w:val="00D17413"/>
    <w:rsid w:val="00D65868"/>
    <w:rsid w:val="00D66A37"/>
    <w:rsid w:val="00D843F5"/>
    <w:rsid w:val="00DA57DE"/>
    <w:rsid w:val="00DB1F25"/>
    <w:rsid w:val="00DD5943"/>
    <w:rsid w:val="00E12EA4"/>
    <w:rsid w:val="00E20B46"/>
    <w:rsid w:val="00E4710D"/>
    <w:rsid w:val="00E47317"/>
    <w:rsid w:val="00E51385"/>
    <w:rsid w:val="00E5662C"/>
    <w:rsid w:val="00E656DA"/>
    <w:rsid w:val="00E656F1"/>
    <w:rsid w:val="00E73A0B"/>
    <w:rsid w:val="00E90190"/>
    <w:rsid w:val="00ED33A3"/>
    <w:rsid w:val="00EF5F85"/>
    <w:rsid w:val="00EF6C50"/>
    <w:rsid w:val="00F10262"/>
    <w:rsid w:val="00F333DA"/>
    <w:rsid w:val="00F3601A"/>
    <w:rsid w:val="00F450B1"/>
    <w:rsid w:val="00F65A6C"/>
    <w:rsid w:val="00F850A2"/>
    <w:rsid w:val="00F852EC"/>
    <w:rsid w:val="00F90242"/>
    <w:rsid w:val="00F90C1C"/>
    <w:rsid w:val="00F90E90"/>
    <w:rsid w:val="00FA2F83"/>
    <w:rsid w:val="00FA5F0F"/>
    <w:rsid w:val="00FB09B8"/>
    <w:rsid w:val="00FD0D91"/>
    <w:rsid w:val="00FE48CA"/>
    <w:rsid w:val="00FE6E69"/>
    <w:rsid w:val="025B7E2E"/>
    <w:rsid w:val="045224E7"/>
    <w:rsid w:val="20D250AB"/>
    <w:rsid w:val="501C5E3E"/>
    <w:rsid w:val="60310423"/>
    <w:rsid w:val="73FE161D"/>
    <w:rsid w:val="7D8A5047"/>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D7655"/>
  <w15:docId w15:val="{0DE113C1-1F06-4683-8D0D-AE820DE4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after="0" w:line="240" w:lineRule="auto"/>
    </w:pPr>
  </w:style>
  <w:style w:type="paragraph" w:styleId="CommentSubject">
    <w:name w:val="annotation subject"/>
    <w:basedOn w:val="CommentText"/>
    <w:next w:val="CommentText"/>
    <w:link w:val="CommentSubjectChar"/>
    <w:uiPriority w:val="99"/>
    <w:unhideWhenUsed/>
    <w:qFormat/>
    <w:pPr>
      <w:spacing w:after="160"/>
    </w:pPr>
    <w:rPr>
      <w:b/>
      <w:bCs/>
      <w:sz w:val="20"/>
      <w:szCs w:val="20"/>
    </w:rPr>
  </w:style>
  <w:style w:type="character" w:styleId="CommentReference">
    <w:name w:val="annotation reference"/>
    <w:qFormat/>
    <w:rPr>
      <w:sz w:val="16"/>
      <w:szCs w:val="16"/>
    </w:rPr>
  </w:style>
  <w:style w:type="character" w:styleId="Hyperlink">
    <w:name w:val="Hyperlink"/>
    <w:qFormat/>
    <w:rPr>
      <w:color w:val="0000FF"/>
      <w:u w:val="single"/>
    </w:rPr>
  </w:style>
  <w:style w:type="character" w:customStyle="1" w:styleId="CommentTextChar">
    <w:name w:val="Comment Text Char"/>
    <w:link w:val="CommentText"/>
    <w:qFormat/>
  </w:style>
  <w:style w:type="character" w:customStyle="1" w:styleId="CommentTextChar1">
    <w:name w:val="Comment Text Char1"/>
    <w:basedOn w:val="DefaultParagraphFont"/>
    <w:uiPriority w:val="99"/>
    <w:semiHidden/>
    <w:qFormat/>
    <w:rPr>
      <w:sz w:val="20"/>
      <w:szCs w:val="20"/>
    </w:rPr>
  </w:style>
  <w:style w:type="character" w:customStyle="1" w:styleId="apple-converted-space">
    <w:name w:val="apple-converted-space"/>
    <w:basedOn w:val="DefaultParagraphFont"/>
    <w:qFormat/>
  </w:style>
  <w:style w:type="character" w:customStyle="1" w:styleId="alt">
    <w:name w:val="al_t"/>
    <w:basedOn w:val="DefaultParagraphFont"/>
    <w:qFormat/>
  </w:style>
  <w:style w:type="character" w:customStyle="1" w:styleId="alcapt">
    <w:name w:val="al_capt"/>
    <w:basedOn w:val="DefaultParagraphFont"/>
    <w:qFormat/>
  </w:style>
  <w:style w:type="character" w:customStyle="1" w:styleId="subparinclink">
    <w:name w:val="subparinclink"/>
    <w:basedOn w:val="DefaultParagraphFont"/>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ListParagraph1">
    <w:name w:val="List Paragraph1"/>
    <w:basedOn w:val="Normal"/>
    <w:uiPriority w:val="34"/>
    <w:qFormat/>
    <w:pPr>
      <w:ind w:left="720"/>
      <w:contextualSpacing/>
    </w:pPr>
  </w:style>
  <w:style w:type="paragraph" w:styleId="ListParagraph">
    <w:name w:val="List Paragraph"/>
    <w:basedOn w:val="Normal"/>
    <w:uiPriority w:val="34"/>
    <w:qFormat/>
    <w:rsid w:val="00934748"/>
    <w:pPr>
      <w:ind w:left="720"/>
      <w:contextualSpacing/>
    </w:pPr>
  </w:style>
  <w:style w:type="paragraph" w:customStyle="1" w:styleId="basictext0">
    <w:name w:val="basic_text_0"/>
    <w:basedOn w:val="Normal"/>
    <w:qFormat/>
    <w:rsid w:val="00934748"/>
    <w:pPr>
      <w:autoSpaceDE w:val="0"/>
      <w:autoSpaceDN w:val="0"/>
      <w:adjustRightInd w:val="0"/>
      <w:spacing w:before="60" w:after="120" w:line="240" w:lineRule="auto"/>
      <w:ind w:firstLine="1701"/>
      <w:jc w:val="both"/>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656DA"/>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56DA"/>
    <w:rPr>
      <w:sz w:val="22"/>
      <w:szCs w:val="22"/>
      <w:lang w:eastAsia="en-US"/>
    </w:rPr>
  </w:style>
  <w:style w:type="paragraph" w:styleId="Footer">
    <w:name w:val="footer"/>
    <w:basedOn w:val="Normal"/>
    <w:link w:val="FooterChar"/>
    <w:uiPriority w:val="99"/>
    <w:unhideWhenUsed/>
    <w:rsid w:val="00E656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56DA"/>
    <w:rPr>
      <w:sz w:val="22"/>
      <w:szCs w:val="22"/>
      <w:lang w:eastAsia="en-US"/>
    </w:rPr>
  </w:style>
  <w:style w:type="paragraph" w:styleId="BodyText">
    <w:name w:val="Body Text"/>
    <w:basedOn w:val="Normal"/>
    <w:link w:val="BodyTextChar"/>
    <w:semiHidden/>
    <w:unhideWhenUsed/>
    <w:rsid w:val="003C3969"/>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semiHidden/>
    <w:rsid w:val="003C3969"/>
    <w:rPr>
      <w:rFonts w:ascii="Times New Roman" w:eastAsia="Times New Roman" w:hAnsi="Times New Roman" w:cs="Times New Roman"/>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305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FE7E9-71EB-4DFF-870D-F76D1E5AD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22</Pages>
  <Words>5832</Words>
  <Characters>33247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Vesela Nacheva</dc:creator>
  <cp:lastModifiedBy>Mladen Kolev</cp:lastModifiedBy>
  <cp:revision>24</cp:revision>
  <dcterms:created xsi:type="dcterms:W3CDTF">2017-12-14T11:09:00Z</dcterms:created>
  <dcterms:modified xsi:type="dcterms:W3CDTF">2018-03-07T14:04:00Z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1033-10.1.0.5657</vt:lpwstr>
  </property>
</Properties>
</file>